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1F" w:rsidRPr="00C403E5" w:rsidRDefault="00ED1B1F" w:rsidP="00ED1B1F">
      <w:pPr>
        <w:rPr>
          <w:rFonts w:ascii="方正黑体_GBK" w:eastAsia="方正黑体_GBK" w:hAnsi="黑体" w:hint="eastAsia"/>
          <w:bCs/>
          <w:sz w:val="32"/>
          <w:szCs w:val="32"/>
        </w:rPr>
      </w:pPr>
      <w:r w:rsidRPr="00C403E5">
        <w:rPr>
          <w:rFonts w:ascii="方正黑体_GBK" w:eastAsia="方正黑体_GBK" w:hAnsi="黑体" w:hint="eastAsia"/>
          <w:bCs/>
          <w:sz w:val="32"/>
          <w:szCs w:val="32"/>
        </w:rPr>
        <w:t>附件2</w:t>
      </w:r>
    </w:p>
    <w:p w:rsidR="00ED1B1F" w:rsidRPr="00C403E5" w:rsidRDefault="00ED1B1F" w:rsidP="00ED1B1F">
      <w:pPr>
        <w:jc w:val="center"/>
        <w:rPr>
          <w:rFonts w:ascii="方正小标宋_GBK" w:eastAsia="方正小标宋_GBK" w:hAnsi="宋体" w:hint="eastAsia"/>
          <w:bCs/>
          <w:sz w:val="44"/>
          <w:szCs w:val="44"/>
        </w:rPr>
      </w:pPr>
      <w:r w:rsidRPr="00C403E5">
        <w:rPr>
          <w:rFonts w:ascii="方正小标宋_GBK" w:eastAsia="方正小标宋_GBK" w:hAnsi="宋体" w:hint="eastAsia"/>
          <w:bCs/>
          <w:sz w:val="44"/>
          <w:szCs w:val="44"/>
        </w:rPr>
        <w:t>2017年县（市、区）</w:t>
      </w:r>
      <w:r>
        <w:rPr>
          <w:rFonts w:ascii="方正小标宋_GBK" w:eastAsia="方正小标宋_GBK" w:hAnsi="宋体" w:hint="eastAsia"/>
          <w:bCs/>
          <w:sz w:val="44"/>
          <w:szCs w:val="44"/>
        </w:rPr>
        <w:t>政府</w:t>
      </w:r>
      <w:r w:rsidRPr="00C403E5">
        <w:rPr>
          <w:rFonts w:ascii="方正小标宋_GBK" w:eastAsia="方正小标宋_GBK" w:hAnsi="宋体" w:hint="eastAsia"/>
          <w:bCs/>
          <w:sz w:val="44"/>
          <w:szCs w:val="44"/>
        </w:rPr>
        <w:t>、开发区（园区）管委会政务公开考核指标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567"/>
        <w:gridCol w:w="1276"/>
        <w:gridCol w:w="1559"/>
        <w:gridCol w:w="1985"/>
        <w:gridCol w:w="6379"/>
        <w:gridCol w:w="1133"/>
      </w:tblGrid>
      <w:tr w:rsidR="00ED1B1F" w:rsidRPr="00C403E5" w:rsidTr="00A26DB6">
        <w:trPr>
          <w:tblHeader/>
        </w:trPr>
        <w:tc>
          <w:tcPr>
            <w:tcW w:w="1129" w:type="dxa"/>
          </w:tcPr>
          <w:p w:rsidR="00ED1B1F" w:rsidRPr="00C403E5" w:rsidRDefault="00ED1B1F" w:rsidP="00A26DB6">
            <w:pPr>
              <w:widowControl/>
              <w:jc w:val="center"/>
              <w:rPr>
                <w:rFonts w:ascii="方正黑体_GBK" w:eastAsia="方正黑体_GBK" w:hAnsi="宋体" w:cs="宋体" w:hint="eastAsia"/>
                <w:szCs w:val="21"/>
              </w:rPr>
            </w:pPr>
            <w:r w:rsidRPr="00C403E5">
              <w:rPr>
                <w:rFonts w:ascii="方正黑体_GBK" w:eastAsia="方正黑体_GBK" w:hAnsi="宋体" w:cs="宋体" w:hint="eastAsia"/>
                <w:szCs w:val="21"/>
              </w:rPr>
              <w:t>一级指标</w:t>
            </w:r>
          </w:p>
        </w:tc>
        <w:tc>
          <w:tcPr>
            <w:tcW w:w="1843" w:type="dxa"/>
            <w:gridSpan w:val="2"/>
          </w:tcPr>
          <w:p w:rsidR="00ED1B1F" w:rsidRPr="00C403E5" w:rsidRDefault="00ED1B1F" w:rsidP="00A26DB6">
            <w:pPr>
              <w:widowControl/>
              <w:jc w:val="center"/>
              <w:rPr>
                <w:rFonts w:ascii="方正黑体_GBK" w:eastAsia="方正黑体_GBK" w:hAnsi="宋体" w:cs="宋体" w:hint="eastAsia"/>
                <w:szCs w:val="21"/>
              </w:rPr>
            </w:pPr>
            <w:r w:rsidRPr="00C403E5">
              <w:rPr>
                <w:rFonts w:ascii="方正黑体_GBK" w:eastAsia="方正黑体_GBK" w:hAnsi="宋体" w:cs="宋体" w:hint="eastAsia"/>
                <w:szCs w:val="21"/>
              </w:rPr>
              <w:t>二级指标</w:t>
            </w:r>
          </w:p>
        </w:tc>
        <w:tc>
          <w:tcPr>
            <w:tcW w:w="1559" w:type="dxa"/>
          </w:tcPr>
          <w:p w:rsidR="00ED1B1F" w:rsidRPr="00C403E5" w:rsidRDefault="00ED1B1F" w:rsidP="00A26DB6">
            <w:pPr>
              <w:widowControl/>
              <w:jc w:val="center"/>
              <w:rPr>
                <w:rFonts w:ascii="方正黑体_GBK" w:eastAsia="方正黑体_GBK" w:hAnsi="宋体" w:cs="宋体" w:hint="eastAsia"/>
                <w:szCs w:val="21"/>
              </w:rPr>
            </w:pPr>
            <w:r w:rsidRPr="00C403E5">
              <w:rPr>
                <w:rFonts w:ascii="方正黑体_GBK" w:eastAsia="方正黑体_GBK" w:hAnsi="宋体" w:cs="宋体" w:hint="eastAsia"/>
                <w:szCs w:val="21"/>
              </w:rPr>
              <w:t>三级指标</w:t>
            </w:r>
          </w:p>
        </w:tc>
        <w:tc>
          <w:tcPr>
            <w:tcW w:w="1985" w:type="dxa"/>
          </w:tcPr>
          <w:p w:rsidR="00ED1B1F" w:rsidRPr="00C403E5" w:rsidRDefault="00ED1B1F" w:rsidP="00A26DB6">
            <w:pPr>
              <w:widowControl/>
              <w:jc w:val="center"/>
              <w:rPr>
                <w:rFonts w:ascii="方正黑体_GBK" w:eastAsia="方正黑体_GBK" w:hAnsi="宋体" w:cs="宋体" w:hint="eastAsia"/>
                <w:szCs w:val="21"/>
              </w:rPr>
            </w:pPr>
            <w:r w:rsidRPr="00C403E5">
              <w:rPr>
                <w:rFonts w:ascii="方正黑体_GBK" w:eastAsia="方正黑体_GBK" w:hAnsi="宋体" w:cs="宋体" w:hint="eastAsia"/>
                <w:szCs w:val="21"/>
              </w:rPr>
              <w:t>四级指标</w:t>
            </w:r>
          </w:p>
        </w:tc>
        <w:tc>
          <w:tcPr>
            <w:tcW w:w="6379" w:type="dxa"/>
          </w:tcPr>
          <w:p w:rsidR="00ED1B1F" w:rsidRPr="00C403E5" w:rsidRDefault="00ED1B1F" w:rsidP="00A26DB6">
            <w:pPr>
              <w:widowControl/>
              <w:jc w:val="center"/>
              <w:rPr>
                <w:rFonts w:ascii="方正黑体_GBK" w:eastAsia="方正黑体_GBK" w:hAnsi="宋体" w:cs="宋体" w:hint="eastAsia"/>
                <w:szCs w:val="21"/>
              </w:rPr>
            </w:pPr>
            <w:r w:rsidRPr="00C403E5">
              <w:rPr>
                <w:rFonts w:ascii="方正黑体_GBK" w:eastAsia="方正黑体_GBK" w:hAnsi="宋体" w:cs="宋体" w:hint="eastAsia"/>
                <w:szCs w:val="21"/>
              </w:rPr>
              <w:t>指标说明</w:t>
            </w:r>
          </w:p>
        </w:tc>
        <w:tc>
          <w:tcPr>
            <w:tcW w:w="1133" w:type="dxa"/>
            <w:vAlign w:val="center"/>
          </w:tcPr>
          <w:p w:rsidR="00ED1B1F" w:rsidRPr="00C403E5" w:rsidRDefault="00ED1B1F" w:rsidP="00A26DB6">
            <w:pPr>
              <w:widowControl/>
              <w:jc w:val="center"/>
              <w:rPr>
                <w:rFonts w:ascii="方正黑体_GBK" w:eastAsia="方正黑体_GBK" w:hAnsi="宋体" w:cs="宋体" w:hint="eastAsia"/>
                <w:szCs w:val="21"/>
              </w:rPr>
            </w:pPr>
            <w:r w:rsidRPr="00C403E5">
              <w:rPr>
                <w:rFonts w:ascii="方正黑体_GBK" w:eastAsia="方正黑体_GBK" w:hAnsi="宋体" w:cs="宋体" w:hint="eastAsia"/>
                <w:szCs w:val="21"/>
              </w:rPr>
              <w:t>考核方式</w:t>
            </w:r>
          </w:p>
        </w:tc>
      </w:tr>
      <w:tr w:rsidR="00ED1B1F" w:rsidRPr="00C403E5" w:rsidTr="00A26DB6">
        <w:trPr>
          <w:trHeight w:val="90"/>
        </w:trPr>
        <w:tc>
          <w:tcPr>
            <w:tcW w:w="1129" w:type="dxa"/>
            <w:vMerge w:val="restart"/>
            <w:shd w:val="clear" w:color="auto" w:fill="auto"/>
            <w:vAlign w:val="center"/>
          </w:tcPr>
          <w:p w:rsidR="00ED1B1F" w:rsidRPr="00C403E5" w:rsidRDefault="00ED1B1F" w:rsidP="00A26DB6">
            <w:pPr>
              <w:jc w:val="center"/>
              <w:rPr>
                <w:rFonts w:eastAsia="方正仿宋_GBK"/>
                <w:bCs/>
                <w:szCs w:val="21"/>
              </w:rPr>
            </w:pPr>
            <w:r w:rsidRPr="00C403E5">
              <w:rPr>
                <w:rFonts w:eastAsia="方正仿宋_GBK"/>
                <w:szCs w:val="21"/>
              </w:rPr>
              <w:t>政务公开透明度</w:t>
            </w:r>
            <w:r w:rsidRPr="00C403E5">
              <w:rPr>
                <w:rFonts w:eastAsia="方正仿宋_GBK"/>
                <w:szCs w:val="21"/>
              </w:rPr>
              <w:t>(65</w:t>
            </w:r>
            <w:r w:rsidRPr="00C403E5">
              <w:rPr>
                <w:rFonts w:eastAsia="方正仿宋_GBK"/>
                <w:szCs w:val="21"/>
              </w:rPr>
              <w:t>分）</w:t>
            </w:r>
          </w:p>
        </w:tc>
        <w:tc>
          <w:tcPr>
            <w:tcW w:w="567" w:type="dxa"/>
            <w:vMerge w:val="restart"/>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主动公开信息</w:t>
            </w:r>
          </w:p>
          <w:p w:rsidR="00ED1B1F" w:rsidRPr="00C403E5" w:rsidRDefault="00ED1B1F" w:rsidP="00A26DB6">
            <w:pPr>
              <w:jc w:val="center"/>
              <w:rPr>
                <w:rFonts w:eastAsia="方正仿宋_GBK"/>
                <w:szCs w:val="21"/>
              </w:rPr>
            </w:pPr>
            <w:r w:rsidRPr="00C403E5">
              <w:rPr>
                <w:rFonts w:eastAsia="方正仿宋_GBK"/>
                <w:szCs w:val="21"/>
              </w:rPr>
              <w:t>57</w:t>
            </w:r>
          </w:p>
          <w:p w:rsidR="00ED1B1F" w:rsidRPr="00C403E5" w:rsidRDefault="00ED1B1F" w:rsidP="00A26DB6">
            <w:pPr>
              <w:jc w:val="center"/>
              <w:rPr>
                <w:rFonts w:eastAsia="方正仿宋_GBK"/>
                <w:szCs w:val="21"/>
              </w:rPr>
            </w:pPr>
            <w:r w:rsidRPr="00C403E5">
              <w:rPr>
                <w:rFonts w:eastAsia="方正仿宋_GBK"/>
                <w:szCs w:val="21"/>
              </w:rPr>
              <w:t>分</w:t>
            </w:r>
          </w:p>
        </w:tc>
        <w:tc>
          <w:tcPr>
            <w:tcW w:w="1276" w:type="dxa"/>
            <w:vMerge w:val="restart"/>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政务</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五公开</w:t>
            </w:r>
            <w:r w:rsidRPr="00C403E5">
              <w:rPr>
                <w:rFonts w:eastAsia="方正仿宋_GBK"/>
                <w:szCs w:val="21"/>
              </w:rPr>
              <w:t>”</w:t>
            </w:r>
            <w:r w:rsidRPr="00C403E5">
              <w:rPr>
                <w:rFonts w:eastAsia="方正仿宋_GBK"/>
                <w:szCs w:val="21"/>
              </w:rPr>
              <w:t>（</w:t>
            </w:r>
            <w:r w:rsidRPr="00C403E5">
              <w:rPr>
                <w:rFonts w:eastAsia="方正仿宋_GBK"/>
                <w:szCs w:val="21"/>
              </w:rPr>
              <w:t>33</w:t>
            </w:r>
            <w:r w:rsidRPr="00C403E5">
              <w:rPr>
                <w:rFonts w:eastAsia="方正仿宋_GBK"/>
                <w:szCs w:val="21"/>
              </w:rPr>
              <w:t>分）</w:t>
            </w:r>
          </w:p>
        </w:tc>
        <w:tc>
          <w:tcPr>
            <w:tcW w:w="1559" w:type="dxa"/>
            <w:vMerge w:val="restart"/>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决策公开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8</w:t>
            </w:r>
            <w:r w:rsidRPr="00C403E5">
              <w:rPr>
                <w:rFonts w:eastAsia="方正仿宋_GBK"/>
                <w:szCs w:val="21"/>
              </w:rPr>
              <w:t>分）</w:t>
            </w: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重大决策预公开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3</w:t>
            </w:r>
            <w:r w:rsidRPr="00C403E5">
              <w:rPr>
                <w:rFonts w:eastAsia="方正仿宋_GBK"/>
                <w:szCs w:val="21"/>
              </w:rPr>
              <w:t>分）</w:t>
            </w:r>
          </w:p>
        </w:tc>
        <w:tc>
          <w:tcPr>
            <w:tcW w:w="6379" w:type="dxa"/>
            <w:tcBorders>
              <w:top w:val="single" w:sz="4" w:space="0" w:color="000000"/>
              <w:left w:val="nil"/>
              <w:right w:val="single" w:sz="4" w:space="0" w:color="000000"/>
            </w:tcBorders>
            <w:shd w:val="clear" w:color="000000" w:fill="FFFFFF"/>
            <w:vAlign w:val="center"/>
          </w:tcPr>
          <w:p w:rsidR="00ED1B1F" w:rsidRDefault="00ED1B1F" w:rsidP="00A26DB6">
            <w:pPr>
              <w:rPr>
                <w:rFonts w:eastAsia="方正仿宋_GBK" w:hint="eastAsia"/>
                <w:szCs w:val="21"/>
              </w:rPr>
            </w:pPr>
            <w:r w:rsidRPr="00C403E5">
              <w:rPr>
                <w:rFonts w:eastAsia="方正仿宋_GBK"/>
                <w:szCs w:val="21"/>
              </w:rPr>
              <w:t>1.</w:t>
            </w:r>
            <w:r w:rsidRPr="00C403E5">
              <w:rPr>
                <w:rFonts w:eastAsia="方正仿宋_GBK"/>
                <w:szCs w:val="21"/>
              </w:rPr>
              <w:t>重大决策意见征集：在重要政策文件出台之前，特别是涉及群众切身利益的重要决策事项，通过政府门户网站公布决策草案、起草背景和决策依据等内容</w:t>
            </w:r>
            <w:r>
              <w:rPr>
                <w:rFonts w:eastAsia="方正仿宋_GBK" w:hint="eastAsia"/>
                <w:szCs w:val="21"/>
              </w:rPr>
              <w:t>。</w:t>
            </w:r>
          </w:p>
          <w:p w:rsidR="00ED1B1F" w:rsidRPr="00C403E5" w:rsidRDefault="00ED1B1F" w:rsidP="00A26DB6">
            <w:pPr>
              <w:rPr>
                <w:rFonts w:eastAsia="方正仿宋_GBK"/>
                <w:szCs w:val="21"/>
              </w:rPr>
            </w:pPr>
            <w:r w:rsidRPr="00C403E5">
              <w:rPr>
                <w:rFonts w:eastAsia="方正仿宋_GBK"/>
                <w:szCs w:val="21"/>
              </w:rPr>
              <w:t>2.</w:t>
            </w:r>
            <w:r w:rsidRPr="00C403E5">
              <w:rPr>
                <w:rFonts w:eastAsia="方正仿宋_GBK"/>
                <w:szCs w:val="21"/>
              </w:rPr>
              <w:t>意见采纳情况反馈：公开意见征集和意见采纳的整体情况；对不采纳意见说明理由。</w:t>
            </w:r>
          </w:p>
        </w:tc>
        <w:tc>
          <w:tcPr>
            <w:tcW w:w="1133" w:type="dxa"/>
            <w:tcBorders>
              <w:top w:val="single" w:sz="4" w:space="0" w:color="000000"/>
              <w:left w:val="nil"/>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975"/>
        </w:trPr>
        <w:tc>
          <w:tcPr>
            <w:tcW w:w="1129" w:type="dxa"/>
            <w:vMerge/>
            <w:shd w:val="clear" w:color="auto" w:fill="auto"/>
            <w:vAlign w:val="center"/>
          </w:tcPr>
          <w:p w:rsidR="00ED1B1F" w:rsidRPr="00C403E5" w:rsidRDefault="00ED1B1F" w:rsidP="00A26DB6">
            <w:pPr>
              <w:jc w:val="center"/>
              <w:rPr>
                <w:rFonts w:eastAsia="方正仿宋_GBK"/>
                <w:bCs/>
                <w:szCs w:val="21"/>
              </w:rPr>
            </w:pPr>
          </w:p>
        </w:tc>
        <w:tc>
          <w:tcPr>
            <w:tcW w:w="567" w:type="dxa"/>
            <w:vMerge/>
            <w:shd w:val="clear" w:color="auto" w:fill="auto"/>
            <w:vAlign w:val="center"/>
          </w:tcPr>
          <w:p w:rsidR="00ED1B1F" w:rsidRPr="00C403E5" w:rsidRDefault="00ED1B1F" w:rsidP="00A26DB6">
            <w:pPr>
              <w:jc w:val="center"/>
              <w:rPr>
                <w:rFonts w:eastAsia="方正仿宋_GBK"/>
                <w:szCs w:val="21"/>
              </w:rPr>
            </w:pPr>
          </w:p>
        </w:tc>
        <w:tc>
          <w:tcPr>
            <w:tcW w:w="1276" w:type="dxa"/>
            <w:vMerge/>
            <w:shd w:val="clear" w:color="auto" w:fill="auto"/>
            <w:vAlign w:val="center"/>
          </w:tcPr>
          <w:p w:rsidR="00ED1B1F" w:rsidRPr="00C403E5" w:rsidRDefault="00ED1B1F" w:rsidP="00A26DB6">
            <w:pPr>
              <w:jc w:val="center"/>
              <w:rPr>
                <w:rFonts w:eastAsia="方正仿宋_GBK"/>
                <w:szCs w:val="21"/>
              </w:rPr>
            </w:pPr>
          </w:p>
        </w:tc>
        <w:tc>
          <w:tcPr>
            <w:tcW w:w="1559" w:type="dxa"/>
            <w:vMerge/>
            <w:shd w:val="clear" w:color="auto" w:fill="auto"/>
            <w:vAlign w:val="center"/>
          </w:tcPr>
          <w:p w:rsidR="00ED1B1F" w:rsidRPr="00C403E5" w:rsidRDefault="00ED1B1F" w:rsidP="00A26DB6">
            <w:pPr>
              <w:jc w:val="center"/>
              <w:rPr>
                <w:rFonts w:eastAsia="方正仿宋_GBK"/>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会议公开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tcBorders>
              <w:left w:val="nil"/>
              <w:bottom w:val="single" w:sz="4" w:space="0" w:color="000000"/>
              <w:right w:val="single" w:sz="4" w:space="0" w:color="000000"/>
            </w:tcBorders>
            <w:shd w:val="clear" w:color="000000" w:fill="FFFFFF"/>
            <w:vAlign w:val="center"/>
          </w:tcPr>
          <w:p w:rsidR="00ED1B1F" w:rsidRDefault="00ED1B1F" w:rsidP="00A26DB6">
            <w:pPr>
              <w:rPr>
                <w:rFonts w:eastAsia="方正仿宋_GBK" w:hint="eastAsia"/>
                <w:szCs w:val="21"/>
              </w:rPr>
            </w:pPr>
            <w:r w:rsidRPr="00C403E5">
              <w:rPr>
                <w:rFonts w:eastAsia="方正仿宋_GBK"/>
                <w:szCs w:val="21"/>
              </w:rPr>
              <w:t>1.</w:t>
            </w:r>
            <w:r w:rsidRPr="00C403E5">
              <w:rPr>
                <w:rFonts w:eastAsia="方正仿宋_GBK"/>
                <w:szCs w:val="21"/>
              </w:rPr>
              <w:t>通过政府门户网站会议类栏目，公开利益相关方、公众、专家、媒体等列席政府全体会议、办公会议或其他重要会议情况。</w:t>
            </w:r>
          </w:p>
          <w:p w:rsidR="00ED1B1F" w:rsidRPr="00C403E5" w:rsidRDefault="00ED1B1F" w:rsidP="00A26DB6">
            <w:pPr>
              <w:rPr>
                <w:rFonts w:eastAsia="方正仿宋_GBK"/>
                <w:szCs w:val="21"/>
              </w:rPr>
            </w:pPr>
            <w:r w:rsidRPr="00C403E5">
              <w:rPr>
                <w:rFonts w:eastAsia="方正仿宋_GBK"/>
                <w:szCs w:val="21"/>
              </w:rPr>
              <w:t>2.</w:t>
            </w:r>
            <w:r w:rsidRPr="00C403E5">
              <w:rPr>
                <w:rFonts w:eastAsia="方正仿宋_GBK"/>
                <w:szCs w:val="21"/>
              </w:rPr>
              <w:t>通过网络、新媒体直播等向社会公开涉及公众利益、需要社会广泛知晓的电视电话会议。</w:t>
            </w:r>
          </w:p>
        </w:tc>
        <w:tc>
          <w:tcPr>
            <w:tcW w:w="1133" w:type="dxa"/>
            <w:tcBorders>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403"/>
        </w:trPr>
        <w:tc>
          <w:tcPr>
            <w:tcW w:w="1129" w:type="dxa"/>
            <w:vMerge/>
            <w:shd w:val="clear" w:color="auto" w:fill="auto"/>
            <w:vAlign w:val="center"/>
          </w:tcPr>
          <w:p w:rsidR="00ED1B1F" w:rsidRPr="00C403E5" w:rsidRDefault="00ED1B1F" w:rsidP="00A26DB6">
            <w:pPr>
              <w:jc w:val="center"/>
              <w:rPr>
                <w:rFonts w:eastAsia="方正仿宋_GBK"/>
                <w:bCs/>
                <w:szCs w:val="21"/>
              </w:rPr>
            </w:pPr>
          </w:p>
        </w:tc>
        <w:tc>
          <w:tcPr>
            <w:tcW w:w="567" w:type="dxa"/>
            <w:vMerge/>
            <w:shd w:val="clear" w:color="auto" w:fill="auto"/>
            <w:vAlign w:val="center"/>
          </w:tcPr>
          <w:p w:rsidR="00ED1B1F" w:rsidRPr="00C403E5" w:rsidRDefault="00ED1B1F" w:rsidP="00A26DB6">
            <w:pPr>
              <w:jc w:val="center"/>
              <w:rPr>
                <w:rFonts w:eastAsia="方正仿宋_GBK"/>
                <w:szCs w:val="21"/>
              </w:rPr>
            </w:pPr>
          </w:p>
        </w:tc>
        <w:tc>
          <w:tcPr>
            <w:tcW w:w="1276" w:type="dxa"/>
            <w:vMerge/>
            <w:shd w:val="clear" w:color="auto" w:fill="auto"/>
            <w:vAlign w:val="center"/>
          </w:tcPr>
          <w:p w:rsidR="00ED1B1F" w:rsidRPr="00C403E5" w:rsidRDefault="00ED1B1F" w:rsidP="00A26DB6">
            <w:pPr>
              <w:jc w:val="center"/>
              <w:rPr>
                <w:rFonts w:eastAsia="方正仿宋_GBK"/>
                <w:szCs w:val="21"/>
              </w:rPr>
            </w:pPr>
          </w:p>
        </w:tc>
        <w:tc>
          <w:tcPr>
            <w:tcW w:w="1559" w:type="dxa"/>
            <w:vMerge/>
            <w:shd w:val="clear" w:color="auto" w:fill="auto"/>
            <w:vAlign w:val="center"/>
          </w:tcPr>
          <w:p w:rsidR="00ED1B1F" w:rsidRPr="00C403E5" w:rsidRDefault="00ED1B1F" w:rsidP="00A26DB6">
            <w:pPr>
              <w:jc w:val="center"/>
              <w:rPr>
                <w:rFonts w:eastAsia="方正仿宋_GBK"/>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政策性文件公开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3</w:t>
            </w:r>
            <w:r w:rsidRPr="00C403E5">
              <w:rPr>
                <w:rFonts w:eastAsia="方正仿宋_GBK"/>
                <w:szCs w:val="21"/>
              </w:rPr>
              <w:t>分）</w:t>
            </w:r>
          </w:p>
        </w:tc>
        <w:tc>
          <w:tcPr>
            <w:tcW w:w="6379" w:type="dxa"/>
            <w:tcBorders>
              <w:top w:val="nil"/>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通过政府门户网站公开政策性文件；对发布的政策性文件进行分类；自该政府信息形成或者变更之日起</w:t>
            </w:r>
            <w:r w:rsidRPr="00C403E5">
              <w:rPr>
                <w:rFonts w:eastAsia="方正仿宋_GBK"/>
                <w:szCs w:val="21"/>
              </w:rPr>
              <w:t>20</w:t>
            </w:r>
            <w:r w:rsidRPr="00C403E5">
              <w:rPr>
                <w:rFonts w:eastAsia="方正仿宋_GBK"/>
                <w:szCs w:val="21"/>
              </w:rPr>
              <w:t>个工作日内予以公开。</w:t>
            </w:r>
          </w:p>
        </w:tc>
        <w:tc>
          <w:tcPr>
            <w:tcW w:w="1133" w:type="dxa"/>
            <w:tcBorders>
              <w:top w:val="nil"/>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403"/>
        </w:trPr>
        <w:tc>
          <w:tcPr>
            <w:tcW w:w="1129" w:type="dxa"/>
            <w:vMerge/>
            <w:shd w:val="clear" w:color="auto" w:fill="auto"/>
            <w:vAlign w:val="center"/>
          </w:tcPr>
          <w:p w:rsidR="00ED1B1F" w:rsidRPr="00C403E5" w:rsidRDefault="00ED1B1F" w:rsidP="00A26DB6">
            <w:pPr>
              <w:jc w:val="center"/>
              <w:rPr>
                <w:rFonts w:eastAsia="方正仿宋_GBK"/>
                <w:bCs/>
                <w:szCs w:val="21"/>
              </w:rPr>
            </w:pPr>
          </w:p>
        </w:tc>
        <w:tc>
          <w:tcPr>
            <w:tcW w:w="567" w:type="dxa"/>
            <w:vMerge/>
            <w:shd w:val="clear" w:color="auto" w:fill="auto"/>
            <w:vAlign w:val="center"/>
          </w:tcPr>
          <w:p w:rsidR="00ED1B1F" w:rsidRPr="00C403E5" w:rsidRDefault="00ED1B1F" w:rsidP="00A26DB6">
            <w:pPr>
              <w:jc w:val="center"/>
              <w:rPr>
                <w:rFonts w:eastAsia="方正仿宋_GBK"/>
                <w:szCs w:val="21"/>
              </w:rPr>
            </w:pPr>
          </w:p>
        </w:tc>
        <w:tc>
          <w:tcPr>
            <w:tcW w:w="1276" w:type="dxa"/>
            <w:vMerge/>
            <w:shd w:val="clear" w:color="auto" w:fill="auto"/>
            <w:vAlign w:val="center"/>
          </w:tcPr>
          <w:p w:rsidR="00ED1B1F" w:rsidRPr="00C403E5" w:rsidRDefault="00ED1B1F" w:rsidP="00A26DB6">
            <w:pPr>
              <w:jc w:val="center"/>
              <w:rPr>
                <w:rFonts w:eastAsia="方正仿宋_GBK"/>
                <w:szCs w:val="21"/>
              </w:rPr>
            </w:pPr>
          </w:p>
        </w:tc>
        <w:tc>
          <w:tcPr>
            <w:tcW w:w="1559" w:type="dxa"/>
            <w:vMerge w:val="restart"/>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执行公开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6</w:t>
            </w:r>
            <w:r w:rsidRPr="00C403E5">
              <w:rPr>
                <w:rFonts w:eastAsia="方正仿宋_GBK"/>
                <w:szCs w:val="21"/>
              </w:rPr>
              <w:t>分）</w:t>
            </w: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重大建设项目</w:t>
            </w:r>
          </w:p>
          <w:p w:rsidR="00ED1B1F" w:rsidRPr="00C403E5" w:rsidRDefault="00ED1B1F" w:rsidP="00A26DB6">
            <w:pPr>
              <w:jc w:val="center"/>
              <w:rPr>
                <w:rFonts w:eastAsia="方正仿宋_GBK"/>
                <w:szCs w:val="21"/>
              </w:rPr>
            </w:pPr>
            <w:r w:rsidRPr="00C403E5">
              <w:rPr>
                <w:rFonts w:eastAsia="方正仿宋_GBK"/>
                <w:szCs w:val="21"/>
              </w:rPr>
              <w:t>执行情况（</w:t>
            </w:r>
            <w:r w:rsidRPr="00C403E5">
              <w:rPr>
                <w:rFonts w:eastAsia="方正仿宋_GBK"/>
                <w:szCs w:val="21"/>
              </w:rPr>
              <w:t>2</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公开重大建设项目批准和实施的主体、范围、程序等信息。</w:t>
            </w:r>
          </w:p>
        </w:tc>
        <w:tc>
          <w:tcPr>
            <w:tcW w:w="1133" w:type="dxa"/>
            <w:tcBorders>
              <w:top w:val="nil"/>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403"/>
        </w:trPr>
        <w:tc>
          <w:tcPr>
            <w:tcW w:w="1129" w:type="dxa"/>
            <w:vMerge/>
            <w:shd w:val="clear" w:color="auto" w:fill="auto"/>
            <w:vAlign w:val="center"/>
          </w:tcPr>
          <w:p w:rsidR="00ED1B1F" w:rsidRPr="00C403E5" w:rsidRDefault="00ED1B1F" w:rsidP="00A26DB6">
            <w:pPr>
              <w:jc w:val="center"/>
              <w:rPr>
                <w:rFonts w:eastAsia="方正仿宋_GBK"/>
                <w:bCs/>
                <w:szCs w:val="21"/>
              </w:rPr>
            </w:pPr>
          </w:p>
        </w:tc>
        <w:tc>
          <w:tcPr>
            <w:tcW w:w="567" w:type="dxa"/>
            <w:vMerge/>
            <w:shd w:val="clear" w:color="auto" w:fill="auto"/>
            <w:vAlign w:val="center"/>
          </w:tcPr>
          <w:p w:rsidR="00ED1B1F" w:rsidRPr="00C403E5" w:rsidRDefault="00ED1B1F" w:rsidP="00A26DB6">
            <w:pPr>
              <w:jc w:val="center"/>
              <w:rPr>
                <w:rFonts w:eastAsia="方正仿宋_GBK"/>
                <w:szCs w:val="21"/>
              </w:rPr>
            </w:pPr>
          </w:p>
        </w:tc>
        <w:tc>
          <w:tcPr>
            <w:tcW w:w="1276" w:type="dxa"/>
            <w:vMerge/>
            <w:shd w:val="clear" w:color="auto" w:fill="auto"/>
            <w:vAlign w:val="center"/>
          </w:tcPr>
          <w:p w:rsidR="00ED1B1F" w:rsidRPr="00C403E5" w:rsidRDefault="00ED1B1F" w:rsidP="00A26DB6">
            <w:pPr>
              <w:jc w:val="center"/>
              <w:rPr>
                <w:rFonts w:eastAsia="方正仿宋_GBK"/>
                <w:szCs w:val="21"/>
              </w:rPr>
            </w:pPr>
          </w:p>
        </w:tc>
        <w:tc>
          <w:tcPr>
            <w:tcW w:w="1559" w:type="dxa"/>
            <w:vMerge/>
            <w:shd w:val="clear" w:color="auto" w:fill="auto"/>
            <w:vAlign w:val="center"/>
          </w:tcPr>
          <w:p w:rsidR="00ED1B1F" w:rsidRPr="00C403E5" w:rsidRDefault="00ED1B1F" w:rsidP="00A26DB6">
            <w:pPr>
              <w:jc w:val="center"/>
              <w:rPr>
                <w:rFonts w:eastAsia="方正仿宋_GBK"/>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督查和审计发现问题及整改落实情况（</w:t>
            </w:r>
            <w:r w:rsidRPr="00C403E5">
              <w:rPr>
                <w:rFonts w:eastAsia="方正仿宋_GBK"/>
                <w:szCs w:val="21"/>
              </w:rPr>
              <w:t>2</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及时通过政府门户网站向社会公开在审计中发现的对本级政府重要政策措施落实不力的典型情况、整改完成情况、下一步工作情况。</w:t>
            </w:r>
          </w:p>
        </w:tc>
        <w:tc>
          <w:tcPr>
            <w:tcW w:w="1133" w:type="dxa"/>
            <w:tcBorders>
              <w:top w:val="nil"/>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90"/>
        </w:trPr>
        <w:tc>
          <w:tcPr>
            <w:tcW w:w="1129" w:type="dxa"/>
            <w:vMerge/>
            <w:shd w:val="clear" w:color="auto" w:fill="auto"/>
            <w:vAlign w:val="center"/>
          </w:tcPr>
          <w:p w:rsidR="00ED1B1F" w:rsidRPr="00C403E5" w:rsidRDefault="00ED1B1F" w:rsidP="00A26DB6">
            <w:pPr>
              <w:jc w:val="center"/>
              <w:rPr>
                <w:rFonts w:eastAsia="方正仿宋_GBK"/>
                <w:bCs/>
                <w:szCs w:val="21"/>
              </w:rPr>
            </w:pPr>
          </w:p>
        </w:tc>
        <w:tc>
          <w:tcPr>
            <w:tcW w:w="567" w:type="dxa"/>
            <w:vMerge/>
            <w:shd w:val="clear" w:color="auto" w:fill="auto"/>
            <w:vAlign w:val="center"/>
          </w:tcPr>
          <w:p w:rsidR="00ED1B1F" w:rsidRPr="00C403E5" w:rsidRDefault="00ED1B1F" w:rsidP="00A26DB6">
            <w:pPr>
              <w:jc w:val="center"/>
              <w:rPr>
                <w:rFonts w:eastAsia="方正仿宋_GBK"/>
                <w:szCs w:val="21"/>
              </w:rPr>
            </w:pPr>
          </w:p>
        </w:tc>
        <w:tc>
          <w:tcPr>
            <w:tcW w:w="1276" w:type="dxa"/>
            <w:vMerge/>
            <w:shd w:val="clear" w:color="auto" w:fill="auto"/>
            <w:vAlign w:val="center"/>
          </w:tcPr>
          <w:p w:rsidR="00ED1B1F" w:rsidRPr="00C403E5" w:rsidRDefault="00ED1B1F" w:rsidP="00A26DB6">
            <w:pPr>
              <w:jc w:val="center"/>
              <w:rPr>
                <w:rFonts w:eastAsia="方正仿宋_GBK"/>
                <w:szCs w:val="21"/>
              </w:rPr>
            </w:pPr>
          </w:p>
        </w:tc>
        <w:tc>
          <w:tcPr>
            <w:tcW w:w="1559" w:type="dxa"/>
            <w:vMerge/>
            <w:shd w:val="clear" w:color="auto" w:fill="auto"/>
            <w:vAlign w:val="center"/>
          </w:tcPr>
          <w:p w:rsidR="00ED1B1F" w:rsidRPr="00C403E5" w:rsidRDefault="00ED1B1F" w:rsidP="00A26DB6">
            <w:pPr>
              <w:jc w:val="center"/>
              <w:rPr>
                <w:rFonts w:eastAsia="方正仿宋_GBK"/>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双随机</w:t>
            </w:r>
            <w:proofErr w:type="gramStart"/>
            <w:r w:rsidRPr="00C403E5">
              <w:rPr>
                <w:rFonts w:eastAsia="方正仿宋_GBK"/>
                <w:szCs w:val="21"/>
              </w:rPr>
              <w:t>一</w:t>
            </w:r>
            <w:proofErr w:type="gramEnd"/>
            <w:r w:rsidRPr="00C403E5">
              <w:rPr>
                <w:rFonts w:eastAsia="方正仿宋_GBK"/>
                <w:szCs w:val="21"/>
              </w:rPr>
              <w:t>公开</w:t>
            </w:r>
            <w:r w:rsidRPr="00C403E5">
              <w:rPr>
                <w:rFonts w:eastAsia="方正仿宋_GBK"/>
                <w:szCs w:val="21"/>
              </w:rPr>
              <w:t>”</w:t>
            </w:r>
            <w:r w:rsidRPr="00C403E5">
              <w:rPr>
                <w:rFonts w:eastAsia="方正仿宋_GBK"/>
                <w:szCs w:val="21"/>
              </w:rPr>
              <w:t>抽查情况（</w:t>
            </w:r>
            <w:r w:rsidRPr="00C403E5">
              <w:rPr>
                <w:rFonts w:eastAsia="方正仿宋_GBK"/>
                <w:szCs w:val="21"/>
              </w:rPr>
              <w:t>2</w:t>
            </w:r>
            <w:r w:rsidRPr="00C403E5">
              <w:rPr>
                <w:rFonts w:eastAsia="方正仿宋_GBK"/>
                <w:szCs w:val="21"/>
              </w:rPr>
              <w:t>分）</w:t>
            </w:r>
          </w:p>
        </w:tc>
        <w:tc>
          <w:tcPr>
            <w:tcW w:w="6379" w:type="dxa"/>
            <w:tcBorders>
              <w:top w:val="nil"/>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在环境保护、安全生产、市场监管等领域，公开随机抽查事项清单，包括抽查主体、依据、内容和方式等。</w:t>
            </w:r>
          </w:p>
        </w:tc>
        <w:tc>
          <w:tcPr>
            <w:tcW w:w="1133" w:type="dxa"/>
            <w:tcBorders>
              <w:top w:val="nil"/>
              <w:left w:val="nil"/>
              <w:bottom w:val="single" w:sz="4" w:space="0" w:color="000000"/>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484"/>
        </w:trPr>
        <w:tc>
          <w:tcPr>
            <w:tcW w:w="1129" w:type="dxa"/>
            <w:vMerge/>
            <w:shd w:val="clear" w:color="auto" w:fill="auto"/>
            <w:vAlign w:val="center"/>
          </w:tcPr>
          <w:p w:rsidR="00ED1B1F" w:rsidRPr="00C403E5" w:rsidRDefault="00ED1B1F" w:rsidP="00A26DB6">
            <w:pPr>
              <w:jc w:val="center"/>
              <w:rPr>
                <w:rFonts w:eastAsia="方正仿宋_GBK"/>
                <w:bCs/>
                <w:szCs w:val="21"/>
              </w:rPr>
            </w:pPr>
          </w:p>
        </w:tc>
        <w:tc>
          <w:tcPr>
            <w:tcW w:w="567" w:type="dxa"/>
            <w:vMerge/>
            <w:shd w:val="clear" w:color="auto" w:fill="auto"/>
            <w:vAlign w:val="center"/>
          </w:tcPr>
          <w:p w:rsidR="00ED1B1F" w:rsidRPr="00C403E5" w:rsidRDefault="00ED1B1F" w:rsidP="00A26DB6">
            <w:pPr>
              <w:jc w:val="center"/>
              <w:rPr>
                <w:rFonts w:eastAsia="方正仿宋_GBK"/>
                <w:szCs w:val="21"/>
              </w:rPr>
            </w:pPr>
          </w:p>
        </w:tc>
        <w:tc>
          <w:tcPr>
            <w:tcW w:w="1276" w:type="dxa"/>
            <w:vMerge/>
            <w:shd w:val="clear" w:color="auto" w:fill="auto"/>
            <w:vAlign w:val="center"/>
          </w:tcPr>
          <w:p w:rsidR="00ED1B1F" w:rsidRPr="00C403E5" w:rsidRDefault="00ED1B1F" w:rsidP="00A26DB6">
            <w:pPr>
              <w:jc w:val="center"/>
              <w:rPr>
                <w:rFonts w:eastAsia="方正仿宋_GBK"/>
                <w:szCs w:val="21"/>
              </w:rPr>
            </w:pPr>
          </w:p>
        </w:tc>
        <w:tc>
          <w:tcPr>
            <w:tcW w:w="1559" w:type="dxa"/>
            <w:vMerge w:val="restart"/>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管理公开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6</w:t>
            </w:r>
            <w:r w:rsidRPr="00C403E5">
              <w:rPr>
                <w:rFonts w:eastAsia="方正仿宋_GBK"/>
                <w:szCs w:val="21"/>
              </w:rPr>
              <w:t>分）</w:t>
            </w:r>
          </w:p>
        </w:tc>
        <w:tc>
          <w:tcPr>
            <w:tcW w:w="1985" w:type="dxa"/>
            <w:tcBorders>
              <w:top w:val="nil"/>
              <w:left w:val="single" w:sz="4" w:space="0" w:color="000000"/>
              <w:right w:val="single" w:sz="4" w:space="0" w:color="000000"/>
            </w:tcBorders>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权责清单</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6379" w:type="dxa"/>
            <w:tcBorders>
              <w:top w:val="nil"/>
              <w:left w:val="nil"/>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开设权责清单栏目；通过政府门户网站根据权责事项取消、下放、承接情况进行清单动态调整。</w:t>
            </w:r>
          </w:p>
        </w:tc>
        <w:tc>
          <w:tcPr>
            <w:tcW w:w="1133" w:type="dxa"/>
            <w:tcBorders>
              <w:top w:val="nil"/>
              <w:left w:val="nil"/>
              <w:right w:val="single" w:sz="4" w:space="0" w:color="000000"/>
            </w:tcBorders>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839"/>
        </w:trPr>
        <w:tc>
          <w:tcPr>
            <w:tcW w:w="1129" w:type="dxa"/>
            <w:vMerge/>
            <w:shd w:val="clear" w:color="auto" w:fill="auto"/>
            <w:vAlign w:val="center"/>
          </w:tcPr>
          <w:p w:rsidR="00ED1B1F" w:rsidRPr="00C403E5" w:rsidRDefault="00ED1B1F" w:rsidP="00A26DB6">
            <w:pPr>
              <w:jc w:val="center"/>
              <w:rPr>
                <w:rFonts w:ascii="仿宋" w:eastAsia="仿宋" w:hAnsi="仿宋"/>
                <w:bCs/>
                <w:szCs w:val="21"/>
              </w:rPr>
            </w:pPr>
          </w:p>
        </w:tc>
        <w:tc>
          <w:tcPr>
            <w:tcW w:w="567" w:type="dxa"/>
            <w:vMerge/>
            <w:shd w:val="clear" w:color="auto" w:fill="auto"/>
            <w:vAlign w:val="center"/>
          </w:tcPr>
          <w:p w:rsidR="00ED1B1F" w:rsidRPr="00C403E5" w:rsidRDefault="00ED1B1F" w:rsidP="00A26DB6">
            <w:pPr>
              <w:jc w:val="center"/>
              <w:rPr>
                <w:rFonts w:ascii="仿宋" w:eastAsia="仿宋" w:hAnsi="仿宋"/>
                <w:szCs w:val="21"/>
              </w:rPr>
            </w:pPr>
          </w:p>
        </w:tc>
        <w:tc>
          <w:tcPr>
            <w:tcW w:w="1276" w:type="dxa"/>
            <w:vMerge/>
            <w:shd w:val="clear" w:color="auto" w:fill="auto"/>
            <w:vAlign w:val="center"/>
          </w:tcPr>
          <w:p w:rsidR="00ED1B1F" w:rsidRPr="00C403E5" w:rsidRDefault="00ED1B1F" w:rsidP="00A26DB6">
            <w:pPr>
              <w:jc w:val="center"/>
              <w:rPr>
                <w:rFonts w:ascii="仿宋" w:eastAsia="仿宋" w:hAnsi="仿宋"/>
                <w:szCs w:val="21"/>
              </w:rPr>
            </w:pPr>
          </w:p>
        </w:tc>
        <w:tc>
          <w:tcPr>
            <w:tcW w:w="1559" w:type="dxa"/>
            <w:vMerge/>
            <w:shd w:val="clear" w:color="auto" w:fill="auto"/>
            <w:vAlign w:val="center"/>
          </w:tcPr>
          <w:p w:rsidR="00ED1B1F" w:rsidRPr="00C403E5" w:rsidRDefault="00ED1B1F" w:rsidP="00A26DB6">
            <w:pPr>
              <w:ind w:firstLineChars="100" w:firstLine="210"/>
              <w:jc w:val="center"/>
              <w:rPr>
                <w:rFonts w:ascii="仿宋" w:eastAsia="仿宋" w:hAnsi="仿宋"/>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行政执法公开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具有执法权限的部门要依法依规公开职责权限、执法依据、执法人员、裁量基准、执法流程、执法结果、救济途径等。</w:t>
            </w:r>
            <w:r w:rsidRPr="00C403E5">
              <w:rPr>
                <w:rFonts w:eastAsia="方正仿宋_GBK"/>
                <w:szCs w:val="21"/>
              </w:rPr>
              <w:t xml:space="preserve"> </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shd w:val="clear" w:color="auto" w:fill="auto"/>
            <w:vAlign w:val="center"/>
          </w:tcPr>
          <w:p w:rsidR="00ED1B1F" w:rsidRPr="00C403E5" w:rsidRDefault="00ED1B1F" w:rsidP="00A26DB6">
            <w:pPr>
              <w:jc w:val="center"/>
              <w:rPr>
                <w:rFonts w:ascii="仿宋" w:eastAsia="仿宋" w:hAnsi="仿宋"/>
                <w:bCs/>
                <w:szCs w:val="21"/>
              </w:rPr>
            </w:pPr>
          </w:p>
        </w:tc>
        <w:tc>
          <w:tcPr>
            <w:tcW w:w="567" w:type="dxa"/>
            <w:vMerge/>
            <w:shd w:val="clear" w:color="auto" w:fill="auto"/>
            <w:vAlign w:val="center"/>
          </w:tcPr>
          <w:p w:rsidR="00ED1B1F" w:rsidRPr="00C403E5" w:rsidRDefault="00ED1B1F" w:rsidP="00A26DB6">
            <w:pPr>
              <w:jc w:val="center"/>
              <w:rPr>
                <w:rFonts w:ascii="仿宋" w:eastAsia="仿宋" w:hAnsi="仿宋"/>
                <w:szCs w:val="21"/>
              </w:rPr>
            </w:pPr>
          </w:p>
        </w:tc>
        <w:tc>
          <w:tcPr>
            <w:tcW w:w="1276" w:type="dxa"/>
            <w:vMerge/>
            <w:shd w:val="clear" w:color="auto" w:fill="auto"/>
            <w:vAlign w:val="center"/>
          </w:tcPr>
          <w:p w:rsidR="00ED1B1F" w:rsidRPr="00C403E5" w:rsidRDefault="00ED1B1F" w:rsidP="00A26DB6">
            <w:pPr>
              <w:jc w:val="center"/>
              <w:rPr>
                <w:rFonts w:ascii="仿宋" w:eastAsia="仿宋" w:hAnsi="仿宋"/>
                <w:szCs w:val="21"/>
              </w:rPr>
            </w:pPr>
          </w:p>
        </w:tc>
        <w:tc>
          <w:tcPr>
            <w:tcW w:w="1559" w:type="dxa"/>
            <w:vMerge/>
            <w:shd w:val="clear" w:color="auto" w:fill="auto"/>
            <w:vAlign w:val="center"/>
          </w:tcPr>
          <w:p w:rsidR="00ED1B1F" w:rsidRPr="00C403E5" w:rsidRDefault="00ED1B1F" w:rsidP="00A26DB6">
            <w:pPr>
              <w:ind w:firstLineChars="100" w:firstLine="210"/>
              <w:jc w:val="center"/>
              <w:rPr>
                <w:rFonts w:ascii="仿宋" w:eastAsia="仿宋" w:hAnsi="仿宋"/>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民生资金使用公开（</w:t>
            </w:r>
            <w:r w:rsidRPr="00C403E5">
              <w:rPr>
                <w:rFonts w:eastAsia="方正仿宋_GBK"/>
                <w:szCs w:val="21"/>
              </w:rPr>
              <w:t>3</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重点围绕实施精准扶贫、精准脱贫，公开扶贫对象、扶贫资金分配、扶贫资金使用等信息。公开教育、医疗、卫生、食品安全、安全生产、社会保障、社会救助、公共设施建设等领域涉及民生方面投入的资金使用信息。</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181"/>
        </w:trPr>
        <w:tc>
          <w:tcPr>
            <w:tcW w:w="1129" w:type="dxa"/>
            <w:vMerge/>
            <w:shd w:val="clear" w:color="auto" w:fill="auto"/>
            <w:vAlign w:val="center"/>
          </w:tcPr>
          <w:p w:rsidR="00ED1B1F" w:rsidRPr="00C403E5" w:rsidRDefault="00ED1B1F" w:rsidP="00A26DB6">
            <w:pPr>
              <w:jc w:val="center"/>
              <w:rPr>
                <w:rFonts w:ascii="仿宋" w:eastAsia="仿宋" w:hAnsi="仿宋"/>
                <w:bCs/>
                <w:szCs w:val="21"/>
              </w:rPr>
            </w:pPr>
          </w:p>
        </w:tc>
        <w:tc>
          <w:tcPr>
            <w:tcW w:w="567" w:type="dxa"/>
            <w:vMerge/>
            <w:shd w:val="clear" w:color="auto" w:fill="auto"/>
            <w:vAlign w:val="center"/>
          </w:tcPr>
          <w:p w:rsidR="00ED1B1F" w:rsidRPr="00C403E5" w:rsidRDefault="00ED1B1F" w:rsidP="00A26DB6">
            <w:pPr>
              <w:jc w:val="center"/>
              <w:rPr>
                <w:rFonts w:ascii="仿宋" w:eastAsia="仿宋" w:hAnsi="仿宋"/>
                <w:szCs w:val="21"/>
              </w:rPr>
            </w:pPr>
          </w:p>
        </w:tc>
        <w:tc>
          <w:tcPr>
            <w:tcW w:w="1276" w:type="dxa"/>
            <w:vMerge/>
            <w:shd w:val="clear" w:color="auto" w:fill="auto"/>
            <w:vAlign w:val="center"/>
          </w:tcPr>
          <w:p w:rsidR="00ED1B1F" w:rsidRPr="00C403E5" w:rsidRDefault="00ED1B1F" w:rsidP="00A26DB6">
            <w:pPr>
              <w:jc w:val="center"/>
              <w:rPr>
                <w:rFonts w:ascii="仿宋" w:eastAsia="仿宋" w:hAnsi="仿宋"/>
                <w:szCs w:val="21"/>
              </w:rPr>
            </w:pPr>
          </w:p>
        </w:tc>
        <w:tc>
          <w:tcPr>
            <w:tcW w:w="1559" w:type="dxa"/>
            <w:vMerge w:val="restart"/>
            <w:shd w:val="clear" w:color="auto" w:fill="auto"/>
            <w:vAlign w:val="center"/>
          </w:tcPr>
          <w:p w:rsidR="00ED1B1F" w:rsidRPr="00C403E5" w:rsidRDefault="00ED1B1F" w:rsidP="00A26DB6">
            <w:pPr>
              <w:jc w:val="center"/>
              <w:rPr>
                <w:rFonts w:ascii="仿宋" w:eastAsia="仿宋" w:hAnsi="仿宋"/>
                <w:szCs w:val="21"/>
              </w:rPr>
            </w:pPr>
            <w:r w:rsidRPr="00C403E5">
              <w:rPr>
                <w:rFonts w:ascii="仿宋" w:eastAsia="仿宋" w:hAnsi="仿宋"/>
                <w:szCs w:val="21"/>
              </w:rPr>
              <w:t>服务公开</w:t>
            </w:r>
          </w:p>
          <w:p w:rsidR="00ED1B1F" w:rsidRPr="00C403E5" w:rsidRDefault="00ED1B1F" w:rsidP="00A26DB6">
            <w:pPr>
              <w:jc w:val="center"/>
              <w:rPr>
                <w:rFonts w:ascii="仿宋" w:eastAsia="仿宋" w:hAnsi="仿宋"/>
                <w:szCs w:val="21"/>
              </w:rPr>
            </w:pPr>
            <w:r w:rsidRPr="00C403E5">
              <w:rPr>
                <w:rFonts w:ascii="仿宋" w:eastAsia="仿宋" w:hAnsi="仿宋" w:hint="eastAsia"/>
                <w:szCs w:val="21"/>
              </w:rPr>
              <w:t>（7分）</w:t>
            </w: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办事指南</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3</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列明政务服务事项办理的依据条件、流程时限、收费标准、注意事项；明确需要提交材料的名称、格式、份数等要求，并提供规范表格、填写说明和示范文本。</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09"/>
        </w:trPr>
        <w:tc>
          <w:tcPr>
            <w:tcW w:w="1129" w:type="dxa"/>
            <w:vMerge/>
            <w:vAlign w:val="center"/>
          </w:tcPr>
          <w:p w:rsidR="00ED1B1F" w:rsidRPr="00C403E5" w:rsidRDefault="00ED1B1F" w:rsidP="00A26DB6">
            <w:pPr>
              <w:jc w:val="center"/>
              <w:rPr>
                <w:rFonts w:ascii="仿宋" w:eastAsia="仿宋" w:hAnsi="仿宋"/>
                <w:bCs/>
                <w:szCs w:val="21"/>
              </w:rPr>
            </w:pPr>
          </w:p>
        </w:tc>
        <w:tc>
          <w:tcPr>
            <w:tcW w:w="567" w:type="dxa"/>
            <w:vMerge/>
            <w:vAlign w:val="center"/>
          </w:tcPr>
          <w:p w:rsidR="00ED1B1F" w:rsidRPr="00C403E5" w:rsidRDefault="00ED1B1F" w:rsidP="00A26DB6">
            <w:pPr>
              <w:jc w:val="center"/>
              <w:rPr>
                <w:rFonts w:ascii="仿宋" w:eastAsia="仿宋" w:hAnsi="仿宋"/>
                <w:szCs w:val="21"/>
              </w:rPr>
            </w:pPr>
          </w:p>
        </w:tc>
        <w:tc>
          <w:tcPr>
            <w:tcW w:w="1276" w:type="dxa"/>
            <w:vMerge/>
            <w:vAlign w:val="center"/>
          </w:tcPr>
          <w:p w:rsidR="00ED1B1F" w:rsidRPr="00C403E5" w:rsidRDefault="00ED1B1F" w:rsidP="00A26DB6">
            <w:pPr>
              <w:jc w:val="center"/>
              <w:rPr>
                <w:rFonts w:ascii="仿宋" w:eastAsia="仿宋" w:hAnsi="仿宋"/>
                <w:szCs w:val="21"/>
              </w:rPr>
            </w:pPr>
          </w:p>
        </w:tc>
        <w:tc>
          <w:tcPr>
            <w:tcW w:w="1559" w:type="dxa"/>
            <w:vMerge/>
            <w:vAlign w:val="center"/>
          </w:tcPr>
          <w:p w:rsidR="00ED1B1F" w:rsidRPr="00C403E5" w:rsidRDefault="00ED1B1F" w:rsidP="00A26DB6">
            <w:pPr>
              <w:jc w:val="center"/>
              <w:rPr>
                <w:rFonts w:ascii="仿宋" w:eastAsia="仿宋" w:hAnsi="仿宋"/>
                <w:szCs w:val="21"/>
              </w:rPr>
            </w:pP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中介服务清单</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列明项目名称、设置依据、服务时限等内容。</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09"/>
        </w:trPr>
        <w:tc>
          <w:tcPr>
            <w:tcW w:w="1129" w:type="dxa"/>
            <w:vMerge/>
            <w:vAlign w:val="center"/>
          </w:tcPr>
          <w:p w:rsidR="00ED1B1F" w:rsidRPr="00C403E5" w:rsidRDefault="00ED1B1F" w:rsidP="00A26DB6">
            <w:pPr>
              <w:jc w:val="center"/>
              <w:rPr>
                <w:rFonts w:ascii="仿宋" w:eastAsia="仿宋" w:hAnsi="仿宋"/>
                <w:bCs/>
                <w:szCs w:val="21"/>
              </w:rPr>
            </w:pPr>
          </w:p>
        </w:tc>
        <w:tc>
          <w:tcPr>
            <w:tcW w:w="567" w:type="dxa"/>
            <w:vMerge/>
            <w:vAlign w:val="center"/>
          </w:tcPr>
          <w:p w:rsidR="00ED1B1F" w:rsidRPr="00C403E5" w:rsidRDefault="00ED1B1F" w:rsidP="00A26DB6">
            <w:pPr>
              <w:jc w:val="center"/>
              <w:rPr>
                <w:rFonts w:ascii="仿宋" w:eastAsia="仿宋" w:hAnsi="仿宋"/>
                <w:szCs w:val="21"/>
              </w:rPr>
            </w:pPr>
          </w:p>
        </w:tc>
        <w:tc>
          <w:tcPr>
            <w:tcW w:w="1276" w:type="dxa"/>
            <w:vMerge/>
            <w:vAlign w:val="center"/>
          </w:tcPr>
          <w:p w:rsidR="00ED1B1F" w:rsidRPr="00C403E5" w:rsidRDefault="00ED1B1F" w:rsidP="00A26DB6">
            <w:pPr>
              <w:jc w:val="center"/>
              <w:rPr>
                <w:rFonts w:ascii="仿宋" w:eastAsia="仿宋" w:hAnsi="仿宋"/>
                <w:szCs w:val="21"/>
              </w:rPr>
            </w:pPr>
          </w:p>
        </w:tc>
        <w:tc>
          <w:tcPr>
            <w:tcW w:w="1559" w:type="dxa"/>
            <w:vMerge/>
            <w:vAlign w:val="center"/>
          </w:tcPr>
          <w:p w:rsidR="00ED1B1F" w:rsidRPr="00C403E5" w:rsidRDefault="00ED1B1F" w:rsidP="00A26DB6">
            <w:pPr>
              <w:jc w:val="center"/>
              <w:rPr>
                <w:rFonts w:ascii="仿宋" w:eastAsia="仿宋" w:hAnsi="仿宋"/>
                <w:szCs w:val="21"/>
              </w:rPr>
            </w:pP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政府和社会资本合作</w:t>
            </w:r>
            <w:r w:rsidRPr="00C403E5">
              <w:rPr>
                <w:rFonts w:eastAsia="方正仿宋_GBK"/>
                <w:szCs w:val="21"/>
              </w:rPr>
              <w:t>PPP</w:t>
            </w:r>
            <w:r w:rsidRPr="00C403E5">
              <w:rPr>
                <w:rFonts w:eastAsia="方正仿宋_GBK"/>
                <w:szCs w:val="21"/>
              </w:rPr>
              <w:t>项目信息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公开政府和社会资本合作的政策文件、项目进展、示范项目、专家库等信息。</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82"/>
        </w:trPr>
        <w:tc>
          <w:tcPr>
            <w:tcW w:w="1129" w:type="dxa"/>
            <w:vMerge/>
            <w:tcBorders>
              <w:bottom w:val="single" w:sz="4" w:space="0" w:color="auto"/>
            </w:tcBorders>
          </w:tcPr>
          <w:p w:rsidR="00ED1B1F" w:rsidRPr="00C403E5" w:rsidRDefault="00ED1B1F" w:rsidP="00A26DB6">
            <w:pPr>
              <w:jc w:val="center"/>
              <w:rPr>
                <w:rFonts w:ascii="仿宋" w:eastAsia="仿宋" w:hAnsi="仿宋"/>
                <w:bCs/>
                <w:szCs w:val="21"/>
              </w:rPr>
            </w:pPr>
          </w:p>
        </w:tc>
        <w:tc>
          <w:tcPr>
            <w:tcW w:w="567" w:type="dxa"/>
            <w:vMerge/>
          </w:tcPr>
          <w:p w:rsidR="00ED1B1F" w:rsidRPr="00C403E5" w:rsidRDefault="00ED1B1F" w:rsidP="00A26DB6">
            <w:pPr>
              <w:jc w:val="center"/>
              <w:rPr>
                <w:rFonts w:ascii="仿宋" w:eastAsia="仿宋" w:hAnsi="仿宋"/>
                <w:szCs w:val="21"/>
              </w:rPr>
            </w:pPr>
          </w:p>
        </w:tc>
        <w:tc>
          <w:tcPr>
            <w:tcW w:w="1276" w:type="dxa"/>
            <w:vMerge/>
            <w:tcBorders>
              <w:bottom w:val="single" w:sz="4" w:space="0" w:color="auto"/>
            </w:tcBorders>
          </w:tcPr>
          <w:p w:rsidR="00ED1B1F" w:rsidRPr="00C403E5" w:rsidRDefault="00ED1B1F" w:rsidP="00A26DB6">
            <w:pPr>
              <w:jc w:val="center"/>
              <w:rPr>
                <w:rFonts w:ascii="仿宋" w:eastAsia="仿宋" w:hAnsi="仿宋"/>
                <w:szCs w:val="21"/>
              </w:rPr>
            </w:pPr>
          </w:p>
        </w:tc>
        <w:tc>
          <w:tcPr>
            <w:tcW w:w="1559" w:type="dxa"/>
            <w:vMerge/>
            <w:tcBorders>
              <w:bottom w:val="single" w:sz="4" w:space="0" w:color="auto"/>
            </w:tcBorders>
            <w:vAlign w:val="center"/>
          </w:tcPr>
          <w:p w:rsidR="00ED1B1F" w:rsidRPr="00C403E5" w:rsidRDefault="00ED1B1F" w:rsidP="00A26DB6">
            <w:pPr>
              <w:jc w:val="center"/>
              <w:rPr>
                <w:rFonts w:ascii="仿宋" w:eastAsia="仿宋" w:hAnsi="仿宋"/>
                <w:szCs w:val="21"/>
              </w:rPr>
            </w:pPr>
          </w:p>
        </w:tc>
        <w:tc>
          <w:tcPr>
            <w:tcW w:w="1985" w:type="dxa"/>
            <w:tcBorders>
              <w:bottom w:val="single" w:sz="4" w:space="0" w:color="auto"/>
            </w:tcBorders>
            <w:vAlign w:val="center"/>
          </w:tcPr>
          <w:p w:rsidR="00ED1B1F" w:rsidRPr="00C403E5" w:rsidRDefault="00ED1B1F" w:rsidP="00A26DB6">
            <w:pPr>
              <w:jc w:val="center"/>
              <w:rPr>
                <w:rFonts w:eastAsia="方正仿宋_GBK"/>
                <w:szCs w:val="21"/>
              </w:rPr>
            </w:pPr>
            <w:r w:rsidRPr="00C403E5">
              <w:rPr>
                <w:rFonts w:eastAsia="方正仿宋_GBK"/>
                <w:szCs w:val="21"/>
              </w:rPr>
              <w:t>政府购买公共服务（</w:t>
            </w:r>
            <w:r w:rsidRPr="00C403E5">
              <w:rPr>
                <w:rFonts w:eastAsia="方正仿宋_GBK"/>
                <w:szCs w:val="21"/>
              </w:rPr>
              <w:t>1</w:t>
            </w:r>
            <w:r w:rsidRPr="00C403E5">
              <w:rPr>
                <w:rFonts w:eastAsia="方正仿宋_GBK"/>
                <w:szCs w:val="21"/>
              </w:rPr>
              <w:t>分）</w:t>
            </w:r>
          </w:p>
        </w:tc>
        <w:tc>
          <w:tcPr>
            <w:tcW w:w="6379" w:type="dxa"/>
            <w:tcBorders>
              <w:bottom w:val="single" w:sz="4" w:space="0" w:color="auto"/>
            </w:tcBorders>
            <w:vAlign w:val="center"/>
          </w:tcPr>
          <w:p w:rsidR="00ED1B1F" w:rsidRPr="00C403E5" w:rsidRDefault="00ED1B1F" w:rsidP="00A26DB6">
            <w:pPr>
              <w:rPr>
                <w:rFonts w:eastAsia="方正仿宋_GBK"/>
                <w:szCs w:val="21"/>
              </w:rPr>
            </w:pPr>
            <w:r w:rsidRPr="00C403E5">
              <w:rPr>
                <w:rFonts w:eastAsia="方正仿宋_GBK"/>
                <w:szCs w:val="21"/>
              </w:rPr>
              <w:t>公开政府购买公共服务事项的方式、操作模式、服务内容、服务标准等信息。</w:t>
            </w:r>
          </w:p>
        </w:tc>
        <w:tc>
          <w:tcPr>
            <w:tcW w:w="1133" w:type="dxa"/>
            <w:tcBorders>
              <w:bottom w:val="single" w:sz="4" w:space="0" w:color="auto"/>
            </w:tcBorders>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773"/>
        </w:trPr>
        <w:tc>
          <w:tcPr>
            <w:tcW w:w="1129" w:type="dxa"/>
            <w:vMerge/>
            <w:shd w:val="clear" w:color="auto" w:fill="auto"/>
          </w:tcPr>
          <w:p w:rsidR="00ED1B1F" w:rsidRPr="00C403E5" w:rsidRDefault="00ED1B1F" w:rsidP="00A26DB6">
            <w:pPr>
              <w:jc w:val="center"/>
              <w:rPr>
                <w:rFonts w:ascii="仿宋" w:eastAsia="仿宋" w:hAnsi="仿宋"/>
                <w:bCs/>
                <w:szCs w:val="21"/>
              </w:rPr>
            </w:pPr>
          </w:p>
        </w:tc>
        <w:tc>
          <w:tcPr>
            <w:tcW w:w="567" w:type="dxa"/>
            <w:vMerge/>
            <w:shd w:val="clear" w:color="auto" w:fill="auto"/>
          </w:tcPr>
          <w:p w:rsidR="00ED1B1F" w:rsidRPr="00C403E5" w:rsidRDefault="00ED1B1F" w:rsidP="00A26DB6">
            <w:pPr>
              <w:jc w:val="center"/>
              <w:rPr>
                <w:rFonts w:ascii="仿宋" w:eastAsia="仿宋" w:hAnsi="仿宋"/>
                <w:szCs w:val="21"/>
              </w:rPr>
            </w:pPr>
          </w:p>
        </w:tc>
        <w:tc>
          <w:tcPr>
            <w:tcW w:w="1276" w:type="dxa"/>
            <w:vMerge/>
            <w:shd w:val="clear" w:color="auto" w:fill="auto"/>
          </w:tcPr>
          <w:p w:rsidR="00ED1B1F" w:rsidRPr="00C403E5" w:rsidRDefault="00ED1B1F" w:rsidP="00A26DB6">
            <w:pPr>
              <w:jc w:val="center"/>
              <w:rPr>
                <w:rFonts w:ascii="仿宋" w:eastAsia="仿宋" w:hAnsi="仿宋"/>
                <w:szCs w:val="21"/>
              </w:rPr>
            </w:pPr>
          </w:p>
        </w:tc>
        <w:tc>
          <w:tcPr>
            <w:tcW w:w="1559" w:type="dxa"/>
            <w:vMerge w:val="restart"/>
            <w:shd w:val="clear" w:color="auto" w:fill="auto"/>
            <w:vAlign w:val="center"/>
          </w:tcPr>
          <w:p w:rsidR="00ED1B1F" w:rsidRPr="00C403E5" w:rsidRDefault="00ED1B1F" w:rsidP="00A26DB6">
            <w:pPr>
              <w:jc w:val="center"/>
              <w:rPr>
                <w:rFonts w:ascii="仿宋" w:eastAsia="仿宋" w:hAnsi="仿宋"/>
                <w:szCs w:val="21"/>
              </w:rPr>
            </w:pPr>
            <w:r w:rsidRPr="00C403E5">
              <w:rPr>
                <w:rFonts w:ascii="仿宋" w:eastAsia="仿宋" w:hAnsi="仿宋"/>
                <w:szCs w:val="21"/>
              </w:rPr>
              <w:t>结果公开</w:t>
            </w:r>
          </w:p>
          <w:p w:rsidR="00ED1B1F" w:rsidRPr="00C403E5" w:rsidRDefault="00ED1B1F" w:rsidP="00A26DB6">
            <w:pPr>
              <w:jc w:val="center"/>
              <w:rPr>
                <w:rFonts w:ascii="仿宋" w:eastAsia="仿宋" w:hAnsi="仿宋"/>
                <w:szCs w:val="21"/>
              </w:rPr>
            </w:pPr>
            <w:r w:rsidRPr="00C403E5">
              <w:rPr>
                <w:rFonts w:ascii="仿宋" w:eastAsia="仿宋" w:hAnsi="仿宋" w:hint="eastAsia"/>
                <w:szCs w:val="21"/>
              </w:rPr>
              <w:t>（6分）</w:t>
            </w: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重大建设项目执行结果公开（</w:t>
            </w:r>
            <w:r w:rsidRPr="00C403E5">
              <w:rPr>
                <w:rFonts w:eastAsia="方正仿宋_GBK"/>
                <w:szCs w:val="21"/>
              </w:rPr>
              <w:t>2</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围绕现代农业、生态环保等重大建设项目，对审批、核准、备案等结果公开。</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382"/>
        </w:trPr>
        <w:tc>
          <w:tcPr>
            <w:tcW w:w="1129" w:type="dxa"/>
            <w:vMerge/>
          </w:tcPr>
          <w:p w:rsidR="00ED1B1F" w:rsidRPr="00C403E5" w:rsidRDefault="00ED1B1F" w:rsidP="00A26DB6">
            <w:pPr>
              <w:jc w:val="center"/>
              <w:rPr>
                <w:rFonts w:ascii="仿宋" w:eastAsia="仿宋" w:hAnsi="仿宋"/>
                <w:bCs/>
                <w:szCs w:val="21"/>
              </w:rPr>
            </w:pPr>
          </w:p>
        </w:tc>
        <w:tc>
          <w:tcPr>
            <w:tcW w:w="567" w:type="dxa"/>
            <w:vMerge/>
          </w:tcPr>
          <w:p w:rsidR="00ED1B1F" w:rsidRPr="00C403E5" w:rsidRDefault="00ED1B1F" w:rsidP="00A26DB6">
            <w:pPr>
              <w:jc w:val="center"/>
              <w:rPr>
                <w:rFonts w:ascii="仿宋" w:eastAsia="仿宋" w:hAnsi="仿宋"/>
                <w:szCs w:val="21"/>
              </w:rPr>
            </w:pPr>
          </w:p>
        </w:tc>
        <w:tc>
          <w:tcPr>
            <w:tcW w:w="1276" w:type="dxa"/>
            <w:vMerge/>
          </w:tcPr>
          <w:p w:rsidR="00ED1B1F" w:rsidRPr="00C403E5" w:rsidRDefault="00ED1B1F" w:rsidP="00A26DB6">
            <w:pPr>
              <w:jc w:val="center"/>
              <w:rPr>
                <w:rFonts w:ascii="仿宋" w:eastAsia="仿宋" w:hAnsi="仿宋"/>
                <w:szCs w:val="21"/>
              </w:rPr>
            </w:pPr>
          </w:p>
        </w:tc>
        <w:tc>
          <w:tcPr>
            <w:tcW w:w="1559" w:type="dxa"/>
            <w:vMerge/>
            <w:vAlign w:val="center"/>
          </w:tcPr>
          <w:p w:rsidR="00ED1B1F" w:rsidRPr="00C403E5" w:rsidRDefault="00ED1B1F" w:rsidP="00A26DB6">
            <w:pPr>
              <w:jc w:val="center"/>
              <w:rPr>
                <w:rFonts w:ascii="仿宋" w:eastAsia="仿宋" w:hAnsi="仿宋"/>
                <w:szCs w:val="21"/>
              </w:rPr>
            </w:pP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社会评价公开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引入第三方评估机构对政府重点工作完成情况进行效果评价并公开评估结果。</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700"/>
        </w:trPr>
        <w:tc>
          <w:tcPr>
            <w:tcW w:w="1129" w:type="dxa"/>
            <w:vMerge/>
            <w:shd w:val="clear" w:color="auto" w:fill="auto"/>
          </w:tcPr>
          <w:p w:rsidR="00ED1B1F" w:rsidRPr="00C403E5" w:rsidRDefault="00ED1B1F" w:rsidP="00A26DB6">
            <w:pPr>
              <w:jc w:val="center"/>
              <w:rPr>
                <w:rFonts w:ascii="仿宋" w:eastAsia="仿宋" w:hAnsi="仿宋"/>
                <w:bCs/>
                <w:szCs w:val="21"/>
              </w:rPr>
            </w:pPr>
          </w:p>
        </w:tc>
        <w:tc>
          <w:tcPr>
            <w:tcW w:w="567" w:type="dxa"/>
            <w:vMerge/>
            <w:shd w:val="clear" w:color="auto" w:fill="auto"/>
            <w:vAlign w:val="center"/>
          </w:tcPr>
          <w:p w:rsidR="00ED1B1F" w:rsidRPr="00C403E5" w:rsidRDefault="00ED1B1F" w:rsidP="00A26DB6">
            <w:pPr>
              <w:jc w:val="center"/>
              <w:rPr>
                <w:rFonts w:ascii="仿宋" w:eastAsia="仿宋" w:hAnsi="仿宋"/>
                <w:szCs w:val="21"/>
              </w:rPr>
            </w:pPr>
          </w:p>
        </w:tc>
        <w:tc>
          <w:tcPr>
            <w:tcW w:w="1276" w:type="dxa"/>
            <w:vMerge/>
            <w:shd w:val="clear" w:color="auto" w:fill="auto"/>
            <w:vAlign w:val="center"/>
          </w:tcPr>
          <w:p w:rsidR="00ED1B1F" w:rsidRPr="00C403E5" w:rsidRDefault="00ED1B1F" w:rsidP="00A26DB6">
            <w:pPr>
              <w:jc w:val="center"/>
              <w:rPr>
                <w:rFonts w:ascii="仿宋" w:eastAsia="仿宋" w:hAnsi="仿宋"/>
                <w:szCs w:val="21"/>
              </w:rPr>
            </w:pPr>
          </w:p>
        </w:tc>
        <w:tc>
          <w:tcPr>
            <w:tcW w:w="1559" w:type="dxa"/>
            <w:vMerge/>
            <w:shd w:val="clear" w:color="auto" w:fill="auto"/>
            <w:vAlign w:val="center"/>
          </w:tcPr>
          <w:p w:rsidR="00ED1B1F" w:rsidRPr="00C403E5" w:rsidRDefault="00ED1B1F" w:rsidP="00A26DB6">
            <w:pPr>
              <w:jc w:val="center"/>
              <w:rPr>
                <w:rFonts w:ascii="仿宋" w:eastAsia="仿宋" w:hAnsi="仿宋"/>
                <w:szCs w:val="21"/>
              </w:rPr>
            </w:pPr>
          </w:p>
        </w:tc>
        <w:tc>
          <w:tcPr>
            <w:tcW w:w="1985"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建议提案办理结果公开（</w:t>
            </w:r>
            <w:r w:rsidRPr="00C403E5">
              <w:rPr>
                <w:rFonts w:eastAsia="方正仿宋_GBK"/>
                <w:szCs w:val="21"/>
              </w:rPr>
              <w:t>2</w:t>
            </w:r>
            <w:r w:rsidRPr="00C403E5">
              <w:rPr>
                <w:rFonts w:eastAsia="方正仿宋_GBK"/>
                <w:szCs w:val="21"/>
              </w:rPr>
              <w:t>分）</w:t>
            </w: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开设建议提案办理结果栏目，公开本级政府年度办理人大代表建议和政协委员提案总体情况及可以公开的建议提案办理答复意见。</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hint="eastAsia"/>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bCs/>
                <w:szCs w:val="21"/>
              </w:rPr>
            </w:pPr>
          </w:p>
        </w:tc>
        <w:tc>
          <w:tcPr>
            <w:tcW w:w="567" w:type="dxa"/>
            <w:vMerge/>
            <w:vAlign w:val="center"/>
          </w:tcPr>
          <w:p w:rsidR="00ED1B1F" w:rsidRPr="00C403E5" w:rsidRDefault="00ED1B1F" w:rsidP="00A26DB6">
            <w:pPr>
              <w:jc w:val="center"/>
              <w:rPr>
                <w:rFonts w:eastAsia="方正仿宋_GBK"/>
                <w:szCs w:val="21"/>
              </w:rPr>
            </w:pPr>
          </w:p>
        </w:tc>
        <w:tc>
          <w:tcPr>
            <w:tcW w:w="1276" w:type="dxa"/>
            <w:vMerge w:val="restart"/>
            <w:vAlign w:val="center"/>
          </w:tcPr>
          <w:p w:rsidR="00ED1B1F" w:rsidRPr="00C403E5" w:rsidRDefault="00ED1B1F" w:rsidP="00A26DB6">
            <w:pPr>
              <w:jc w:val="center"/>
              <w:rPr>
                <w:rFonts w:eastAsia="方正仿宋_GBK"/>
                <w:szCs w:val="21"/>
              </w:rPr>
            </w:pPr>
            <w:r w:rsidRPr="00C403E5">
              <w:rPr>
                <w:rFonts w:eastAsia="方正仿宋_GBK"/>
                <w:szCs w:val="21"/>
              </w:rPr>
              <w:t>重点领域</w:t>
            </w:r>
          </w:p>
          <w:p w:rsidR="00ED1B1F" w:rsidRPr="00C403E5" w:rsidRDefault="00ED1B1F" w:rsidP="00A26DB6">
            <w:pPr>
              <w:jc w:val="center"/>
              <w:rPr>
                <w:rFonts w:eastAsia="方正仿宋_GBK"/>
                <w:szCs w:val="21"/>
              </w:rPr>
            </w:pPr>
            <w:r w:rsidRPr="00C403E5">
              <w:rPr>
                <w:rFonts w:eastAsia="方正仿宋_GBK"/>
                <w:szCs w:val="21"/>
              </w:rPr>
              <w:t>信息公开（</w:t>
            </w:r>
            <w:r w:rsidRPr="00C403E5">
              <w:rPr>
                <w:rFonts w:eastAsia="方正仿宋_GBK"/>
                <w:szCs w:val="21"/>
              </w:rPr>
              <w:t>24</w:t>
            </w:r>
            <w:r w:rsidRPr="00C403E5">
              <w:rPr>
                <w:rFonts w:eastAsia="方正仿宋_GBK"/>
                <w:szCs w:val="21"/>
              </w:rPr>
              <w:t>分）</w:t>
            </w:r>
          </w:p>
        </w:tc>
        <w:tc>
          <w:tcPr>
            <w:tcW w:w="1559" w:type="dxa"/>
            <w:vMerge w:val="restart"/>
            <w:vAlign w:val="center"/>
          </w:tcPr>
          <w:p w:rsidR="00ED1B1F" w:rsidRPr="00C403E5" w:rsidRDefault="00ED1B1F" w:rsidP="00A26DB6">
            <w:pPr>
              <w:jc w:val="center"/>
              <w:rPr>
                <w:rFonts w:eastAsia="方正仿宋_GBK"/>
                <w:szCs w:val="21"/>
              </w:rPr>
            </w:pPr>
            <w:r w:rsidRPr="00C403E5">
              <w:rPr>
                <w:rFonts w:eastAsia="方正仿宋_GBK"/>
                <w:szCs w:val="21"/>
              </w:rPr>
              <w:t>财税信息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4</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预决算信息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在本级政府财政部门网站设立预决算公开统一专栏，集中公开政府预决算、部门预决算。细化公开部门收支总体情况、财政拨款收支情况、机关运行经费和政府采购情况等。公开政府采购信息。</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085"/>
        </w:trPr>
        <w:tc>
          <w:tcPr>
            <w:tcW w:w="1129" w:type="dxa"/>
            <w:vMerge/>
          </w:tcPr>
          <w:p w:rsidR="00ED1B1F" w:rsidRPr="00C403E5" w:rsidRDefault="00ED1B1F" w:rsidP="00A26DB6">
            <w:pPr>
              <w:jc w:val="center"/>
              <w:rPr>
                <w:rFonts w:eastAsia="方正仿宋_GBK"/>
                <w:bCs/>
                <w:szCs w:val="21"/>
              </w:rPr>
            </w:pPr>
          </w:p>
        </w:tc>
        <w:tc>
          <w:tcPr>
            <w:tcW w:w="567" w:type="dxa"/>
            <w:vMerge/>
            <w:vAlign w:val="center"/>
          </w:tcPr>
          <w:p w:rsidR="00ED1B1F" w:rsidRPr="00C403E5" w:rsidRDefault="00ED1B1F" w:rsidP="00A26DB6">
            <w:pPr>
              <w:jc w:val="center"/>
              <w:rPr>
                <w:rFonts w:eastAsia="方正仿宋_GBK"/>
                <w:szCs w:val="21"/>
              </w:rPr>
            </w:pPr>
          </w:p>
        </w:tc>
        <w:tc>
          <w:tcPr>
            <w:tcW w:w="1276" w:type="dxa"/>
            <w:vMerge/>
            <w:vAlign w:val="center"/>
          </w:tcPr>
          <w:p w:rsidR="00ED1B1F" w:rsidRPr="00C403E5" w:rsidRDefault="00ED1B1F" w:rsidP="00A26DB6">
            <w:pPr>
              <w:jc w:val="center"/>
              <w:rPr>
                <w:rFonts w:eastAsia="方正仿宋_GBK"/>
                <w:szCs w:val="21"/>
              </w:rPr>
            </w:pPr>
          </w:p>
        </w:tc>
        <w:tc>
          <w:tcPr>
            <w:tcW w:w="1559" w:type="dxa"/>
            <w:vMerge/>
            <w:vAlign w:val="center"/>
          </w:tcPr>
          <w:p w:rsidR="00ED1B1F" w:rsidRPr="00C403E5" w:rsidRDefault="00ED1B1F" w:rsidP="00A26DB6">
            <w:pPr>
              <w:jc w:val="center"/>
              <w:rPr>
                <w:rFonts w:eastAsia="方正仿宋_GBK"/>
                <w:szCs w:val="21"/>
              </w:rPr>
            </w:pPr>
          </w:p>
        </w:tc>
        <w:tc>
          <w:tcPr>
            <w:tcW w:w="1985" w:type="dxa"/>
            <w:vAlign w:val="center"/>
          </w:tcPr>
          <w:p w:rsidR="00ED1B1F" w:rsidRDefault="00ED1B1F" w:rsidP="00A26DB6">
            <w:pPr>
              <w:jc w:val="center"/>
              <w:rPr>
                <w:rFonts w:eastAsia="方正仿宋_GBK" w:hint="eastAsia"/>
                <w:szCs w:val="21"/>
              </w:rPr>
            </w:pPr>
            <w:r w:rsidRPr="00C403E5">
              <w:rPr>
                <w:rFonts w:eastAsia="方正仿宋_GBK"/>
                <w:szCs w:val="21"/>
              </w:rPr>
              <w:t>“</w:t>
            </w:r>
            <w:r w:rsidRPr="00C403E5">
              <w:rPr>
                <w:rFonts w:eastAsia="方正仿宋_GBK"/>
                <w:szCs w:val="21"/>
              </w:rPr>
              <w:t>三公</w:t>
            </w:r>
            <w:r w:rsidRPr="00C403E5">
              <w:rPr>
                <w:rFonts w:eastAsia="方正仿宋_GBK"/>
                <w:szCs w:val="21"/>
              </w:rPr>
              <w:t>”</w:t>
            </w:r>
            <w:r w:rsidRPr="00C403E5">
              <w:rPr>
                <w:rFonts w:eastAsia="方正仿宋_GBK"/>
                <w:szCs w:val="21"/>
              </w:rPr>
              <w:t>经费信息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公开因公出国（境）费、公务用车购置及运行费（区分公务用车购置费、公务用车运行费两项）、公务接待费分项数额，并对增减变化情况进行说明。</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063"/>
        </w:trPr>
        <w:tc>
          <w:tcPr>
            <w:tcW w:w="1129" w:type="dxa"/>
            <w:vMerge/>
          </w:tcPr>
          <w:p w:rsidR="00ED1B1F" w:rsidRPr="00C403E5" w:rsidRDefault="00ED1B1F" w:rsidP="00A26DB6">
            <w:pPr>
              <w:jc w:val="center"/>
              <w:rPr>
                <w:rFonts w:eastAsia="方正仿宋_GBK"/>
                <w:bCs/>
                <w:szCs w:val="21"/>
              </w:rPr>
            </w:pPr>
          </w:p>
        </w:tc>
        <w:tc>
          <w:tcPr>
            <w:tcW w:w="567" w:type="dxa"/>
            <w:vMerge/>
          </w:tcPr>
          <w:p w:rsidR="00ED1B1F" w:rsidRPr="00C403E5" w:rsidRDefault="00ED1B1F" w:rsidP="00A26DB6">
            <w:pPr>
              <w:jc w:val="center"/>
              <w:rPr>
                <w:rFonts w:eastAsia="方正仿宋_GBK"/>
                <w:szCs w:val="21"/>
              </w:rPr>
            </w:pPr>
          </w:p>
        </w:tc>
        <w:tc>
          <w:tcPr>
            <w:tcW w:w="1276" w:type="dxa"/>
            <w:vMerge/>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减税降费信息（</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建立收费目录清单（包括行政事业性收费目录、涉</w:t>
            </w:r>
            <w:proofErr w:type="gramStart"/>
            <w:r w:rsidRPr="00C403E5">
              <w:rPr>
                <w:rFonts w:eastAsia="方正仿宋_GBK"/>
                <w:szCs w:val="21"/>
              </w:rPr>
              <w:t>企行政</w:t>
            </w:r>
            <w:proofErr w:type="gramEnd"/>
            <w:r w:rsidRPr="00C403E5">
              <w:rPr>
                <w:rFonts w:eastAsia="方正仿宋_GBK"/>
                <w:szCs w:val="21"/>
              </w:rPr>
              <w:t>事业收费、政府性基金收费目录）；明确收费项目名称、设立依据、标准；是否对公开清单之外乱收费、乱摊派等行为的查处结果进行公开。</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926"/>
        </w:trPr>
        <w:tc>
          <w:tcPr>
            <w:tcW w:w="1129" w:type="dxa"/>
            <w:vMerge/>
            <w:shd w:val="clear" w:color="auto" w:fill="auto"/>
          </w:tcPr>
          <w:p w:rsidR="00ED1B1F" w:rsidRPr="00C403E5" w:rsidRDefault="00ED1B1F" w:rsidP="00A26DB6">
            <w:pPr>
              <w:jc w:val="center"/>
              <w:rPr>
                <w:rFonts w:eastAsia="方正仿宋_GBK"/>
                <w:bCs/>
                <w:szCs w:val="21"/>
              </w:rPr>
            </w:pPr>
          </w:p>
        </w:tc>
        <w:tc>
          <w:tcPr>
            <w:tcW w:w="567" w:type="dxa"/>
            <w:vMerge/>
            <w:shd w:val="clear" w:color="auto" w:fill="auto"/>
          </w:tcPr>
          <w:p w:rsidR="00ED1B1F" w:rsidRPr="00C403E5" w:rsidRDefault="00ED1B1F" w:rsidP="00A26DB6">
            <w:pPr>
              <w:jc w:val="center"/>
              <w:rPr>
                <w:rFonts w:eastAsia="方正仿宋_GBK"/>
                <w:szCs w:val="21"/>
              </w:rPr>
            </w:pPr>
          </w:p>
        </w:tc>
        <w:tc>
          <w:tcPr>
            <w:tcW w:w="1276" w:type="dxa"/>
            <w:vMerge/>
            <w:shd w:val="clear" w:color="auto" w:fill="auto"/>
          </w:tcPr>
          <w:p w:rsidR="00ED1B1F" w:rsidRPr="00C403E5" w:rsidRDefault="00ED1B1F" w:rsidP="00A26DB6">
            <w:pPr>
              <w:jc w:val="center"/>
              <w:rPr>
                <w:rFonts w:eastAsia="方正仿宋_GBK"/>
                <w:szCs w:val="21"/>
              </w:rPr>
            </w:pPr>
          </w:p>
        </w:tc>
        <w:tc>
          <w:tcPr>
            <w:tcW w:w="1559"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推进农业供给侧结构性改革信息（</w:t>
            </w:r>
            <w:r w:rsidRPr="00C403E5">
              <w:rPr>
                <w:rFonts w:eastAsia="方正仿宋_GBK"/>
                <w:szCs w:val="21"/>
              </w:rPr>
              <w:t>2</w:t>
            </w:r>
            <w:r w:rsidRPr="00C403E5">
              <w:rPr>
                <w:rFonts w:eastAsia="方正仿宋_GBK"/>
                <w:szCs w:val="21"/>
              </w:rPr>
              <w:t>分）</w:t>
            </w:r>
          </w:p>
        </w:tc>
        <w:tc>
          <w:tcPr>
            <w:tcW w:w="1985" w:type="dxa"/>
            <w:shd w:val="clear" w:color="auto" w:fill="auto"/>
            <w:vAlign w:val="center"/>
          </w:tcPr>
          <w:p w:rsidR="00ED1B1F" w:rsidRPr="00C403E5" w:rsidRDefault="00ED1B1F" w:rsidP="00A26DB6">
            <w:pPr>
              <w:jc w:val="center"/>
              <w:rPr>
                <w:rFonts w:eastAsia="方正仿宋_GBK"/>
                <w:szCs w:val="21"/>
              </w:rPr>
            </w:pP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公开农牧产品价格信息和供需平衡表；公开农村土地承包经营权确权登记颁证等工作进展情况。</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976"/>
        </w:trPr>
        <w:tc>
          <w:tcPr>
            <w:tcW w:w="1129" w:type="dxa"/>
            <w:vMerge/>
          </w:tcPr>
          <w:p w:rsidR="00ED1B1F" w:rsidRPr="00C403E5" w:rsidRDefault="00ED1B1F" w:rsidP="00A26DB6">
            <w:pPr>
              <w:jc w:val="center"/>
              <w:rPr>
                <w:rFonts w:eastAsia="方正仿宋_GBK"/>
                <w:bCs/>
                <w:szCs w:val="21"/>
              </w:rPr>
            </w:pPr>
          </w:p>
        </w:tc>
        <w:tc>
          <w:tcPr>
            <w:tcW w:w="567" w:type="dxa"/>
            <w:vMerge/>
          </w:tcPr>
          <w:p w:rsidR="00ED1B1F" w:rsidRPr="00C403E5" w:rsidRDefault="00ED1B1F" w:rsidP="00A26DB6">
            <w:pPr>
              <w:jc w:val="center"/>
              <w:rPr>
                <w:rFonts w:eastAsia="方正仿宋_GBK"/>
                <w:szCs w:val="21"/>
              </w:rPr>
            </w:pPr>
          </w:p>
        </w:tc>
        <w:tc>
          <w:tcPr>
            <w:tcW w:w="1276" w:type="dxa"/>
            <w:vMerge/>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推进化解产能工作信息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集中发布承担化解过剩产能任务的企业名单、已完成化解过剩产能任务的企业名单，公布企业产能、</w:t>
            </w:r>
            <w:proofErr w:type="gramStart"/>
            <w:r w:rsidRPr="00C403E5">
              <w:rPr>
                <w:rFonts w:eastAsia="方正仿宋_GBK"/>
                <w:szCs w:val="21"/>
              </w:rPr>
              <w:t>奖补资金</w:t>
            </w:r>
            <w:proofErr w:type="gramEnd"/>
            <w:r w:rsidRPr="00C403E5">
              <w:rPr>
                <w:rFonts w:eastAsia="方正仿宋_GBK"/>
                <w:szCs w:val="21"/>
              </w:rPr>
              <w:t>分配、违法违规建设生产和不达标情况。</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988"/>
        </w:trPr>
        <w:tc>
          <w:tcPr>
            <w:tcW w:w="1129" w:type="dxa"/>
            <w:vMerge/>
          </w:tcPr>
          <w:p w:rsidR="00ED1B1F" w:rsidRPr="00C403E5" w:rsidRDefault="00ED1B1F" w:rsidP="00A26DB6">
            <w:pPr>
              <w:jc w:val="center"/>
              <w:rPr>
                <w:rFonts w:eastAsia="方正仿宋_GBK"/>
                <w:bCs/>
                <w:szCs w:val="21"/>
              </w:rPr>
            </w:pPr>
          </w:p>
        </w:tc>
        <w:tc>
          <w:tcPr>
            <w:tcW w:w="567" w:type="dxa"/>
            <w:vMerge/>
          </w:tcPr>
          <w:p w:rsidR="00ED1B1F" w:rsidRPr="00C403E5" w:rsidRDefault="00ED1B1F" w:rsidP="00A26DB6">
            <w:pPr>
              <w:jc w:val="center"/>
              <w:rPr>
                <w:rFonts w:eastAsia="方正仿宋_GBK"/>
                <w:szCs w:val="21"/>
              </w:rPr>
            </w:pPr>
          </w:p>
        </w:tc>
        <w:tc>
          <w:tcPr>
            <w:tcW w:w="1276" w:type="dxa"/>
            <w:vMerge/>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扶贫脱贫信息（</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公开扶贫政策、扶贫对象、帮扶措施、扶贫成效、贫困退出、扶贫资金使用等信息；公开年度精准扶贫专项行动和专项工程信息及落实情况。</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076"/>
        </w:trPr>
        <w:tc>
          <w:tcPr>
            <w:tcW w:w="1129" w:type="dxa"/>
            <w:vMerge/>
            <w:shd w:val="clear" w:color="auto" w:fill="auto"/>
          </w:tcPr>
          <w:p w:rsidR="00ED1B1F" w:rsidRPr="00C403E5" w:rsidRDefault="00ED1B1F" w:rsidP="00A26DB6">
            <w:pPr>
              <w:jc w:val="center"/>
              <w:rPr>
                <w:rFonts w:eastAsia="方正仿宋_GBK"/>
                <w:bCs/>
                <w:szCs w:val="21"/>
              </w:rPr>
            </w:pPr>
          </w:p>
        </w:tc>
        <w:tc>
          <w:tcPr>
            <w:tcW w:w="567" w:type="dxa"/>
            <w:vMerge/>
            <w:shd w:val="clear" w:color="auto" w:fill="auto"/>
          </w:tcPr>
          <w:p w:rsidR="00ED1B1F" w:rsidRPr="00C403E5" w:rsidRDefault="00ED1B1F" w:rsidP="00A26DB6">
            <w:pPr>
              <w:jc w:val="center"/>
              <w:rPr>
                <w:rFonts w:eastAsia="方正仿宋_GBK"/>
                <w:szCs w:val="21"/>
              </w:rPr>
            </w:pPr>
          </w:p>
        </w:tc>
        <w:tc>
          <w:tcPr>
            <w:tcW w:w="1276" w:type="dxa"/>
            <w:vMerge/>
            <w:shd w:val="clear" w:color="auto" w:fill="auto"/>
          </w:tcPr>
          <w:p w:rsidR="00ED1B1F" w:rsidRPr="00C403E5" w:rsidRDefault="00ED1B1F" w:rsidP="00A26DB6">
            <w:pPr>
              <w:jc w:val="center"/>
              <w:rPr>
                <w:rFonts w:eastAsia="方正仿宋_GBK"/>
                <w:szCs w:val="21"/>
              </w:rPr>
            </w:pPr>
          </w:p>
        </w:tc>
        <w:tc>
          <w:tcPr>
            <w:tcW w:w="1559"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环境保护信息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shd w:val="clear" w:color="auto" w:fill="auto"/>
            <w:vAlign w:val="center"/>
          </w:tcPr>
          <w:p w:rsidR="00ED1B1F" w:rsidRPr="00C403E5" w:rsidRDefault="00ED1B1F" w:rsidP="00A26DB6">
            <w:pPr>
              <w:jc w:val="center"/>
              <w:rPr>
                <w:rFonts w:eastAsia="方正仿宋_GBK"/>
                <w:szCs w:val="21"/>
              </w:rPr>
            </w:pP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公开所辖区域空气质量预测预报信息；每季度公开集中式生活饮用水水源水质监测信息；公开重点排污单位及其产生的主要污染物信息。</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466"/>
        </w:trPr>
        <w:tc>
          <w:tcPr>
            <w:tcW w:w="1129" w:type="dxa"/>
            <w:vMerge/>
            <w:shd w:val="clear" w:color="auto" w:fill="auto"/>
          </w:tcPr>
          <w:p w:rsidR="00ED1B1F" w:rsidRPr="00C403E5" w:rsidRDefault="00ED1B1F" w:rsidP="00A26DB6">
            <w:pPr>
              <w:jc w:val="center"/>
              <w:rPr>
                <w:rFonts w:eastAsia="方正仿宋_GBK"/>
                <w:bCs/>
                <w:szCs w:val="21"/>
              </w:rPr>
            </w:pPr>
          </w:p>
        </w:tc>
        <w:tc>
          <w:tcPr>
            <w:tcW w:w="567" w:type="dxa"/>
            <w:vMerge/>
            <w:shd w:val="clear" w:color="auto" w:fill="auto"/>
          </w:tcPr>
          <w:p w:rsidR="00ED1B1F" w:rsidRPr="00C403E5" w:rsidRDefault="00ED1B1F" w:rsidP="00A26DB6">
            <w:pPr>
              <w:jc w:val="center"/>
              <w:rPr>
                <w:rFonts w:eastAsia="方正仿宋_GBK"/>
                <w:szCs w:val="21"/>
              </w:rPr>
            </w:pPr>
          </w:p>
        </w:tc>
        <w:tc>
          <w:tcPr>
            <w:tcW w:w="1276" w:type="dxa"/>
            <w:vMerge/>
            <w:shd w:val="clear" w:color="auto" w:fill="auto"/>
          </w:tcPr>
          <w:p w:rsidR="00ED1B1F" w:rsidRPr="00C403E5" w:rsidRDefault="00ED1B1F" w:rsidP="00A26DB6">
            <w:pPr>
              <w:jc w:val="center"/>
              <w:rPr>
                <w:rFonts w:eastAsia="方正仿宋_GBK"/>
                <w:szCs w:val="21"/>
              </w:rPr>
            </w:pPr>
          </w:p>
        </w:tc>
        <w:tc>
          <w:tcPr>
            <w:tcW w:w="1559" w:type="dxa"/>
            <w:shd w:val="clear" w:color="auto" w:fill="auto"/>
            <w:vAlign w:val="center"/>
          </w:tcPr>
          <w:p w:rsidR="00ED1B1F" w:rsidRPr="00C403E5" w:rsidRDefault="00ED1B1F" w:rsidP="00A26DB6">
            <w:pPr>
              <w:jc w:val="center"/>
              <w:rPr>
                <w:rFonts w:eastAsia="方正仿宋_GBK"/>
                <w:szCs w:val="21"/>
              </w:rPr>
            </w:pPr>
            <w:r w:rsidRPr="00C403E5">
              <w:rPr>
                <w:rFonts w:eastAsia="方正仿宋_GBK"/>
                <w:szCs w:val="21"/>
              </w:rPr>
              <w:t>教育领域信息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shd w:val="clear" w:color="auto" w:fill="auto"/>
            <w:vAlign w:val="center"/>
          </w:tcPr>
          <w:p w:rsidR="00ED1B1F" w:rsidRPr="00C403E5" w:rsidRDefault="00ED1B1F" w:rsidP="00A26DB6">
            <w:pPr>
              <w:jc w:val="center"/>
              <w:rPr>
                <w:rFonts w:eastAsia="方正仿宋_GBK"/>
                <w:szCs w:val="21"/>
              </w:rPr>
            </w:pP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公开所辖区域义务教育招生范围、招生条件、学校情况、招生结果等信息；公开义务教育、普惠性学前教育、特殊教育、民族教育等方面的相关政策、发展规划、经费投入和使用、困难学生资助实施信息。</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176"/>
        </w:trPr>
        <w:tc>
          <w:tcPr>
            <w:tcW w:w="1129" w:type="dxa"/>
            <w:vMerge/>
            <w:shd w:val="clear" w:color="auto" w:fill="auto"/>
          </w:tcPr>
          <w:p w:rsidR="00ED1B1F" w:rsidRPr="00C403E5" w:rsidRDefault="00ED1B1F" w:rsidP="00A26DB6">
            <w:pPr>
              <w:jc w:val="center"/>
              <w:rPr>
                <w:rFonts w:eastAsia="方正仿宋_GBK"/>
                <w:bCs/>
                <w:szCs w:val="21"/>
              </w:rPr>
            </w:pPr>
          </w:p>
        </w:tc>
        <w:tc>
          <w:tcPr>
            <w:tcW w:w="567" w:type="dxa"/>
            <w:vMerge/>
            <w:shd w:val="clear" w:color="auto" w:fill="auto"/>
          </w:tcPr>
          <w:p w:rsidR="00ED1B1F" w:rsidRPr="00C403E5" w:rsidRDefault="00ED1B1F" w:rsidP="00A26DB6">
            <w:pPr>
              <w:jc w:val="center"/>
              <w:rPr>
                <w:rFonts w:eastAsia="方正仿宋_GBK"/>
                <w:szCs w:val="21"/>
              </w:rPr>
            </w:pPr>
          </w:p>
        </w:tc>
        <w:tc>
          <w:tcPr>
            <w:tcW w:w="1276" w:type="dxa"/>
            <w:vMerge/>
            <w:shd w:val="clear" w:color="auto" w:fill="auto"/>
          </w:tcPr>
          <w:p w:rsidR="00ED1B1F" w:rsidRPr="00C403E5" w:rsidRDefault="00ED1B1F" w:rsidP="00A26DB6">
            <w:pPr>
              <w:jc w:val="center"/>
              <w:rPr>
                <w:rFonts w:eastAsia="方正仿宋_GBK"/>
                <w:szCs w:val="21"/>
              </w:rPr>
            </w:pPr>
          </w:p>
        </w:tc>
        <w:tc>
          <w:tcPr>
            <w:tcW w:w="155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食品药品安全及医疗卫生信息（</w:t>
            </w:r>
            <w:r w:rsidRPr="00C403E5">
              <w:rPr>
                <w:rFonts w:eastAsia="方正仿宋_GBK"/>
                <w:szCs w:val="21"/>
              </w:rPr>
              <w:t>4</w:t>
            </w:r>
            <w:r w:rsidRPr="00C403E5">
              <w:rPr>
                <w:rFonts w:eastAsia="方正仿宋_GBK"/>
                <w:szCs w:val="21"/>
              </w:rPr>
              <w:t>分）</w:t>
            </w:r>
          </w:p>
        </w:tc>
        <w:tc>
          <w:tcPr>
            <w:tcW w:w="1985" w:type="dxa"/>
            <w:shd w:val="clear" w:color="auto" w:fill="auto"/>
            <w:vAlign w:val="center"/>
          </w:tcPr>
          <w:p w:rsidR="00ED1B1F" w:rsidRPr="00C403E5" w:rsidRDefault="00ED1B1F" w:rsidP="00A26DB6">
            <w:pPr>
              <w:jc w:val="center"/>
              <w:rPr>
                <w:rFonts w:eastAsia="方正仿宋_GBK"/>
                <w:szCs w:val="21"/>
              </w:rPr>
            </w:pPr>
          </w:p>
        </w:tc>
        <w:tc>
          <w:tcPr>
            <w:tcW w:w="6379" w:type="dxa"/>
            <w:shd w:val="clear" w:color="auto" w:fill="auto"/>
            <w:vAlign w:val="center"/>
          </w:tcPr>
          <w:p w:rsidR="00ED1B1F" w:rsidRPr="00C403E5" w:rsidRDefault="00ED1B1F" w:rsidP="00A26DB6">
            <w:pPr>
              <w:rPr>
                <w:rFonts w:eastAsia="方正仿宋_GBK"/>
                <w:szCs w:val="21"/>
              </w:rPr>
            </w:pPr>
            <w:r w:rsidRPr="00C403E5">
              <w:rPr>
                <w:rFonts w:eastAsia="方正仿宋_GBK"/>
                <w:szCs w:val="21"/>
              </w:rPr>
              <w:t>定期公开食品抽检总体情况、发现的主要问题和核查处置情况；及时发布药品监督检查信息，公布召回产品、停产整顿、收回或撤销证书；公开重大疾病预防控制、妇幼保健、职业病防治、卫生监督、疫情防控、医疗救助等信息公开。</w:t>
            </w:r>
          </w:p>
        </w:tc>
        <w:tc>
          <w:tcPr>
            <w:tcW w:w="1133" w:type="dxa"/>
            <w:shd w:val="clear" w:color="000000" w:fill="FFFFFF"/>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bCs/>
                <w:szCs w:val="21"/>
              </w:rPr>
            </w:pPr>
          </w:p>
        </w:tc>
        <w:tc>
          <w:tcPr>
            <w:tcW w:w="567" w:type="dxa"/>
            <w:vMerge/>
          </w:tcPr>
          <w:p w:rsidR="00ED1B1F" w:rsidRPr="00C403E5" w:rsidRDefault="00ED1B1F" w:rsidP="00A26DB6">
            <w:pPr>
              <w:jc w:val="center"/>
              <w:rPr>
                <w:rFonts w:eastAsia="方正仿宋_GBK"/>
                <w:szCs w:val="21"/>
              </w:rPr>
            </w:pPr>
          </w:p>
        </w:tc>
        <w:tc>
          <w:tcPr>
            <w:tcW w:w="1276" w:type="dxa"/>
            <w:vMerge/>
          </w:tcPr>
          <w:p w:rsidR="00ED1B1F" w:rsidRPr="00C403E5" w:rsidRDefault="00ED1B1F" w:rsidP="00A26DB6">
            <w:pPr>
              <w:jc w:val="center"/>
              <w:rPr>
                <w:rFonts w:eastAsia="方正仿宋_GBK"/>
                <w:szCs w:val="21"/>
              </w:rPr>
            </w:pPr>
          </w:p>
        </w:tc>
        <w:tc>
          <w:tcPr>
            <w:tcW w:w="1559" w:type="dxa"/>
          </w:tcPr>
          <w:p w:rsidR="00ED1B1F" w:rsidRPr="00C403E5" w:rsidRDefault="00ED1B1F" w:rsidP="00A26DB6">
            <w:pPr>
              <w:jc w:val="center"/>
              <w:rPr>
                <w:rFonts w:eastAsia="方正仿宋_GBK"/>
                <w:szCs w:val="21"/>
              </w:rPr>
            </w:pPr>
            <w:r w:rsidRPr="00C403E5">
              <w:rPr>
                <w:rFonts w:eastAsia="方正仿宋_GBK"/>
                <w:szCs w:val="21"/>
              </w:rPr>
              <w:t>房地产市场信息（</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按季度公布房地产用地供应数据、城市地价动态监测数据。</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65"/>
        </w:trPr>
        <w:tc>
          <w:tcPr>
            <w:tcW w:w="1129" w:type="dxa"/>
            <w:vMerge/>
          </w:tcPr>
          <w:p w:rsidR="00ED1B1F" w:rsidRPr="00C403E5" w:rsidRDefault="00ED1B1F" w:rsidP="00A26DB6">
            <w:pPr>
              <w:jc w:val="center"/>
              <w:rPr>
                <w:rFonts w:eastAsia="方正仿宋_GBK"/>
                <w:bCs/>
                <w:szCs w:val="21"/>
              </w:rPr>
            </w:pPr>
          </w:p>
        </w:tc>
        <w:tc>
          <w:tcPr>
            <w:tcW w:w="567" w:type="dxa"/>
            <w:vMerge/>
          </w:tcPr>
          <w:p w:rsidR="00ED1B1F" w:rsidRPr="00C403E5" w:rsidRDefault="00ED1B1F" w:rsidP="00A26DB6">
            <w:pPr>
              <w:jc w:val="center"/>
              <w:rPr>
                <w:rFonts w:eastAsia="方正仿宋_GBK"/>
                <w:szCs w:val="21"/>
              </w:rPr>
            </w:pPr>
          </w:p>
        </w:tc>
        <w:tc>
          <w:tcPr>
            <w:tcW w:w="1276" w:type="dxa"/>
            <w:vMerge/>
          </w:tcPr>
          <w:p w:rsidR="00ED1B1F" w:rsidRPr="00C403E5" w:rsidRDefault="00ED1B1F" w:rsidP="00A26DB6">
            <w:pPr>
              <w:jc w:val="center"/>
              <w:rPr>
                <w:rFonts w:eastAsia="方正仿宋_GBK"/>
                <w:szCs w:val="21"/>
              </w:rPr>
            </w:pPr>
          </w:p>
        </w:tc>
        <w:tc>
          <w:tcPr>
            <w:tcW w:w="1559" w:type="dxa"/>
          </w:tcPr>
          <w:p w:rsidR="00ED1B1F" w:rsidRPr="00C403E5" w:rsidRDefault="00ED1B1F" w:rsidP="00A26DB6">
            <w:pPr>
              <w:jc w:val="center"/>
              <w:rPr>
                <w:rFonts w:eastAsia="方正仿宋_GBK"/>
                <w:szCs w:val="21"/>
              </w:rPr>
            </w:pPr>
          </w:p>
          <w:p w:rsidR="00ED1B1F" w:rsidRPr="00C403E5" w:rsidRDefault="00ED1B1F" w:rsidP="00A26DB6">
            <w:pPr>
              <w:jc w:val="center"/>
              <w:rPr>
                <w:rFonts w:eastAsia="方正仿宋_GBK"/>
                <w:szCs w:val="21"/>
              </w:rPr>
            </w:pPr>
            <w:r w:rsidRPr="00C403E5">
              <w:rPr>
                <w:rFonts w:eastAsia="方正仿宋_GBK"/>
                <w:szCs w:val="21"/>
              </w:rPr>
              <w:t>社会保障信息</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公开社保、医疗、工伤、失业、生育保险办理程序、报销标准、目录内容等信息；</w:t>
            </w:r>
            <w:proofErr w:type="gramStart"/>
            <w:r w:rsidRPr="00C403E5">
              <w:rPr>
                <w:rFonts w:eastAsia="方正仿宋_GBK"/>
                <w:szCs w:val="21"/>
              </w:rPr>
              <w:t>公开低保标准</w:t>
            </w:r>
            <w:proofErr w:type="gramEnd"/>
            <w:r w:rsidRPr="00C403E5">
              <w:rPr>
                <w:rFonts w:eastAsia="方正仿宋_GBK"/>
                <w:szCs w:val="21"/>
              </w:rPr>
              <w:t>、申请条件、补助发放信息；如有灾情，发布本地区核定灾情、救灾工作进展、救灾资金物资调拨使用情况等信息。</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34"/>
        </w:trPr>
        <w:tc>
          <w:tcPr>
            <w:tcW w:w="1129" w:type="dxa"/>
            <w:vMerge/>
          </w:tcPr>
          <w:p w:rsidR="00ED1B1F" w:rsidRPr="00C403E5" w:rsidRDefault="00ED1B1F" w:rsidP="00A26DB6">
            <w:pPr>
              <w:jc w:val="center"/>
              <w:rPr>
                <w:rFonts w:eastAsia="方正仿宋_GBK"/>
                <w:szCs w:val="21"/>
              </w:rPr>
            </w:pPr>
          </w:p>
        </w:tc>
        <w:tc>
          <w:tcPr>
            <w:tcW w:w="1843" w:type="dxa"/>
            <w:gridSpan w:val="2"/>
            <w:vMerge w:val="restart"/>
            <w:vAlign w:val="center"/>
          </w:tcPr>
          <w:p w:rsidR="00ED1B1F" w:rsidRPr="00C403E5" w:rsidRDefault="00ED1B1F" w:rsidP="00A26DB6">
            <w:pPr>
              <w:jc w:val="center"/>
              <w:rPr>
                <w:rFonts w:eastAsia="方正仿宋_GBK"/>
                <w:szCs w:val="21"/>
              </w:rPr>
            </w:pPr>
            <w:r w:rsidRPr="00C403E5">
              <w:rPr>
                <w:rFonts w:eastAsia="方正仿宋_GBK"/>
                <w:szCs w:val="21"/>
              </w:rPr>
              <w:t>依申请公开</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8</w:t>
            </w:r>
            <w:r w:rsidRPr="00C403E5">
              <w:rPr>
                <w:rFonts w:eastAsia="方正仿宋_GBK"/>
                <w:szCs w:val="21"/>
              </w:rPr>
              <w:t>分）</w:t>
            </w:r>
          </w:p>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ind w:left="210" w:hangingChars="100" w:hanging="210"/>
              <w:jc w:val="center"/>
              <w:rPr>
                <w:rFonts w:eastAsia="方正仿宋_GBK"/>
                <w:szCs w:val="21"/>
              </w:rPr>
            </w:pPr>
            <w:r w:rsidRPr="00C403E5">
              <w:rPr>
                <w:rFonts w:eastAsia="方正仿宋_GBK"/>
                <w:szCs w:val="21"/>
              </w:rPr>
              <w:t>申请渠道</w:t>
            </w:r>
          </w:p>
          <w:p w:rsidR="00ED1B1F" w:rsidRPr="00C403E5" w:rsidRDefault="00ED1B1F" w:rsidP="00A26DB6">
            <w:pPr>
              <w:ind w:left="210" w:hangingChars="100" w:hanging="210"/>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渠道畅通性</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在信函、网络申请渠道中抽取其中一个验证其是否畅通。</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tcPr>
          <w:p w:rsidR="00ED1B1F" w:rsidRPr="00C403E5" w:rsidRDefault="00ED1B1F" w:rsidP="00A26DB6">
            <w:pPr>
              <w:jc w:val="center"/>
              <w:rPr>
                <w:rFonts w:eastAsia="方正仿宋_GBK"/>
                <w:szCs w:val="21"/>
              </w:rPr>
            </w:pPr>
          </w:p>
        </w:tc>
        <w:tc>
          <w:tcPr>
            <w:tcW w:w="1559" w:type="dxa"/>
            <w:vMerge w:val="restart"/>
            <w:vAlign w:val="center"/>
          </w:tcPr>
          <w:p w:rsidR="00ED1B1F" w:rsidRPr="00C403E5" w:rsidRDefault="00ED1B1F" w:rsidP="00A26DB6">
            <w:pPr>
              <w:jc w:val="center"/>
              <w:rPr>
                <w:rFonts w:eastAsia="方正仿宋_GBK"/>
                <w:szCs w:val="21"/>
              </w:rPr>
            </w:pPr>
            <w:r w:rsidRPr="00C403E5">
              <w:rPr>
                <w:rFonts w:eastAsia="方正仿宋_GBK"/>
                <w:szCs w:val="21"/>
              </w:rPr>
              <w:t>答复情况</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4</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答复时限（</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自收到申请之日起</w:t>
            </w:r>
            <w:r w:rsidRPr="00C403E5">
              <w:rPr>
                <w:rFonts w:eastAsia="方正仿宋_GBK"/>
                <w:szCs w:val="21"/>
              </w:rPr>
              <w:t>15</w:t>
            </w:r>
            <w:r w:rsidRPr="00C403E5">
              <w:rPr>
                <w:rFonts w:eastAsia="方正仿宋_GBK"/>
                <w:szCs w:val="21"/>
              </w:rPr>
              <w:t>个工作日内予以答复；如需延长答复期限，经政府信息公开工作机构负责人同意，并告知申请人，延长答复的期限不超过</w:t>
            </w:r>
            <w:r w:rsidRPr="00C403E5">
              <w:rPr>
                <w:rFonts w:eastAsia="方正仿宋_GBK"/>
                <w:szCs w:val="21"/>
              </w:rPr>
              <w:t>15</w:t>
            </w:r>
            <w:r w:rsidRPr="00C403E5">
              <w:rPr>
                <w:rFonts w:eastAsia="方正仿宋_GBK"/>
                <w:szCs w:val="21"/>
              </w:rPr>
              <w:t>个工作日。</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tcPr>
          <w:p w:rsidR="00ED1B1F" w:rsidRPr="00C403E5" w:rsidRDefault="00ED1B1F" w:rsidP="00A26DB6">
            <w:pPr>
              <w:jc w:val="center"/>
              <w:rPr>
                <w:rFonts w:eastAsia="方正仿宋_GBK"/>
                <w:szCs w:val="21"/>
              </w:rPr>
            </w:pPr>
          </w:p>
        </w:tc>
        <w:tc>
          <w:tcPr>
            <w:tcW w:w="1559" w:type="dxa"/>
            <w:vMerge/>
          </w:tcPr>
          <w:p w:rsidR="00ED1B1F" w:rsidRPr="00C403E5" w:rsidRDefault="00ED1B1F" w:rsidP="00A26DB6">
            <w:pPr>
              <w:jc w:val="center"/>
              <w:rPr>
                <w:rFonts w:eastAsia="方正仿宋_GBK"/>
                <w:szCs w:val="21"/>
              </w:rPr>
            </w:pPr>
          </w:p>
        </w:tc>
        <w:tc>
          <w:tcPr>
            <w:tcW w:w="1985" w:type="dxa"/>
            <w:vAlign w:val="center"/>
          </w:tcPr>
          <w:p w:rsidR="00ED1B1F" w:rsidRPr="00C403E5" w:rsidRDefault="00ED1B1F" w:rsidP="00A26DB6">
            <w:pPr>
              <w:jc w:val="center"/>
              <w:rPr>
                <w:rFonts w:eastAsia="方正仿宋_GBK"/>
                <w:szCs w:val="21"/>
              </w:rPr>
            </w:pPr>
            <w:r w:rsidRPr="00C403E5">
              <w:rPr>
                <w:rFonts w:eastAsia="方正仿宋_GBK"/>
                <w:szCs w:val="21"/>
              </w:rPr>
              <w:t>答复格式及内容</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以邮件形式提供的答复书中显示行政机关名称的抬头或落款，以书面形式答复的同时还要盖有公章。答复内容翔实、依据明确；对决定不公开的，告知不公开的理由、依据和救济渠道。</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tcPr>
          <w:p w:rsidR="00ED1B1F" w:rsidRPr="00C403E5" w:rsidRDefault="00ED1B1F" w:rsidP="00A26DB6">
            <w:pPr>
              <w:jc w:val="center"/>
              <w:rPr>
                <w:rFonts w:eastAsia="方正仿宋_GBK"/>
                <w:szCs w:val="21"/>
              </w:rPr>
            </w:pPr>
          </w:p>
        </w:tc>
        <w:tc>
          <w:tcPr>
            <w:tcW w:w="1559" w:type="dxa"/>
          </w:tcPr>
          <w:p w:rsidR="00ED1B1F" w:rsidRPr="00C403E5" w:rsidRDefault="00ED1B1F" w:rsidP="00A26DB6">
            <w:pPr>
              <w:jc w:val="center"/>
              <w:rPr>
                <w:rFonts w:eastAsia="方正仿宋_GBK"/>
                <w:szCs w:val="21"/>
              </w:rPr>
            </w:pPr>
            <w:r w:rsidRPr="00C403E5">
              <w:rPr>
                <w:rFonts w:eastAsia="方正仿宋_GBK"/>
                <w:szCs w:val="21"/>
              </w:rPr>
              <w:t>依申请公开指南设置情况</w:t>
            </w:r>
          </w:p>
          <w:p w:rsidR="00ED1B1F" w:rsidRPr="00C403E5" w:rsidRDefault="00ED1B1F" w:rsidP="00A26DB6">
            <w:pPr>
              <w:jc w:val="center"/>
              <w:rPr>
                <w:rFonts w:eastAsia="方正仿宋_GBK"/>
                <w:szCs w:val="21"/>
              </w:rPr>
            </w:pPr>
            <w:r w:rsidRPr="00C403E5">
              <w:rPr>
                <w:rFonts w:eastAsia="方正仿宋_GBK"/>
                <w:szCs w:val="21"/>
              </w:rPr>
              <w:lastRenderedPageBreak/>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是否在各级政府政务大厅通过电子屏或展板集中设置所辖区域各部门、单位依申请公开指南，包括各单位的名称、联系电话、邮寄地</w:t>
            </w:r>
            <w:r w:rsidRPr="00C403E5">
              <w:rPr>
                <w:rFonts w:eastAsia="方正仿宋_GBK"/>
                <w:szCs w:val="21"/>
              </w:rPr>
              <w:lastRenderedPageBreak/>
              <w:t>址等；是否在政府门户网站公开各部门、单位依申请公开指南。</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lastRenderedPageBreak/>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1201"/>
        </w:trPr>
        <w:tc>
          <w:tcPr>
            <w:tcW w:w="1129" w:type="dxa"/>
            <w:vMerge w:val="restart"/>
            <w:vAlign w:val="center"/>
          </w:tcPr>
          <w:p w:rsidR="00ED1B1F" w:rsidRPr="00C403E5" w:rsidRDefault="00ED1B1F" w:rsidP="00A26DB6">
            <w:pPr>
              <w:jc w:val="center"/>
              <w:rPr>
                <w:rFonts w:eastAsia="方正仿宋_GBK"/>
                <w:szCs w:val="21"/>
              </w:rPr>
            </w:pPr>
            <w:r w:rsidRPr="00C403E5">
              <w:rPr>
                <w:rFonts w:eastAsia="方正仿宋_GBK"/>
                <w:bCs/>
                <w:szCs w:val="21"/>
              </w:rPr>
              <w:lastRenderedPageBreak/>
              <w:t>政务公开参与度（</w:t>
            </w:r>
            <w:r w:rsidRPr="00C403E5">
              <w:rPr>
                <w:rFonts w:eastAsia="方正仿宋_GBK"/>
                <w:bCs/>
                <w:szCs w:val="21"/>
              </w:rPr>
              <w:t>20</w:t>
            </w:r>
            <w:r w:rsidRPr="00C403E5">
              <w:rPr>
                <w:rFonts w:eastAsia="方正仿宋_GBK"/>
                <w:bCs/>
                <w:szCs w:val="21"/>
              </w:rPr>
              <w:t>分）</w:t>
            </w:r>
          </w:p>
        </w:tc>
        <w:tc>
          <w:tcPr>
            <w:tcW w:w="1843" w:type="dxa"/>
            <w:gridSpan w:val="2"/>
            <w:vMerge w:val="restart"/>
            <w:vAlign w:val="center"/>
          </w:tcPr>
          <w:p w:rsidR="00ED1B1F" w:rsidRPr="00C403E5" w:rsidRDefault="00ED1B1F" w:rsidP="00A26DB6">
            <w:pPr>
              <w:jc w:val="center"/>
              <w:rPr>
                <w:rFonts w:eastAsia="方正仿宋_GBK"/>
                <w:szCs w:val="21"/>
              </w:rPr>
            </w:pPr>
            <w:r w:rsidRPr="00C403E5">
              <w:rPr>
                <w:rFonts w:eastAsia="方正仿宋_GBK"/>
                <w:szCs w:val="21"/>
              </w:rPr>
              <w:t>政策解读</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10</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栏目设置</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3</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开设政策解读类栏目，对涉及面广、社会关注度高、专业性强的政策应在政府门户网站解读栏目发布解读信息；政策解读信息与政策性文件关联阅读。</w:t>
            </w:r>
            <w:r w:rsidRPr="00C403E5">
              <w:rPr>
                <w:rFonts w:eastAsia="方正仿宋_GBK"/>
                <w:szCs w:val="21"/>
              </w:rPr>
              <w:t xml:space="preserve"> </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解读情况</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政策性文件公开</w:t>
            </w:r>
            <w:r w:rsidRPr="00C403E5">
              <w:rPr>
                <w:rFonts w:eastAsia="方正仿宋_GBK"/>
                <w:szCs w:val="21"/>
              </w:rPr>
              <w:t>3</w:t>
            </w:r>
            <w:r w:rsidRPr="00C403E5">
              <w:rPr>
                <w:rFonts w:eastAsia="方正仿宋_GBK"/>
                <w:szCs w:val="21"/>
              </w:rPr>
              <w:t>个工作日内在政府门户网站发布解读文件；包含政策背景依据、目标任务和涉及范围等内容。</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主要负责人</w:t>
            </w:r>
          </w:p>
          <w:p w:rsidR="00ED1B1F" w:rsidRPr="00C403E5" w:rsidRDefault="00ED1B1F" w:rsidP="00A26DB6">
            <w:pPr>
              <w:jc w:val="center"/>
              <w:rPr>
                <w:rFonts w:eastAsia="方正仿宋_GBK"/>
                <w:szCs w:val="21"/>
              </w:rPr>
            </w:pPr>
            <w:r w:rsidRPr="00C403E5">
              <w:rPr>
                <w:rFonts w:eastAsia="方正仿宋_GBK"/>
                <w:szCs w:val="21"/>
              </w:rPr>
              <w:t>解读（</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年度内主要负责人通过参加新闻发布会、接受采访、发表文章等方式带头宣讲政策；至少进行</w:t>
            </w:r>
            <w:r w:rsidRPr="00C403E5">
              <w:rPr>
                <w:rFonts w:eastAsia="方正仿宋_GBK"/>
                <w:szCs w:val="21"/>
              </w:rPr>
              <w:t>1</w:t>
            </w:r>
            <w:r w:rsidRPr="00C403E5">
              <w:rPr>
                <w:rFonts w:eastAsia="方正仿宋_GBK"/>
                <w:szCs w:val="21"/>
              </w:rPr>
              <w:t>次政策解读。</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p w:rsidR="00ED1B1F" w:rsidRPr="00C403E5" w:rsidRDefault="00ED1B1F" w:rsidP="00A26DB6">
            <w:pPr>
              <w:rPr>
                <w:rFonts w:eastAsia="方正仿宋_GBK"/>
                <w:szCs w:val="21"/>
              </w:rPr>
            </w:pPr>
            <w:r w:rsidRPr="00C403E5">
              <w:rPr>
                <w:rFonts w:eastAsia="方正仿宋_GBK"/>
                <w:szCs w:val="21"/>
              </w:rPr>
              <w:t>提交材料</w:t>
            </w:r>
          </w:p>
        </w:tc>
      </w:tr>
      <w:tr w:rsidR="00ED1B1F" w:rsidRPr="00C403E5" w:rsidTr="00A26DB6">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政策推广情况（</w:t>
            </w:r>
            <w:r w:rsidRPr="00C403E5">
              <w:rPr>
                <w:rFonts w:eastAsia="方正仿宋_GBK"/>
                <w:szCs w:val="21"/>
              </w:rPr>
              <w:t>3</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重大政策发布后，及时召开新闻发布会或接受政府网站在线访谈，运用主流媒体以及新媒体在重要版面、重要位置、重要时段及时报道解读情况。</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实际验证提交材料</w:t>
            </w:r>
          </w:p>
        </w:tc>
      </w:tr>
      <w:tr w:rsidR="00ED1B1F" w:rsidRPr="00C403E5" w:rsidTr="00A26DB6">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restart"/>
            <w:vAlign w:val="center"/>
          </w:tcPr>
          <w:p w:rsidR="00ED1B1F" w:rsidRPr="00C403E5" w:rsidRDefault="00ED1B1F" w:rsidP="00A26DB6">
            <w:pPr>
              <w:jc w:val="center"/>
              <w:rPr>
                <w:rFonts w:eastAsia="方正仿宋_GBK"/>
                <w:szCs w:val="21"/>
              </w:rPr>
            </w:pPr>
            <w:r w:rsidRPr="00C403E5">
              <w:rPr>
                <w:rFonts w:eastAsia="方正仿宋_GBK"/>
                <w:szCs w:val="21"/>
              </w:rPr>
              <w:t>交流互动</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5</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栏目设置</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搭建与公众交流的互动栏目。</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互动情况</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3</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设置在线咨询平台了解民情，为民服务，解决与群众日常密切相关的问题；对群众的问题及时做出反馈。</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restart"/>
            <w:vAlign w:val="center"/>
          </w:tcPr>
          <w:p w:rsidR="00ED1B1F" w:rsidRPr="00C403E5" w:rsidRDefault="00ED1B1F" w:rsidP="00A26DB6">
            <w:pPr>
              <w:jc w:val="center"/>
              <w:rPr>
                <w:rFonts w:eastAsia="方正仿宋_GBK"/>
                <w:szCs w:val="21"/>
              </w:rPr>
            </w:pPr>
            <w:r w:rsidRPr="00C403E5">
              <w:rPr>
                <w:rFonts w:eastAsia="方正仿宋_GBK"/>
                <w:szCs w:val="21"/>
              </w:rPr>
              <w:t>热点回应</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5</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回应时间</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涉及特别重大、重大突发事件的政务舆情，最迟</w:t>
            </w:r>
            <w:r w:rsidRPr="00C403E5">
              <w:rPr>
                <w:rFonts w:eastAsia="方正仿宋_GBK"/>
                <w:szCs w:val="21"/>
              </w:rPr>
              <w:t>5</w:t>
            </w:r>
            <w:r w:rsidRPr="00C403E5">
              <w:rPr>
                <w:rFonts w:eastAsia="方正仿宋_GBK"/>
                <w:szCs w:val="21"/>
              </w:rPr>
              <w:t>小时内发布权威信息、</w:t>
            </w:r>
            <w:r w:rsidRPr="00C403E5">
              <w:rPr>
                <w:rFonts w:eastAsia="方正仿宋_GBK"/>
                <w:szCs w:val="21"/>
              </w:rPr>
              <w:t>24</w:t>
            </w:r>
            <w:r w:rsidRPr="00C403E5">
              <w:rPr>
                <w:rFonts w:eastAsia="方正仿宋_GBK"/>
                <w:szCs w:val="21"/>
              </w:rPr>
              <w:t>小时内举行新闻发布会，对其他政务舆情在</w:t>
            </w:r>
            <w:r w:rsidRPr="00C403E5">
              <w:rPr>
                <w:rFonts w:eastAsia="方正仿宋_GBK"/>
                <w:szCs w:val="21"/>
              </w:rPr>
              <w:t>48</w:t>
            </w:r>
            <w:r w:rsidRPr="00C403E5">
              <w:rPr>
                <w:rFonts w:eastAsia="方正仿宋_GBK"/>
                <w:szCs w:val="21"/>
              </w:rPr>
              <w:t>小时内予以回应。</w:t>
            </w:r>
          </w:p>
        </w:tc>
        <w:tc>
          <w:tcPr>
            <w:tcW w:w="1133" w:type="dxa"/>
            <w:vMerge w:val="restart"/>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回应方式</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通过发布权威信息、召开新闻发布会或吹风会、接受媒体采访等方式进行回应。</w:t>
            </w:r>
          </w:p>
        </w:tc>
        <w:tc>
          <w:tcPr>
            <w:tcW w:w="1133" w:type="dxa"/>
            <w:vMerge/>
            <w:vAlign w:val="center"/>
          </w:tcPr>
          <w:p w:rsidR="00ED1B1F" w:rsidRPr="00C403E5" w:rsidRDefault="00ED1B1F" w:rsidP="00A26DB6">
            <w:pPr>
              <w:rPr>
                <w:rFonts w:eastAsia="方正仿宋_GBK"/>
                <w:szCs w:val="21"/>
              </w:rPr>
            </w:pP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回应渠道</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利用报纸、新闻网、新媒体（政务微博、</w:t>
            </w:r>
            <w:proofErr w:type="gramStart"/>
            <w:r w:rsidRPr="00C403E5">
              <w:rPr>
                <w:rFonts w:eastAsia="方正仿宋_GBK"/>
                <w:szCs w:val="21"/>
              </w:rPr>
              <w:t>微信及</w:t>
            </w:r>
            <w:proofErr w:type="gramEnd"/>
            <w:r w:rsidRPr="00C403E5">
              <w:rPr>
                <w:rFonts w:eastAsia="方正仿宋_GBK"/>
                <w:szCs w:val="21"/>
              </w:rPr>
              <w:t>客户端等）以及政府网站的互动功能，提升回应信息的到达率。</w:t>
            </w:r>
          </w:p>
        </w:tc>
        <w:tc>
          <w:tcPr>
            <w:tcW w:w="1133" w:type="dxa"/>
            <w:vMerge/>
            <w:vAlign w:val="center"/>
          </w:tcPr>
          <w:p w:rsidR="00ED1B1F" w:rsidRPr="00C403E5" w:rsidRDefault="00ED1B1F" w:rsidP="00A26DB6">
            <w:pPr>
              <w:rPr>
                <w:rFonts w:eastAsia="方正仿宋_GBK"/>
                <w:szCs w:val="21"/>
              </w:rPr>
            </w:pP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回应实效</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是否有后续跟进报道；是否引发媒体反弹或次生舆情。</w:t>
            </w:r>
          </w:p>
        </w:tc>
        <w:tc>
          <w:tcPr>
            <w:tcW w:w="1133" w:type="dxa"/>
            <w:vMerge/>
            <w:vAlign w:val="center"/>
          </w:tcPr>
          <w:p w:rsidR="00ED1B1F" w:rsidRPr="00C403E5" w:rsidRDefault="00ED1B1F" w:rsidP="00A26DB6">
            <w:pPr>
              <w:rPr>
                <w:rFonts w:eastAsia="方正仿宋_GBK"/>
                <w:szCs w:val="21"/>
              </w:rPr>
            </w:pPr>
          </w:p>
        </w:tc>
      </w:tr>
      <w:tr w:rsidR="00ED1B1F" w:rsidRPr="00C403E5" w:rsidTr="00A26DB6">
        <w:tc>
          <w:tcPr>
            <w:tcW w:w="1129" w:type="dxa"/>
            <w:vMerge w:val="restart"/>
            <w:vAlign w:val="center"/>
          </w:tcPr>
          <w:p w:rsidR="00ED1B1F" w:rsidRPr="00C403E5" w:rsidRDefault="00ED1B1F" w:rsidP="00A26DB6">
            <w:pPr>
              <w:jc w:val="center"/>
              <w:rPr>
                <w:rFonts w:eastAsia="方正仿宋_GBK"/>
                <w:bCs/>
                <w:szCs w:val="21"/>
              </w:rPr>
            </w:pPr>
            <w:r w:rsidRPr="00C403E5">
              <w:rPr>
                <w:rFonts w:eastAsia="方正仿宋_GBK"/>
                <w:bCs/>
                <w:szCs w:val="21"/>
              </w:rPr>
              <w:lastRenderedPageBreak/>
              <w:t>政务公开能力</w:t>
            </w:r>
          </w:p>
          <w:p w:rsidR="00ED1B1F" w:rsidRPr="00C403E5" w:rsidRDefault="00ED1B1F" w:rsidP="00A26DB6">
            <w:pPr>
              <w:jc w:val="center"/>
              <w:rPr>
                <w:rFonts w:eastAsia="方正仿宋_GBK"/>
                <w:bCs/>
                <w:szCs w:val="21"/>
              </w:rPr>
            </w:pPr>
            <w:r w:rsidRPr="00C403E5">
              <w:rPr>
                <w:rFonts w:eastAsia="方正仿宋_GBK"/>
                <w:bCs/>
                <w:szCs w:val="21"/>
              </w:rPr>
              <w:t>(10</w:t>
            </w:r>
            <w:r w:rsidRPr="00C403E5">
              <w:rPr>
                <w:rFonts w:eastAsia="方正仿宋_GBK"/>
                <w:bCs/>
                <w:szCs w:val="21"/>
              </w:rPr>
              <w:t>分</w:t>
            </w:r>
            <w:r w:rsidRPr="00C403E5">
              <w:rPr>
                <w:rFonts w:eastAsia="方正仿宋_GBK"/>
                <w:bCs/>
                <w:szCs w:val="21"/>
              </w:rPr>
              <w:t>)</w:t>
            </w:r>
          </w:p>
        </w:tc>
        <w:tc>
          <w:tcPr>
            <w:tcW w:w="1843" w:type="dxa"/>
            <w:gridSpan w:val="2"/>
            <w:vAlign w:val="center"/>
          </w:tcPr>
          <w:p w:rsidR="00ED1B1F" w:rsidRPr="00C403E5" w:rsidRDefault="00ED1B1F" w:rsidP="00A26DB6">
            <w:pPr>
              <w:jc w:val="center"/>
              <w:rPr>
                <w:rFonts w:eastAsia="方正仿宋_GBK"/>
                <w:szCs w:val="21"/>
              </w:rPr>
            </w:pPr>
            <w:r w:rsidRPr="00C403E5">
              <w:rPr>
                <w:rFonts w:eastAsia="方正仿宋_GBK"/>
                <w:szCs w:val="21"/>
              </w:rPr>
              <w:t>制度建设</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3</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szCs w:val="21"/>
              </w:rPr>
            </w:pP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在本级政府门户网站集中发布政务公开配套制度。如：公文公开属性源头认定制度、规范性文件发布审查制度、政务舆情收集、</w:t>
            </w:r>
            <w:proofErr w:type="gramStart"/>
            <w:r w:rsidRPr="00C403E5">
              <w:rPr>
                <w:rFonts w:eastAsia="方正仿宋_GBK"/>
                <w:szCs w:val="21"/>
              </w:rPr>
              <w:t>研</w:t>
            </w:r>
            <w:proofErr w:type="gramEnd"/>
            <w:r w:rsidRPr="00C403E5">
              <w:rPr>
                <w:rFonts w:eastAsia="方正仿宋_GBK"/>
                <w:szCs w:val="21"/>
              </w:rPr>
              <w:t>判、处置和回应机制，清单动态调整制度、重大决策</w:t>
            </w:r>
            <w:proofErr w:type="gramStart"/>
            <w:r w:rsidRPr="00C403E5">
              <w:rPr>
                <w:rFonts w:eastAsia="方正仿宋_GBK"/>
                <w:szCs w:val="21"/>
              </w:rPr>
              <w:t>预公开</w:t>
            </w:r>
            <w:proofErr w:type="gramEnd"/>
            <w:r w:rsidRPr="00C403E5">
              <w:rPr>
                <w:rFonts w:eastAsia="方正仿宋_GBK"/>
                <w:szCs w:val="21"/>
              </w:rPr>
              <w:t>制度、会议公开制度等。</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提交材料</w:t>
            </w:r>
          </w:p>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07"/>
        </w:trPr>
        <w:tc>
          <w:tcPr>
            <w:tcW w:w="1129" w:type="dxa"/>
            <w:vMerge/>
          </w:tcPr>
          <w:p w:rsidR="00ED1B1F" w:rsidRPr="00C403E5" w:rsidRDefault="00ED1B1F" w:rsidP="00A26DB6">
            <w:pPr>
              <w:jc w:val="center"/>
              <w:rPr>
                <w:rFonts w:eastAsia="方正仿宋_GBK"/>
                <w:szCs w:val="21"/>
              </w:rPr>
            </w:pPr>
          </w:p>
        </w:tc>
        <w:tc>
          <w:tcPr>
            <w:tcW w:w="1843" w:type="dxa"/>
            <w:gridSpan w:val="2"/>
            <w:vMerge w:val="restart"/>
            <w:vAlign w:val="center"/>
          </w:tcPr>
          <w:p w:rsidR="00ED1B1F" w:rsidRPr="00C403E5" w:rsidRDefault="00ED1B1F" w:rsidP="00A26DB6">
            <w:pPr>
              <w:jc w:val="center"/>
              <w:rPr>
                <w:rFonts w:eastAsia="方正仿宋_GBK"/>
                <w:szCs w:val="21"/>
              </w:rPr>
            </w:pPr>
            <w:r w:rsidRPr="00C403E5">
              <w:rPr>
                <w:rFonts w:eastAsia="方正仿宋_GBK"/>
                <w:szCs w:val="21"/>
              </w:rPr>
              <w:t>平台建设</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5</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政府公报</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政府公报是否同步上网，历史数据可查。</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607"/>
        </w:trPr>
        <w:tc>
          <w:tcPr>
            <w:tcW w:w="1129" w:type="dxa"/>
            <w:vMerge/>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门户网站</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2</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发布、回应、解读栏目是否齐全，政府信息公开指南、目录内容更新维护是否及时，历史数据可查，目录内容要素齐全、版面规范。</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新闻发布会</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政策出台后或对产生的社会关注热点问题是否及时召开新闻发布会</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p w:rsidR="00ED1B1F" w:rsidRPr="00C403E5" w:rsidRDefault="00ED1B1F" w:rsidP="00A26DB6">
            <w:pPr>
              <w:rPr>
                <w:rFonts w:eastAsia="方正仿宋_GBK"/>
                <w:szCs w:val="21"/>
              </w:rPr>
            </w:pPr>
            <w:r w:rsidRPr="00C403E5">
              <w:rPr>
                <w:rFonts w:eastAsia="方正仿宋_GBK"/>
                <w:szCs w:val="21"/>
              </w:rPr>
              <w:t>提交材料</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szCs w:val="21"/>
              </w:rPr>
            </w:pPr>
            <w:r w:rsidRPr="00C403E5">
              <w:rPr>
                <w:rFonts w:eastAsia="方正仿宋_GBK"/>
                <w:szCs w:val="21"/>
              </w:rPr>
              <w:t>新媒体</w:t>
            </w:r>
          </w:p>
          <w:p w:rsidR="00ED1B1F" w:rsidRPr="00C403E5" w:rsidRDefault="00ED1B1F" w:rsidP="00A26DB6">
            <w:pPr>
              <w:ind w:firstLineChars="100" w:firstLine="210"/>
              <w:rPr>
                <w:rFonts w:eastAsia="方正仿宋_GBK"/>
                <w:szCs w:val="21"/>
              </w:rPr>
            </w:pPr>
            <w:r w:rsidRPr="00C403E5">
              <w:rPr>
                <w:rFonts w:eastAsia="方正仿宋_GBK"/>
                <w:szCs w:val="21"/>
              </w:rPr>
              <w:t>（</w:t>
            </w:r>
            <w:r w:rsidRPr="00C403E5">
              <w:rPr>
                <w:rFonts w:eastAsia="方正仿宋_GBK"/>
                <w:szCs w:val="21"/>
              </w:rPr>
              <w:t>1</w:t>
            </w:r>
            <w:r w:rsidRPr="00C403E5">
              <w:rPr>
                <w:rFonts w:eastAsia="方正仿宋_GBK"/>
                <w:szCs w:val="21"/>
              </w:rPr>
              <w:t>分）</w:t>
            </w: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政务新媒体发布更新情况。</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实际验证</w:t>
            </w:r>
          </w:p>
        </w:tc>
      </w:tr>
      <w:tr w:rsidR="00ED1B1F" w:rsidRPr="00C403E5" w:rsidTr="00A26DB6">
        <w:trPr>
          <w:trHeight w:val="760"/>
        </w:trPr>
        <w:tc>
          <w:tcPr>
            <w:tcW w:w="1129" w:type="dxa"/>
            <w:vMerge/>
          </w:tcPr>
          <w:p w:rsidR="00ED1B1F" w:rsidRPr="00C403E5" w:rsidRDefault="00ED1B1F" w:rsidP="00A26DB6">
            <w:pPr>
              <w:jc w:val="center"/>
              <w:rPr>
                <w:rFonts w:eastAsia="方正仿宋_GBK"/>
                <w:szCs w:val="21"/>
              </w:rPr>
            </w:pPr>
          </w:p>
        </w:tc>
        <w:tc>
          <w:tcPr>
            <w:tcW w:w="1843" w:type="dxa"/>
            <w:gridSpan w:val="2"/>
          </w:tcPr>
          <w:p w:rsidR="00ED1B1F" w:rsidRPr="00C403E5" w:rsidRDefault="00ED1B1F" w:rsidP="00A26DB6">
            <w:pPr>
              <w:jc w:val="center"/>
              <w:rPr>
                <w:rFonts w:eastAsia="方正仿宋_GBK"/>
                <w:szCs w:val="21"/>
              </w:rPr>
            </w:pPr>
            <w:r w:rsidRPr="00C403E5">
              <w:rPr>
                <w:rFonts w:eastAsia="方正仿宋_GBK"/>
                <w:szCs w:val="21"/>
              </w:rPr>
              <w:t>教育培训</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 xml:space="preserve"> 2</w:t>
            </w:r>
            <w:r w:rsidRPr="00C403E5">
              <w:rPr>
                <w:rFonts w:eastAsia="方正仿宋_GBK"/>
                <w:szCs w:val="21"/>
              </w:rPr>
              <w:t>分）</w:t>
            </w:r>
          </w:p>
        </w:tc>
        <w:tc>
          <w:tcPr>
            <w:tcW w:w="1559" w:type="dxa"/>
          </w:tcPr>
          <w:p w:rsidR="00ED1B1F" w:rsidRPr="00C403E5" w:rsidRDefault="00ED1B1F" w:rsidP="00A26DB6">
            <w:pPr>
              <w:jc w:val="center"/>
              <w:rPr>
                <w:rFonts w:eastAsia="方正仿宋_GBK"/>
                <w:szCs w:val="21"/>
              </w:rPr>
            </w:pPr>
          </w:p>
        </w:tc>
        <w:tc>
          <w:tcPr>
            <w:tcW w:w="1985" w:type="dxa"/>
          </w:tcPr>
          <w:p w:rsidR="00ED1B1F" w:rsidRPr="00C403E5" w:rsidRDefault="00ED1B1F" w:rsidP="00A26DB6">
            <w:pPr>
              <w:tabs>
                <w:tab w:val="center" w:pos="742"/>
              </w:tabs>
              <w:jc w:val="center"/>
              <w:rPr>
                <w:rFonts w:eastAsia="方正仿宋_GBK"/>
                <w:szCs w:val="21"/>
              </w:rPr>
            </w:pPr>
          </w:p>
        </w:tc>
        <w:tc>
          <w:tcPr>
            <w:tcW w:w="6379" w:type="dxa"/>
          </w:tcPr>
          <w:p w:rsidR="00ED1B1F" w:rsidRPr="00C403E5" w:rsidRDefault="00ED1B1F" w:rsidP="00A26DB6">
            <w:pPr>
              <w:rPr>
                <w:rFonts w:eastAsia="方正仿宋_GBK"/>
                <w:szCs w:val="21"/>
              </w:rPr>
            </w:pPr>
            <w:r w:rsidRPr="00C403E5">
              <w:rPr>
                <w:rFonts w:eastAsia="方正仿宋_GBK"/>
                <w:szCs w:val="21"/>
              </w:rPr>
              <w:t>制定本地区政务公开工作培训计划，培训科目和内容具有针对性；分级分层组织培训。</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提交材料</w:t>
            </w:r>
          </w:p>
        </w:tc>
      </w:tr>
      <w:tr w:rsidR="00ED1B1F" w:rsidRPr="00C403E5" w:rsidTr="00A26DB6">
        <w:trPr>
          <w:trHeight w:val="616"/>
        </w:trPr>
        <w:tc>
          <w:tcPr>
            <w:tcW w:w="1129" w:type="dxa"/>
            <w:vMerge w:val="restart"/>
            <w:vAlign w:val="center"/>
          </w:tcPr>
          <w:p w:rsidR="00ED1B1F" w:rsidRPr="00C403E5" w:rsidRDefault="00ED1B1F" w:rsidP="00A26DB6">
            <w:pPr>
              <w:jc w:val="center"/>
              <w:rPr>
                <w:rFonts w:eastAsia="方正仿宋_GBK"/>
                <w:szCs w:val="21"/>
              </w:rPr>
            </w:pPr>
            <w:r w:rsidRPr="00C403E5">
              <w:rPr>
                <w:rFonts w:eastAsia="方正仿宋_GBK"/>
                <w:szCs w:val="21"/>
              </w:rPr>
              <w:t>保障措施</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5</w:t>
            </w:r>
            <w:r w:rsidRPr="00C403E5">
              <w:rPr>
                <w:rFonts w:eastAsia="方正仿宋_GBK"/>
                <w:szCs w:val="21"/>
              </w:rPr>
              <w:t>分）</w:t>
            </w:r>
          </w:p>
        </w:tc>
        <w:tc>
          <w:tcPr>
            <w:tcW w:w="1843" w:type="dxa"/>
            <w:gridSpan w:val="2"/>
            <w:vMerge w:val="restart"/>
            <w:vAlign w:val="center"/>
          </w:tcPr>
          <w:p w:rsidR="00ED1B1F" w:rsidRPr="00C403E5" w:rsidRDefault="00ED1B1F" w:rsidP="00A26DB6">
            <w:pPr>
              <w:jc w:val="center"/>
              <w:rPr>
                <w:rFonts w:eastAsia="方正仿宋_GBK"/>
                <w:szCs w:val="21"/>
              </w:rPr>
            </w:pPr>
            <w:r w:rsidRPr="00C403E5">
              <w:rPr>
                <w:rFonts w:eastAsia="方正仿宋_GBK"/>
                <w:szCs w:val="21"/>
              </w:rPr>
              <w:t>领导工作</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 xml:space="preserve"> 3</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rPr>
            </w:pPr>
            <w:r w:rsidRPr="00C403E5">
              <w:rPr>
                <w:rFonts w:eastAsia="方正仿宋_GBK"/>
              </w:rPr>
              <w:t>领导机制</w:t>
            </w:r>
          </w:p>
          <w:p w:rsidR="00ED1B1F" w:rsidRPr="00C403E5" w:rsidRDefault="00ED1B1F" w:rsidP="00A26DB6">
            <w:pPr>
              <w:jc w:val="center"/>
              <w:rPr>
                <w:rFonts w:eastAsia="方正仿宋_GBK"/>
              </w:rPr>
            </w:pPr>
            <w:r w:rsidRPr="00C403E5">
              <w:rPr>
                <w:rFonts w:eastAsia="方正仿宋_GBK"/>
              </w:rPr>
              <w:t>（</w:t>
            </w:r>
            <w:r w:rsidRPr="00C403E5">
              <w:rPr>
                <w:rFonts w:eastAsia="方正仿宋_GBK"/>
              </w:rPr>
              <w:t>1</w:t>
            </w:r>
            <w:r w:rsidRPr="00C403E5">
              <w:rPr>
                <w:rFonts w:eastAsia="方正仿宋_GBK"/>
              </w:rPr>
              <w:t>分）</w:t>
            </w:r>
          </w:p>
        </w:tc>
        <w:tc>
          <w:tcPr>
            <w:tcW w:w="1985" w:type="dxa"/>
            <w:vAlign w:val="center"/>
          </w:tcPr>
          <w:p w:rsidR="00ED1B1F" w:rsidRPr="00C403E5" w:rsidRDefault="00ED1B1F" w:rsidP="00A26DB6">
            <w:pPr>
              <w:jc w:val="center"/>
              <w:rPr>
                <w:rFonts w:eastAsia="方正仿宋_GBK"/>
              </w:rPr>
            </w:pPr>
          </w:p>
        </w:tc>
        <w:tc>
          <w:tcPr>
            <w:tcW w:w="6379" w:type="dxa"/>
            <w:vAlign w:val="center"/>
          </w:tcPr>
          <w:p w:rsidR="00ED1B1F" w:rsidRPr="00C403E5" w:rsidRDefault="00ED1B1F" w:rsidP="00A26DB6">
            <w:pPr>
              <w:jc w:val="left"/>
              <w:rPr>
                <w:rFonts w:eastAsia="方正仿宋_GBK"/>
              </w:rPr>
            </w:pPr>
            <w:r w:rsidRPr="00C403E5">
              <w:rPr>
                <w:rFonts w:eastAsia="方正仿宋_GBK"/>
              </w:rPr>
              <w:t>主要负责人年内是否至少听取一次政务公开工作汇报；是否指定一位负责人分管政务公开工作，列入分工，并对外公布。</w:t>
            </w:r>
          </w:p>
        </w:tc>
        <w:tc>
          <w:tcPr>
            <w:tcW w:w="1133" w:type="dxa"/>
            <w:vAlign w:val="center"/>
          </w:tcPr>
          <w:p w:rsidR="00ED1B1F" w:rsidRPr="00C403E5" w:rsidRDefault="00ED1B1F" w:rsidP="00A26DB6">
            <w:pPr>
              <w:jc w:val="left"/>
              <w:rPr>
                <w:rFonts w:eastAsia="方正仿宋_GBK"/>
              </w:rPr>
            </w:pPr>
            <w:r w:rsidRPr="00C403E5">
              <w:rPr>
                <w:rFonts w:eastAsia="方正仿宋_GBK"/>
              </w:rPr>
              <w:t>提交材料</w:t>
            </w:r>
          </w:p>
          <w:p w:rsidR="00ED1B1F" w:rsidRPr="00C403E5" w:rsidRDefault="00ED1B1F" w:rsidP="00A26DB6">
            <w:pPr>
              <w:jc w:val="left"/>
              <w:rPr>
                <w:rFonts w:eastAsia="方正仿宋_GBK"/>
              </w:rPr>
            </w:pPr>
            <w:r w:rsidRPr="00C403E5">
              <w:rPr>
                <w:rFonts w:eastAsia="方正仿宋_GBK"/>
              </w:rPr>
              <w:t>实际验证</w:t>
            </w:r>
          </w:p>
        </w:tc>
      </w:tr>
      <w:tr w:rsidR="00ED1B1F" w:rsidRPr="00C403E5" w:rsidTr="00A26DB6">
        <w:trPr>
          <w:trHeight w:val="616"/>
        </w:trPr>
        <w:tc>
          <w:tcPr>
            <w:tcW w:w="1129" w:type="dxa"/>
            <w:vMerge/>
            <w:vAlign w:val="center"/>
          </w:tcPr>
          <w:p w:rsidR="00ED1B1F" w:rsidRPr="00C403E5" w:rsidRDefault="00ED1B1F" w:rsidP="00A26DB6">
            <w:pPr>
              <w:jc w:val="center"/>
              <w:rPr>
                <w:rFonts w:eastAsia="方正仿宋_GBK"/>
                <w:szCs w:val="21"/>
              </w:rPr>
            </w:pPr>
          </w:p>
        </w:tc>
        <w:tc>
          <w:tcPr>
            <w:tcW w:w="1843" w:type="dxa"/>
            <w:gridSpan w:val="2"/>
            <w:vMerge/>
            <w:vAlign w:val="center"/>
          </w:tcPr>
          <w:p w:rsidR="00ED1B1F" w:rsidRPr="00C403E5" w:rsidRDefault="00ED1B1F" w:rsidP="00A26DB6">
            <w:pPr>
              <w:jc w:val="center"/>
              <w:rPr>
                <w:rFonts w:eastAsia="方正仿宋_GBK"/>
                <w:szCs w:val="21"/>
              </w:rPr>
            </w:pPr>
          </w:p>
        </w:tc>
        <w:tc>
          <w:tcPr>
            <w:tcW w:w="1559" w:type="dxa"/>
            <w:vAlign w:val="center"/>
          </w:tcPr>
          <w:p w:rsidR="00ED1B1F" w:rsidRPr="00C403E5" w:rsidRDefault="00ED1B1F" w:rsidP="00A26DB6">
            <w:pPr>
              <w:jc w:val="center"/>
              <w:rPr>
                <w:rFonts w:eastAsia="方正仿宋_GBK"/>
              </w:rPr>
            </w:pPr>
            <w:r w:rsidRPr="00C403E5">
              <w:rPr>
                <w:rFonts w:eastAsia="方正仿宋_GBK"/>
              </w:rPr>
              <w:t>专门机构建设</w:t>
            </w:r>
          </w:p>
          <w:p w:rsidR="00ED1B1F" w:rsidRPr="00C403E5" w:rsidRDefault="00ED1B1F"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1985" w:type="dxa"/>
            <w:vAlign w:val="center"/>
          </w:tcPr>
          <w:p w:rsidR="00ED1B1F" w:rsidRPr="00C403E5" w:rsidRDefault="00ED1B1F" w:rsidP="00A26DB6">
            <w:pPr>
              <w:jc w:val="center"/>
              <w:rPr>
                <w:rFonts w:eastAsia="方正仿宋_GBK"/>
              </w:rPr>
            </w:pPr>
          </w:p>
        </w:tc>
        <w:tc>
          <w:tcPr>
            <w:tcW w:w="6379" w:type="dxa"/>
            <w:vAlign w:val="center"/>
          </w:tcPr>
          <w:p w:rsidR="00ED1B1F" w:rsidRPr="00C403E5" w:rsidRDefault="00ED1B1F" w:rsidP="00A26DB6">
            <w:pPr>
              <w:jc w:val="left"/>
              <w:rPr>
                <w:rFonts w:eastAsia="方正仿宋_GBK"/>
              </w:rPr>
            </w:pPr>
            <w:r w:rsidRPr="00C403E5">
              <w:rPr>
                <w:rFonts w:eastAsia="方正仿宋_GBK"/>
              </w:rPr>
              <w:t>是否将政务公开组织推动职能划入各级政府办公室，并指定专门处（科）</w:t>
            </w:r>
            <w:proofErr w:type="gramStart"/>
            <w:r w:rsidRPr="00C403E5">
              <w:rPr>
                <w:rFonts w:eastAsia="方正仿宋_GBK"/>
              </w:rPr>
              <w:t>室具体</w:t>
            </w:r>
            <w:proofErr w:type="gramEnd"/>
            <w:r w:rsidRPr="00C403E5">
              <w:rPr>
                <w:rFonts w:eastAsia="方正仿宋_GBK"/>
              </w:rPr>
              <w:t>负责组织协调、指导推进、督促检查相关工作内容，且配备专职人员。</w:t>
            </w:r>
          </w:p>
        </w:tc>
        <w:tc>
          <w:tcPr>
            <w:tcW w:w="1133" w:type="dxa"/>
            <w:vAlign w:val="center"/>
          </w:tcPr>
          <w:p w:rsidR="00ED1B1F" w:rsidRPr="00C403E5" w:rsidRDefault="00ED1B1F" w:rsidP="00A26DB6">
            <w:pPr>
              <w:jc w:val="left"/>
              <w:rPr>
                <w:rFonts w:eastAsia="方正仿宋_GBK"/>
              </w:rPr>
            </w:pPr>
            <w:r w:rsidRPr="00C403E5">
              <w:rPr>
                <w:rFonts w:eastAsia="方正仿宋_GBK"/>
              </w:rPr>
              <w:t>提交材料</w:t>
            </w:r>
          </w:p>
          <w:p w:rsidR="00ED1B1F" w:rsidRPr="00C403E5" w:rsidRDefault="00ED1B1F" w:rsidP="00A26DB6">
            <w:pPr>
              <w:jc w:val="left"/>
              <w:rPr>
                <w:rFonts w:eastAsia="方正仿宋_GBK"/>
              </w:rPr>
            </w:pPr>
            <w:r w:rsidRPr="00C403E5">
              <w:rPr>
                <w:rFonts w:eastAsia="方正仿宋_GBK"/>
              </w:rPr>
              <w:t>实际验证</w:t>
            </w:r>
          </w:p>
        </w:tc>
      </w:tr>
      <w:tr w:rsidR="00ED1B1F" w:rsidRPr="00C403E5" w:rsidTr="00A26DB6">
        <w:tc>
          <w:tcPr>
            <w:tcW w:w="1129" w:type="dxa"/>
            <w:vMerge/>
          </w:tcPr>
          <w:p w:rsidR="00ED1B1F" w:rsidRPr="00C403E5" w:rsidRDefault="00ED1B1F" w:rsidP="00A26DB6">
            <w:pPr>
              <w:jc w:val="center"/>
              <w:rPr>
                <w:rFonts w:eastAsia="方正仿宋_GBK"/>
                <w:szCs w:val="21"/>
              </w:rPr>
            </w:pPr>
          </w:p>
        </w:tc>
        <w:tc>
          <w:tcPr>
            <w:tcW w:w="1843" w:type="dxa"/>
            <w:gridSpan w:val="2"/>
            <w:vAlign w:val="center"/>
          </w:tcPr>
          <w:p w:rsidR="00ED1B1F" w:rsidRPr="00C403E5" w:rsidRDefault="00ED1B1F" w:rsidP="00A26DB6">
            <w:pPr>
              <w:jc w:val="center"/>
              <w:rPr>
                <w:rFonts w:eastAsia="方正仿宋_GBK"/>
                <w:szCs w:val="21"/>
              </w:rPr>
            </w:pPr>
            <w:r w:rsidRPr="00C403E5">
              <w:rPr>
                <w:rFonts w:eastAsia="方正仿宋_GBK"/>
                <w:szCs w:val="21"/>
              </w:rPr>
              <w:t>考核工作</w:t>
            </w:r>
          </w:p>
          <w:p w:rsidR="00ED1B1F" w:rsidRPr="00C403E5" w:rsidRDefault="00ED1B1F" w:rsidP="00A26DB6">
            <w:pPr>
              <w:jc w:val="center"/>
              <w:rPr>
                <w:rFonts w:eastAsia="方正仿宋_GBK"/>
                <w:szCs w:val="21"/>
              </w:rPr>
            </w:pPr>
            <w:r w:rsidRPr="00C403E5">
              <w:rPr>
                <w:rFonts w:eastAsia="方正仿宋_GBK"/>
                <w:szCs w:val="21"/>
              </w:rPr>
              <w:t>（</w:t>
            </w:r>
            <w:r w:rsidRPr="00C403E5">
              <w:rPr>
                <w:rFonts w:eastAsia="方正仿宋_GBK"/>
                <w:szCs w:val="21"/>
              </w:rPr>
              <w:t xml:space="preserve"> 2</w:t>
            </w:r>
            <w:r w:rsidRPr="00C403E5">
              <w:rPr>
                <w:rFonts w:eastAsia="方正仿宋_GBK"/>
                <w:szCs w:val="21"/>
              </w:rPr>
              <w:t>分）</w:t>
            </w:r>
          </w:p>
        </w:tc>
        <w:tc>
          <w:tcPr>
            <w:tcW w:w="1559" w:type="dxa"/>
            <w:vAlign w:val="center"/>
          </w:tcPr>
          <w:p w:rsidR="00ED1B1F" w:rsidRPr="00C403E5" w:rsidRDefault="00ED1B1F" w:rsidP="00A26DB6">
            <w:pPr>
              <w:jc w:val="center"/>
              <w:rPr>
                <w:rFonts w:eastAsia="方正仿宋_GBK"/>
                <w:szCs w:val="21"/>
              </w:rPr>
            </w:pPr>
          </w:p>
        </w:tc>
        <w:tc>
          <w:tcPr>
            <w:tcW w:w="1985" w:type="dxa"/>
            <w:vAlign w:val="center"/>
          </w:tcPr>
          <w:p w:rsidR="00ED1B1F" w:rsidRPr="00C403E5" w:rsidRDefault="00ED1B1F" w:rsidP="00A26DB6">
            <w:pPr>
              <w:jc w:val="center"/>
              <w:rPr>
                <w:rFonts w:eastAsia="方正仿宋_GBK"/>
                <w:szCs w:val="21"/>
              </w:rPr>
            </w:pPr>
          </w:p>
        </w:tc>
        <w:tc>
          <w:tcPr>
            <w:tcW w:w="6379" w:type="dxa"/>
            <w:vAlign w:val="center"/>
          </w:tcPr>
          <w:p w:rsidR="00ED1B1F" w:rsidRPr="00C403E5" w:rsidRDefault="00ED1B1F" w:rsidP="00A26DB6">
            <w:pPr>
              <w:rPr>
                <w:rFonts w:eastAsia="方正仿宋_GBK"/>
                <w:szCs w:val="21"/>
              </w:rPr>
            </w:pPr>
            <w:r w:rsidRPr="00C403E5">
              <w:rPr>
                <w:rFonts w:eastAsia="方正仿宋_GBK"/>
                <w:szCs w:val="21"/>
              </w:rPr>
              <w:t>将政务公开工作纳入政府年度考核体系，所占分值权重不低于</w:t>
            </w:r>
            <w:r w:rsidRPr="00C403E5">
              <w:rPr>
                <w:rFonts w:eastAsia="方正仿宋_GBK"/>
                <w:szCs w:val="21"/>
              </w:rPr>
              <w:t>4%</w:t>
            </w:r>
            <w:r w:rsidRPr="00C403E5">
              <w:rPr>
                <w:rFonts w:eastAsia="方正仿宋_GBK"/>
                <w:szCs w:val="21"/>
              </w:rPr>
              <w:t>。</w:t>
            </w:r>
          </w:p>
        </w:tc>
        <w:tc>
          <w:tcPr>
            <w:tcW w:w="1133" w:type="dxa"/>
            <w:vAlign w:val="center"/>
          </w:tcPr>
          <w:p w:rsidR="00ED1B1F" w:rsidRPr="00C403E5" w:rsidRDefault="00ED1B1F" w:rsidP="00A26DB6">
            <w:pPr>
              <w:rPr>
                <w:rFonts w:eastAsia="方正仿宋_GBK"/>
                <w:szCs w:val="21"/>
              </w:rPr>
            </w:pPr>
            <w:r w:rsidRPr="00C403E5">
              <w:rPr>
                <w:rFonts w:eastAsia="方正仿宋_GBK"/>
                <w:szCs w:val="21"/>
              </w:rPr>
              <w:t>提交材料</w:t>
            </w:r>
          </w:p>
        </w:tc>
      </w:tr>
    </w:tbl>
    <w:p w:rsidR="00295137" w:rsidRDefault="00295137"/>
    <w:sectPr w:rsidR="00295137" w:rsidSect="00ED1B1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1CDE"/>
    <w:rsid w:val="00295137"/>
    <w:rsid w:val="00461CDE"/>
    <w:rsid w:val="00ED1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ED1B1F"/>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641</Words>
  <Characters>3657</Characters>
  <Application>Microsoft Office Word</Application>
  <DocSecurity>0</DocSecurity>
  <Lines>30</Lines>
  <Paragraphs>8</Paragraphs>
  <ScaleCrop>false</ScaleCrop>
  <Company>微软中国</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2018-05-04T06:57:00Z</dcterms:created>
  <dcterms:modified xsi:type="dcterms:W3CDTF">2018-05-04T06:59:00Z</dcterms:modified>
</cp:coreProperties>
</file>