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5F" w:rsidRDefault="0093177C">
      <w:pPr>
        <w:widowControl/>
        <w:spacing w:line="510" w:lineRule="atLeast"/>
        <w:jc w:val="center"/>
        <w:rPr>
          <w:rFonts w:ascii="微软雅黑" w:eastAsia="微软雅黑" w:hAnsi="微软雅黑" w:cs="微软雅黑"/>
          <w:color w:val="2B2B2B"/>
          <w:szCs w:val="21"/>
        </w:rPr>
      </w:pPr>
      <w:r>
        <w:rPr>
          <w:rFonts w:ascii="微软雅黑" w:eastAsia="微软雅黑" w:hAnsi="微软雅黑" w:cs="微软雅黑" w:hint="eastAsia"/>
          <w:color w:val="1A1919"/>
          <w:kern w:val="0"/>
          <w:sz w:val="36"/>
          <w:szCs w:val="36"/>
        </w:rPr>
        <w:t>2015年</w:t>
      </w:r>
      <w:r w:rsidR="00E646F7">
        <w:rPr>
          <w:rFonts w:ascii="微软雅黑" w:eastAsia="微软雅黑" w:hAnsi="微软雅黑" w:cs="微软雅黑" w:hint="eastAsia"/>
          <w:color w:val="1A1919"/>
          <w:kern w:val="0"/>
          <w:sz w:val="36"/>
          <w:szCs w:val="36"/>
        </w:rPr>
        <w:t>安北街道信息公开工作年度报告</w:t>
      </w:r>
      <w:hyperlink r:id="rId7" w:tooltip="分享到QQ好友" w:history="1"/>
      <w:hyperlink r:id="rId8" w:tooltip="分享到微信" w:history="1"/>
      <w:hyperlink r:id="rId9" w:tooltip="分享到新浪微博" w:history="1"/>
      <w:hyperlink r:id="rId10" w:tooltip="分享到复制网址" w:history="1"/>
    </w:p>
    <w:p w:rsidR="00F5715F" w:rsidRDefault="00E646F7">
      <w:pPr>
        <w:pStyle w:val="a3"/>
        <w:widowControl/>
        <w:spacing w:line="525" w:lineRule="atLeast"/>
        <w:ind w:firstLine="645"/>
      </w:pPr>
      <w:r>
        <w:rPr>
          <w:rFonts w:ascii="仿宋" w:eastAsia="仿宋" w:hAnsi="仿宋" w:cs="仿宋"/>
          <w:sz w:val="31"/>
          <w:szCs w:val="31"/>
        </w:rPr>
        <w:t>本年报是根据《中华人民共和国政府信息公开条例》（以下称《条例》）要求，</w:t>
      </w:r>
      <w:r>
        <w:rPr>
          <w:rFonts w:ascii="仿宋" w:eastAsia="仿宋" w:hAnsi="仿宋" w:cs="仿宋" w:hint="eastAsia"/>
          <w:sz w:val="31"/>
          <w:szCs w:val="31"/>
        </w:rPr>
        <w:t>由安北</w:t>
      </w:r>
      <w:r>
        <w:rPr>
          <w:rFonts w:ascii="仿宋" w:eastAsia="仿宋" w:hAnsi="仿宋" w:cs="仿宋"/>
          <w:sz w:val="31"/>
          <w:szCs w:val="31"/>
        </w:rPr>
        <w:t>街道办事处编制的201</w:t>
      </w:r>
      <w:r>
        <w:rPr>
          <w:rFonts w:ascii="仿宋" w:eastAsia="仿宋" w:hAnsi="仿宋" w:cs="仿宋" w:hint="eastAsia"/>
          <w:sz w:val="31"/>
          <w:szCs w:val="31"/>
        </w:rPr>
        <w:t>5</w:t>
      </w:r>
      <w:r>
        <w:rPr>
          <w:rFonts w:ascii="仿宋" w:eastAsia="仿宋" w:hAnsi="仿宋" w:cs="仿宋"/>
          <w:sz w:val="31"/>
          <w:szCs w:val="31"/>
        </w:rPr>
        <w:t>年度政府信息公开工作年度报告。全文包括概述、政府信息主动公开情况、政府信息依申请公开情况、咨询情况，并附相关说明和指标统计表。如对本报告有任何疑问，请联系：</w:t>
      </w:r>
      <w:r>
        <w:rPr>
          <w:rFonts w:ascii="仿宋" w:eastAsia="仿宋" w:hAnsi="仿宋" w:cs="仿宋" w:hint="eastAsia"/>
          <w:sz w:val="31"/>
          <w:szCs w:val="31"/>
        </w:rPr>
        <w:t>安北</w:t>
      </w:r>
      <w:r>
        <w:rPr>
          <w:rFonts w:ascii="仿宋" w:eastAsia="仿宋" w:hAnsi="仿宋" w:cs="仿宋"/>
          <w:sz w:val="31"/>
          <w:szCs w:val="31"/>
        </w:rPr>
        <w:t>街道办事</w:t>
      </w:r>
      <w:r>
        <w:rPr>
          <w:rFonts w:ascii="仿宋" w:eastAsia="仿宋" w:hAnsi="仿宋" w:cs="仿宋" w:hint="eastAsia"/>
          <w:sz w:val="31"/>
          <w:szCs w:val="31"/>
        </w:rPr>
        <w:t>处</w:t>
      </w:r>
      <w:r>
        <w:rPr>
          <w:rFonts w:ascii="仿宋" w:eastAsia="仿宋" w:hAnsi="仿宋" w:cs="仿宋"/>
          <w:sz w:val="31"/>
          <w:szCs w:val="31"/>
        </w:rPr>
        <w:t>。</w:t>
      </w:r>
    </w:p>
    <w:p w:rsidR="00F5715F" w:rsidRDefault="00E646F7">
      <w:pPr>
        <w:pStyle w:val="a3"/>
        <w:widowControl/>
        <w:spacing w:line="525" w:lineRule="atLeast"/>
        <w:ind w:firstLine="645"/>
      </w:pPr>
      <w:r>
        <w:rPr>
          <w:rStyle w:val="a4"/>
          <w:rFonts w:ascii="宋体" w:eastAsia="宋体" w:hAnsi="宋体" w:cs="宋体" w:hint="eastAsia"/>
          <w:sz w:val="31"/>
          <w:szCs w:val="31"/>
        </w:rPr>
        <w:t>一、概述</w:t>
      </w:r>
    </w:p>
    <w:p w:rsidR="00F5715F" w:rsidRDefault="00E646F7">
      <w:pPr>
        <w:pStyle w:val="a3"/>
        <w:widowControl/>
        <w:spacing w:line="525" w:lineRule="atLeast"/>
        <w:ind w:firstLine="645"/>
      </w:pPr>
      <w:r>
        <w:rPr>
          <w:rFonts w:ascii="仿宋" w:eastAsia="仿宋" w:hAnsi="仿宋" w:cs="仿宋" w:hint="eastAsia"/>
          <w:sz w:val="31"/>
          <w:szCs w:val="31"/>
        </w:rPr>
        <w:t>2015年，安北街道政府信息公开工作在区政府的领导下，认真按照《条例》的要求开展工作，紧紧围绕</w:t>
      </w:r>
      <w:r w:rsidR="0023363C">
        <w:rPr>
          <w:rFonts w:ascii="仿宋" w:eastAsia="仿宋" w:hAnsi="仿宋" w:cs="仿宋" w:hint="eastAsia"/>
          <w:sz w:val="31"/>
          <w:szCs w:val="31"/>
        </w:rPr>
        <w:t>市</w:t>
      </w:r>
      <w:r>
        <w:rPr>
          <w:rFonts w:ascii="仿宋" w:eastAsia="仿宋" w:hAnsi="仿宋" w:cs="仿宋" w:hint="eastAsia"/>
          <w:sz w:val="31"/>
          <w:szCs w:val="31"/>
        </w:rPr>
        <w:t>委、</w:t>
      </w:r>
      <w:r w:rsidR="0023363C">
        <w:rPr>
          <w:rFonts w:ascii="仿宋" w:eastAsia="仿宋" w:hAnsi="仿宋" w:cs="仿宋" w:hint="eastAsia"/>
          <w:sz w:val="31"/>
          <w:szCs w:val="31"/>
        </w:rPr>
        <w:t>市</w:t>
      </w:r>
      <w:r>
        <w:rPr>
          <w:rFonts w:ascii="仿宋" w:eastAsia="仿宋" w:hAnsi="仿宋" w:cs="仿宋" w:hint="eastAsia"/>
          <w:sz w:val="31"/>
          <w:szCs w:val="31"/>
        </w:rPr>
        <w:t>政府中心工作，以深化行政管理体制改革、推进政府依法行政、健全综合政务服务体系为重点，进一步加大信息公开力度，增进与群众的沟通交流，以群众满意为目标，有效拓宽了社会的监督渠道，截至目前，安北街道政府信息公开工作运行正常。</w:t>
      </w:r>
    </w:p>
    <w:p w:rsidR="00F5715F" w:rsidRDefault="00E646F7">
      <w:pPr>
        <w:pStyle w:val="a3"/>
        <w:widowControl/>
        <w:spacing w:line="525" w:lineRule="atLeast"/>
        <w:ind w:firstLine="645"/>
      </w:pPr>
      <w:r>
        <w:rPr>
          <w:rStyle w:val="a4"/>
          <w:rFonts w:ascii="宋体" w:eastAsia="宋体" w:hAnsi="宋体" w:cs="宋体" w:hint="eastAsia"/>
          <w:sz w:val="31"/>
          <w:szCs w:val="31"/>
        </w:rPr>
        <w:t>二、政府信息主动公开情况</w:t>
      </w:r>
    </w:p>
    <w:p w:rsidR="00F5715F" w:rsidRDefault="00E646F7">
      <w:pPr>
        <w:pStyle w:val="a3"/>
        <w:widowControl/>
        <w:spacing w:line="525" w:lineRule="atLeast"/>
        <w:ind w:firstLine="630"/>
      </w:pPr>
      <w:r>
        <w:rPr>
          <w:rStyle w:val="a4"/>
          <w:rFonts w:ascii="宋体" w:eastAsia="宋体" w:hAnsi="宋体" w:cs="宋体" w:hint="eastAsia"/>
          <w:sz w:val="31"/>
          <w:szCs w:val="31"/>
        </w:rPr>
        <w:t>（一）公开情况</w:t>
      </w:r>
    </w:p>
    <w:p w:rsidR="00F5715F" w:rsidRDefault="00E646F7">
      <w:pPr>
        <w:pStyle w:val="a3"/>
        <w:widowControl/>
        <w:spacing w:line="525" w:lineRule="atLeast"/>
        <w:ind w:firstLine="645"/>
      </w:pPr>
      <w:r>
        <w:rPr>
          <w:rFonts w:ascii="仿宋" w:eastAsia="仿宋" w:hAnsi="仿宋" w:cs="仿宋" w:hint="eastAsia"/>
          <w:sz w:val="31"/>
          <w:szCs w:val="31"/>
        </w:rPr>
        <w:t>2015年，安北街道通过区门户网站、街道宣传栏、社区宣传栏等多种形式主动公开政府信息，其中，在</w:t>
      </w:r>
      <w:r w:rsidR="0023363C">
        <w:rPr>
          <w:rFonts w:ascii="仿宋" w:eastAsia="仿宋" w:hAnsi="仿宋" w:cs="仿宋" w:hint="eastAsia"/>
          <w:sz w:val="31"/>
          <w:szCs w:val="31"/>
        </w:rPr>
        <w:t>街道</w:t>
      </w:r>
      <w:r>
        <w:rPr>
          <w:rFonts w:ascii="仿宋" w:eastAsia="仿宋" w:hAnsi="仿宋" w:cs="仿宋" w:hint="eastAsia"/>
          <w:sz w:val="31"/>
          <w:szCs w:val="31"/>
        </w:rPr>
        <w:t>门户网站公开政府信息20条，在辖区</w:t>
      </w:r>
      <w:proofErr w:type="gramStart"/>
      <w:r>
        <w:rPr>
          <w:rFonts w:ascii="仿宋" w:eastAsia="仿宋" w:hAnsi="仿宋" w:cs="仿宋" w:hint="eastAsia"/>
          <w:sz w:val="31"/>
          <w:szCs w:val="31"/>
        </w:rPr>
        <w:t>张贴创文信息</w:t>
      </w:r>
      <w:proofErr w:type="gramEnd"/>
      <w:r w:rsidR="0023363C">
        <w:rPr>
          <w:rFonts w:ascii="仿宋" w:eastAsia="仿宋" w:hAnsi="仿宋" w:cs="仿宋" w:hint="eastAsia"/>
          <w:sz w:val="31"/>
          <w:szCs w:val="31"/>
        </w:rPr>
        <w:t>110</w:t>
      </w:r>
      <w:r>
        <w:rPr>
          <w:rFonts w:ascii="仿宋" w:eastAsia="仿宋" w:hAnsi="仿宋" w:cs="仿宋" w:hint="eastAsia"/>
          <w:sz w:val="31"/>
          <w:szCs w:val="31"/>
        </w:rPr>
        <w:t>条，公开电话咨询100余次。并按照要求及时对领导简介、内设机构、部门职能进行了修改。</w:t>
      </w:r>
    </w:p>
    <w:p w:rsidR="00F5715F" w:rsidRDefault="00E646F7">
      <w:pPr>
        <w:pStyle w:val="a3"/>
        <w:widowControl/>
        <w:spacing w:line="525" w:lineRule="atLeast"/>
        <w:ind w:firstLine="630"/>
      </w:pPr>
      <w:r>
        <w:rPr>
          <w:rStyle w:val="a4"/>
          <w:rFonts w:ascii="宋体" w:eastAsia="宋体" w:hAnsi="宋体" w:cs="宋体" w:hint="eastAsia"/>
          <w:sz w:val="31"/>
          <w:szCs w:val="31"/>
        </w:rPr>
        <w:t>（二）公开形式</w:t>
      </w:r>
    </w:p>
    <w:p w:rsidR="00F5715F" w:rsidRDefault="00E646F7">
      <w:pPr>
        <w:pStyle w:val="a3"/>
        <w:widowControl/>
        <w:spacing w:line="525" w:lineRule="atLeast"/>
        <w:ind w:firstLine="645"/>
      </w:pPr>
      <w:r>
        <w:rPr>
          <w:rFonts w:ascii="仿宋" w:eastAsia="仿宋" w:hAnsi="仿宋" w:cs="仿宋" w:hint="eastAsia"/>
          <w:sz w:val="31"/>
          <w:szCs w:val="31"/>
        </w:rPr>
        <w:lastRenderedPageBreak/>
        <w:t>以便于公众知情，方便公众办事，有利于公众监督为出发点，街道一是把安北</w:t>
      </w:r>
      <w:r w:rsidR="0023363C">
        <w:rPr>
          <w:rFonts w:ascii="仿宋" w:eastAsia="仿宋" w:hAnsi="仿宋" w:cs="仿宋" w:hint="eastAsia"/>
          <w:sz w:val="31"/>
          <w:szCs w:val="31"/>
        </w:rPr>
        <w:t>街</w:t>
      </w:r>
      <w:r>
        <w:rPr>
          <w:rFonts w:ascii="仿宋" w:eastAsia="仿宋" w:hAnsi="仿宋" w:cs="仿宋" w:hint="eastAsia"/>
          <w:sz w:val="31"/>
          <w:szCs w:val="31"/>
        </w:rPr>
        <w:t>政府门户网站作为政府信息公开的重要平台，对要求主动公开的内容，按时按要求在该网站予以公开。二是积极拓展其他信息公开渠道。主要包括：社区基层平台、街道服务大厅电子显示大屏、政务公开专栏、便民资料等，方便公众对政府信息的查阅和申请。三是及时向上级部门报送相关电子文档资料。</w:t>
      </w:r>
    </w:p>
    <w:p w:rsidR="00F5715F" w:rsidRDefault="00E646F7">
      <w:pPr>
        <w:pStyle w:val="a3"/>
        <w:widowControl/>
        <w:spacing w:line="525" w:lineRule="atLeast"/>
        <w:ind w:firstLine="645"/>
      </w:pPr>
      <w:r>
        <w:rPr>
          <w:rStyle w:val="a4"/>
          <w:rFonts w:ascii="宋体" w:eastAsia="宋体" w:hAnsi="宋体" w:cs="宋体" w:hint="eastAsia"/>
          <w:sz w:val="31"/>
          <w:szCs w:val="31"/>
        </w:rPr>
        <w:t>三、依申请公开政府信息情况</w:t>
      </w:r>
    </w:p>
    <w:p w:rsidR="00F5715F" w:rsidRDefault="00E646F7">
      <w:pPr>
        <w:pStyle w:val="a3"/>
        <w:widowControl/>
        <w:spacing w:line="525" w:lineRule="atLeast"/>
        <w:ind w:firstLine="645"/>
      </w:pPr>
      <w:r>
        <w:rPr>
          <w:rFonts w:ascii="仿宋" w:eastAsia="仿宋" w:hAnsi="仿宋" w:cs="仿宋" w:hint="eastAsia"/>
          <w:sz w:val="31"/>
          <w:szCs w:val="31"/>
        </w:rPr>
        <w:t>2015年度我街道共受理信息公开申请0件。</w:t>
      </w:r>
    </w:p>
    <w:p w:rsidR="00F5715F" w:rsidRDefault="00E646F7">
      <w:pPr>
        <w:pStyle w:val="a3"/>
        <w:widowControl/>
        <w:spacing w:line="525" w:lineRule="atLeast"/>
        <w:ind w:firstLine="645"/>
      </w:pPr>
      <w:r>
        <w:rPr>
          <w:rStyle w:val="a4"/>
          <w:rFonts w:ascii="宋体" w:eastAsia="宋体" w:hAnsi="宋体" w:cs="宋体" w:hint="eastAsia"/>
          <w:sz w:val="31"/>
          <w:szCs w:val="31"/>
        </w:rPr>
        <w:t>四、政府信息公开的收费及减免情况</w:t>
      </w:r>
    </w:p>
    <w:p w:rsidR="00F5715F" w:rsidRDefault="00E646F7">
      <w:pPr>
        <w:pStyle w:val="a3"/>
        <w:widowControl/>
        <w:spacing w:line="525" w:lineRule="atLeast"/>
        <w:ind w:firstLine="645"/>
      </w:pPr>
      <w:r>
        <w:rPr>
          <w:rFonts w:ascii="仿宋" w:eastAsia="仿宋" w:hAnsi="仿宋" w:cs="仿宋" w:hint="eastAsia"/>
          <w:sz w:val="31"/>
          <w:szCs w:val="31"/>
        </w:rPr>
        <w:t>2015年未收取政府信息公开任何费用。</w:t>
      </w:r>
    </w:p>
    <w:p w:rsidR="00F5715F" w:rsidRDefault="00E646F7">
      <w:pPr>
        <w:pStyle w:val="a3"/>
        <w:widowControl/>
        <w:spacing w:line="525" w:lineRule="atLeast"/>
        <w:ind w:firstLine="645"/>
      </w:pPr>
      <w:r>
        <w:rPr>
          <w:rStyle w:val="a4"/>
          <w:rFonts w:ascii="宋体" w:eastAsia="宋体" w:hAnsi="宋体" w:cs="宋体" w:hint="eastAsia"/>
          <w:sz w:val="31"/>
          <w:szCs w:val="31"/>
        </w:rPr>
        <w:t>五、因政府信息公开申请行政复议、提起行政诉讼的情况</w:t>
      </w:r>
    </w:p>
    <w:p w:rsidR="00F5715F" w:rsidRDefault="00E646F7">
      <w:pPr>
        <w:pStyle w:val="a3"/>
        <w:widowControl/>
        <w:spacing w:line="525" w:lineRule="atLeast"/>
        <w:ind w:firstLine="645"/>
      </w:pPr>
      <w:r>
        <w:rPr>
          <w:rFonts w:ascii="仿宋" w:eastAsia="仿宋" w:hAnsi="仿宋" w:cs="仿宋" w:hint="eastAsia"/>
          <w:sz w:val="31"/>
          <w:szCs w:val="31"/>
        </w:rPr>
        <w:t>2015年未发生因政府信息公开申请复议、提起行政诉讼的情况。</w:t>
      </w:r>
    </w:p>
    <w:p w:rsidR="00F5715F" w:rsidRDefault="00E646F7">
      <w:pPr>
        <w:pStyle w:val="a3"/>
        <w:widowControl/>
        <w:spacing w:line="525" w:lineRule="atLeast"/>
        <w:ind w:firstLine="645"/>
      </w:pPr>
      <w:r>
        <w:rPr>
          <w:rStyle w:val="a4"/>
          <w:rFonts w:ascii="宋体" w:eastAsia="宋体" w:hAnsi="宋体" w:cs="宋体" w:hint="eastAsia"/>
          <w:sz w:val="31"/>
          <w:szCs w:val="31"/>
        </w:rPr>
        <w:t>六、政府信息公开工作存在的主要问题及改进情况</w:t>
      </w:r>
    </w:p>
    <w:p w:rsidR="00F5715F" w:rsidRDefault="00E646F7">
      <w:pPr>
        <w:pStyle w:val="a3"/>
        <w:widowControl/>
        <w:spacing w:line="525" w:lineRule="atLeast"/>
        <w:ind w:firstLine="645"/>
      </w:pPr>
      <w:r>
        <w:rPr>
          <w:rStyle w:val="a4"/>
          <w:rFonts w:ascii="宋体" w:eastAsia="宋体" w:hAnsi="宋体" w:cs="宋体" w:hint="eastAsia"/>
          <w:sz w:val="31"/>
          <w:szCs w:val="31"/>
        </w:rPr>
        <w:t>（一）存在问题</w:t>
      </w:r>
    </w:p>
    <w:p w:rsidR="00F5715F" w:rsidRDefault="00E646F7">
      <w:pPr>
        <w:pStyle w:val="a3"/>
        <w:widowControl/>
        <w:spacing w:line="525" w:lineRule="atLeast"/>
        <w:ind w:firstLine="645"/>
      </w:pPr>
      <w:r>
        <w:rPr>
          <w:rFonts w:ascii="仿宋" w:eastAsia="仿宋" w:hAnsi="仿宋" w:cs="仿宋" w:hint="eastAsia"/>
          <w:sz w:val="31"/>
          <w:szCs w:val="31"/>
        </w:rPr>
        <w:t>一是把握全面公开与保密审核界限的能力有待进一步增强。在“以公开为原则，不公开为例外”的总体要求和严格保密制度、妥善处理公民知情权与隐私权的关系之间审核界限的能力有待进一步加强。二是政府信息公开内容的全面性与公众的需求还存在一定的差距；政府信息公开的质量水平还有待进一步加强。信息公开的时效性还有待提高。</w:t>
      </w:r>
    </w:p>
    <w:p w:rsidR="00F5715F" w:rsidRDefault="00E646F7">
      <w:pPr>
        <w:pStyle w:val="a3"/>
        <w:widowControl/>
        <w:spacing w:line="525" w:lineRule="atLeast"/>
        <w:ind w:firstLine="645"/>
      </w:pPr>
      <w:r>
        <w:rPr>
          <w:rStyle w:val="a4"/>
          <w:rFonts w:ascii="宋体" w:eastAsia="宋体" w:hAnsi="宋体" w:cs="宋体" w:hint="eastAsia"/>
          <w:sz w:val="31"/>
          <w:szCs w:val="31"/>
        </w:rPr>
        <w:lastRenderedPageBreak/>
        <w:t>（二）改进措施</w:t>
      </w:r>
    </w:p>
    <w:p w:rsidR="00F5715F" w:rsidRDefault="00E646F7">
      <w:pPr>
        <w:pStyle w:val="a3"/>
        <w:widowControl/>
        <w:spacing w:line="525" w:lineRule="atLeast"/>
        <w:ind w:firstLine="645"/>
      </w:pPr>
      <w:r>
        <w:rPr>
          <w:rFonts w:ascii="仿宋" w:eastAsia="仿宋" w:hAnsi="仿宋" w:cs="仿宋" w:hint="eastAsia"/>
          <w:sz w:val="31"/>
          <w:szCs w:val="31"/>
        </w:rPr>
        <w:t>一是要丰富公开内容。进一步充实丰富公开内容，加强政府信息填报数量。按照要求，除保密范围外的所有政府信息能公开的，要尽量公开，及时更新公开信息内容，增加公开内容数量。同时加强对公众关注度高的政府信息的梳理，充分征求公众意见，推动科学、民主决策。二是要加强对政府信息公开工作（社区）的规范性指导。组织相关人员认真学习政府信息公开工作的各种文件和规章制度，加强政策文件解读，积极参加上级组织的相关业务培训，不断提高相关工作人员的能力和素质。三是进一步转变干部作风，密切政府同群众的联系。通过政府信息公开，改进广大干部的工作作风，提高工作效率，进一步增强为民意识；通过依法行政推行政务公开，使机关内部形成行为规范、运转协调、公开透明、廉洁高效的政务氛围，提高工作人员依法办事的水平。</w:t>
      </w:r>
    </w:p>
    <w:p w:rsidR="0093177C" w:rsidRDefault="0093177C" w:rsidP="0093177C">
      <w:pPr>
        <w:jc w:val="right"/>
        <w:rPr>
          <w:rFonts w:ascii="仿宋" w:eastAsia="仿宋" w:hAnsi="仿宋"/>
          <w:sz w:val="32"/>
          <w:szCs w:val="32"/>
        </w:rPr>
      </w:pPr>
      <w:bookmarkStart w:id="0" w:name="_GoBack"/>
      <w:r>
        <w:rPr>
          <w:rFonts w:ascii="仿宋" w:eastAsia="仿宋" w:hAnsi="仿宋" w:hint="eastAsia"/>
          <w:sz w:val="32"/>
          <w:szCs w:val="32"/>
        </w:rPr>
        <w:t>安北街道办事处</w:t>
      </w:r>
    </w:p>
    <w:p w:rsidR="00F5715F" w:rsidRPr="0093177C" w:rsidRDefault="0093177C" w:rsidP="0093177C">
      <w:pPr>
        <w:jc w:val="right"/>
        <w:rPr>
          <w:rFonts w:ascii="仿宋" w:eastAsia="仿宋" w:hAnsi="仿宋"/>
          <w:sz w:val="32"/>
          <w:szCs w:val="32"/>
        </w:rPr>
      </w:pPr>
      <w:r w:rsidRPr="0093177C">
        <w:rPr>
          <w:rFonts w:ascii="仿宋" w:eastAsia="仿宋" w:hAnsi="仿宋" w:hint="eastAsia"/>
          <w:sz w:val="32"/>
          <w:szCs w:val="32"/>
        </w:rPr>
        <w:t>2016年2月28日</w:t>
      </w:r>
      <w:bookmarkEnd w:id="0"/>
    </w:p>
    <w:sectPr w:rsidR="00F5715F" w:rsidRPr="0093177C" w:rsidSect="00F571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85" w:rsidRDefault="00CE3A85" w:rsidP="0093177C">
      <w:r>
        <w:separator/>
      </w:r>
    </w:p>
  </w:endnote>
  <w:endnote w:type="continuationSeparator" w:id="0">
    <w:p w:rsidR="00CE3A85" w:rsidRDefault="00CE3A85" w:rsidP="00931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85" w:rsidRDefault="00CE3A85" w:rsidP="0093177C">
      <w:r>
        <w:separator/>
      </w:r>
    </w:p>
  </w:footnote>
  <w:footnote w:type="continuationSeparator" w:id="0">
    <w:p w:rsidR="00CE3A85" w:rsidRDefault="00CE3A85" w:rsidP="009317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8394A94"/>
    <w:rsid w:val="0023363C"/>
    <w:rsid w:val="005F359D"/>
    <w:rsid w:val="0093177C"/>
    <w:rsid w:val="00CE3A85"/>
    <w:rsid w:val="00E646F7"/>
    <w:rsid w:val="00F5715F"/>
    <w:rsid w:val="38394A94"/>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715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715F"/>
    <w:pPr>
      <w:jc w:val="left"/>
    </w:pPr>
    <w:rPr>
      <w:rFonts w:cs="Times New Roman"/>
      <w:color w:val="2B2B2B"/>
      <w:kern w:val="0"/>
      <w:sz w:val="24"/>
    </w:rPr>
  </w:style>
  <w:style w:type="character" w:styleId="a4">
    <w:name w:val="Strong"/>
    <w:basedOn w:val="a0"/>
    <w:qFormat/>
    <w:rsid w:val="00F5715F"/>
    <w:rPr>
      <w:b/>
    </w:rPr>
  </w:style>
  <w:style w:type="character" w:styleId="a5">
    <w:name w:val="FollowedHyperlink"/>
    <w:basedOn w:val="a0"/>
    <w:rsid w:val="00F5715F"/>
    <w:rPr>
      <w:color w:val="2B2B2B"/>
      <w:u w:val="none"/>
    </w:rPr>
  </w:style>
  <w:style w:type="character" w:styleId="a6">
    <w:name w:val="Emphasis"/>
    <w:basedOn w:val="a0"/>
    <w:qFormat/>
    <w:rsid w:val="00F5715F"/>
  </w:style>
  <w:style w:type="character" w:styleId="HTML">
    <w:name w:val="HTML Definition"/>
    <w:basedOn w:val="a0"/>
    <w:rsid w:val="00F5715F"/>
  </w:style>
  <w:style w:type="character" w:styleId="HTML0">
    <w:name w:val="HTML Acronym"/>
    <w:basedOn w:val="a0"/>
    <w:rsid w:val="00F5715F"/>
    <w:rPr>
      <w:bdr w:val="none" w:sz="0" w:space="0" w:color="auto"/>
    </w:rPr>
  </w:style>
  <w:style w:type="character" w:styleId="HTML1">
    <w:name w:val="HTML Variable"/>
    <w:basedOn w:val="a0"/>
    <w:rsid w:val="00F5715F"/>
  </w:style>
  <w:style w:type="character" w:styleId="a7">
    <w:name w:val="Hyperlink"/>
    <w:basedOn w:val="a0"/>
    <w:rsid w:val="00F5715F"/>
    <w:rPr>
      <w:color w:val="2B2B2B"/>
      <w:u w:val="none"/>
    </w:rPr>
  </w:style>
  <w:style w:type="character" w:styleId="HTML2">
    <w:name w:val="HTML Code"/>
    <w:basedOn w:val="a0"/>
    <w:rsid w:val="00F5715F"/>
    <w:rPr>
      <w:rFonts w:ascii="Courier New" w:hAnsi="Courier New"/>
      <w:sz w:val="20"/>
    </w:rPr>
  </w:style>
  <w:style w:type="character" w:styleId="HTML3">
    <w:name w:val="HTML Cite"/>
    <w:basedOn w:val="a0"/>
    <w:rsid w:val="00F5715F"/>
  </w:style>
  <w:style w:type="paragraph" w:styleId="a8">
    <w:name w:val="header"/>
    <w:basedOn w:val="a"/>
    <w:link w:val="Char"/>
    <w:rsid w:val="00931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93177C"/>
    <w:rPr>
      <w:rFonts w:asciiTheme="minorHAnsi" w:eastAsiaTheme="minorEastAsia" w:hAnsiTheme="minorHAnsi" w:cstheme="minorBidi"/>
      <w:kern w:val="2"/>
      <w:sz w:val="18"/>
      <w:szCs w:val="18"/>
    </w:rPr>
  </w:style>
  <w:style w:type="paragraph" w:styleId="a9">
    <w:name w:val="footer"/>
    <w:basedOn w:val="a"/>
    <w:link w:val="Char0"/>
    <w:rsid w:val="0093177C"/>
    <w:pPr>
      <w:tabs>
        <w:tab w:val="center" w:pos="4153"/>
        <w:tab w:val="right" w:pos="8306"/>
      </w:tabs>
      <w:snapToGrid w:val="0"/>
      <w:jc w:val="left"/>
    </w:pPr>
    <w:rPr>
      <w:sz w:val="18"/>
      <w:szCs w:val="18"/>
    </w:rPr>
  </w:style>
  <w:style w:type="character" w:customStyle="1" w:styleId="Char0">
    <w:name w:val="页脚 Char"/>
    <w:basedOn w:val="a0"/>
    <w:link w:val="a9"/>
    <w:rsid w:val="0093177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yanta.gov.cn/zwgk/jdxxgkml/cybjdbsc/zfxxgkndbg/54594.htm" TargetMode="External"/><Relationship Id="rId3" Type="http://schemas.openxmlformats.org/officeDocument/2006/relationships/settings" Target="settings.xml"/><Relationship Id="rId7" Type="http://schemas.openxmlformats.org/officeDocument/2006/relationships/hyperlink" Target="http://www.yanta.gov.cn/zwgk/jdxxgkml/cybjdbsc/zfxxgkndbg/5459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yanta.gov.cn/zwgk/jdxxgkml/cybjdbsc/zfxxgkndbg/54594.htm" TargetMode="External"/><Relationship Id="rId4" Type="http://schemas.openxmlformats.org/officeDocument/2006/relationships/webSettings" Target="webSettings.xml"/><Relationship Id="rId9" Type="http://schemas.openxmlformats.org/officeDocument/2006/relationships/hyperlink" Target="http://www.yanta.gov.cn/zwgk/jdxxgkml/cybjdbsc/zfxxgkndbg/5459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3</Pages>
  <Words>253</Words>
  <Characters>1443</Characters>
  <Application>Microsoft Office Word</Application>
  <DocSecurity>0</DocSecurity>
  <Lines>12</Lines>
  <Paragraphs>3</Paragraphs>
  <ScaleCrop>false</ScaleCrop>
  <Company>china</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2018-10-10T02:21:00Z</dcterms:created>
  <dcterms:modified xsi:type="dcterms:W3CDTF">2018-10-14T02:10:00Z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