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default" w:ascii="方正大标宋简体" w:hAnsi="方正大标宋简体" w:eastAsia="方正大标宋简体" w:cs="方正大标宋简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岗政发〔2023〕17号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40"/>
          <w:szCs w:val="40"/>
        </w:rPr>
      </w:pPr>
      <w:r>
        <w:rPr>
          <w:rFonts w:hint="eastAsia" w:ascii="方正大标宋简体" w:hAnsi="方正大标宋简体" w:eastAsia="方正大标宋简体" w:cs="方正大标宋简体"/>
          <w:sz w:val="40"/>
          <w:szCs w:val="40"/>
          <w:lang w:val="en-US" w:eastAsia="zh-CN"/>
        </w:rPr>
        <w:t>大岗子镇</w:t>
      </w:r>
      <w:r>
        <w:rPr>
          <w:rFonts w:hint="eastAsia" w:ascii="方正大标宋简体" w:hAnsi="方正大标宋简体" w:eastAsia="方正大标宋简体" w:cs="方正大标宋简体"/>
          <w:sz w:val="40"/>
          <w:szCs w:val="40"/>
        </w:rPr>
        <w:t>关于印发《到2025年农药减量化行动方案》的通知</w:t>
      </w: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行政村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镇直部门</w:t>
      </w:r>
      <w:r>
        <w:rPr>
          <w:rFonts w:hint="eastAsia" w:ascii="仿宋_GB2312" w:hAnsi="仿宋_GB2312" w:eastAsia="仿宋_GB2312" w:cs="仿宋_GB2312"/>
          <w:sz w:val="30"/>
          <w:szCs w:val="30"/>
        </w:rPr>
        <w:t>: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推进农药减量化是全方位夯实粮食安全根基，加快农业全面绿色转型的必然要求，也是保障农产品质量安全、加强生态文明建设的重要举措。为贯彻农业农村部关于化肥农药减量化部署安排，按照吉林省农业农村厅(吉农农发[2023]5号)文件精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0"/>
          <w:szCs w:val="30"/>
        </w:rPr>
        <w:t>大安市农业农村局(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sz w:val="30"/>
          <w:szCs w:val="30"/>
        </w:rPr>
        <w:t>农发[2023]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0"/>
          <w:szCs w:val="30"/>
        </w:rPr>
        <w:t>号)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文件</w:t>
      </w:r>
      <w:r>
        <w:rPr>
          <w:rFonts w:hint="eastAsia" w:ascii="仿宋_GB2312" w:hAnsi="仿宋_GB2312" w:eastAsia="仿宋_GB2312" w:cs="仿宋_GB2312"/>
          <w:sz w:val="30"/>
          <w:szCs w:val="30"/>
        </w:rPr>
        <w:t>精神要求，大安市农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大岗子镇</w:t>
      </w:r>
      <w:r>
        <w:rPr>
          <w:rFonts w:hint="eastAsia" w:ascii="仿宋_GB2312" w:hAnsi="仿宋_GB2312" w:eastAsia="仿宋_GB2312" w:cs="仿宋_GB2312"/>
          <w:sz w:val="30"/>
          <w:szCs w:val="30"/>
        </w:rPr>
        <w:t>制定了《到2025年农药减量化行动方案》，现将方案印发给你们，请结合本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30"/>
          <w:szCs w:val="30"/>
        </w:rPr>
        <w:t>实际，加大工作力度压实工作责任，全力推进工作落实，确保取得实效。</w:t>
      </w:r>
    </w:p>
    <w:p>
      <w:p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</w:rPr>
        <w:t>1.到2025年农药减量化行动方案</w:t>
      </w:r>
    </w:p>
    <w:p>
      <w:pPr>
        <w:numPr>
          <w:ilvl w:val="0"/>
          <w:numId w:val="1"/>
        </w:numPr>
        <w:ind w:firstLine="1500" w:firstLineChars="5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农药减量化行动领导小组名单</w:t>
      </w:r>
    </w:p>
    <w:p>
      <w:pPr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大安市大岗子镇人民政府</w:t>
      </w:r>
    </w:p>
    <w:p>
      <w:pPr>
        <w:numPr>
          <w:ilvl w:val="0"/>
          <w:numId w:val="0"/>
        </w:numPr>
        <w:wordWrap w:val="0"/>
        <w:jc w:val="righ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2023年5月10日</w:t>
      </w:r>
    </w:p>
    <w:p>
      <w:pPr>
        <w:keepNext w:val="0"/>
        <w:keepLines w:val="0"/>
        <w:widowControl/>
        <w:suppressLineNumbers w:val="0"/>
        <w:jc w:val="left"/>
        <w:rPr>
          <w:rFonts w:ascii="方正大标宋简体" w:hAnsi="方正大标宋简体" w:eastAsia="方正大标宋简体" w:cs="方正大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jc w:val="center"/>
        <w:rPr>
          <w:rFonts w:ascii="方正大标宋简体" w:hAnsi="方正大标宋简体" w:eastAsia="方正大标宋简体" w:cs="方正大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方正大标宋简体" w:hAnsi="方正大标宋简体" w:eastAsia="方正大标宋简体" w:cs="方正大标宋简体"/>
          <w:color w:val="000000"/>
          <w:kern w:val="0"/>
          <w:sz w:val="43"/>
          <w:szCs w:val="43"/>
          <w:lang w:val="en-US" w:eastAsia="zh-CN" w:bidi="ar"/>
        </w:rPr>
        <w:t>到2025年化学农药减量化行动方案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按照吉林省农业农村厅（吉农农发〔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2023〕5号）文件精神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0"/>
          <w:szCs w:val="30"/>
        </w:rPr>
        <w:t>大安市农业农村局(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sz w:val="30"/>
          <w:szCs w:val="30"/>
        </w:rPr>
        <w:t>农发[2023]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0"/>
          <w:szCs w:val="30"/>
        </w:rPr>
        <w:t>号)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文件</w:t>
      </w:r>
      <w:r>
        <w:rPr>
          <w:rFonts w:hint="eastAsia" w:ascii="仿宋_GB2312" w:hAnsi="仿宋_GB2312" w:eastAsia="仿宋_GB2312" w:cs="仿宋_GB2312"/>
          <w:sz w:val="30"/>
          <w:szCs w:val="30"/>
        </w:rPr>
        <w:t>精神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要求，为加快农业全面绿色转型，保障农产品质量安全，持续推进农药减量增效，结合我镇实际，特制定本方案。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>一、现状和形势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2015年以来，我市组织实施到2020年农药使用量零增长行动，取得了显著成效，农药使用量总体呈下降趋势。2022年，全市农药使用量为365吨，比2018年减少5.9%;主要农作物病虫害绿色防控覆盖率达到52%;玉米、水稻等主要农作物病虫害统防统治覆盖率达到46%。农药作为防治农作物病虫害的重要投入品，为保障我市粮食安全和农产品有效供给发挥了重要作用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“十四五”期间，农业发展进入全面绿色转型新阶段，对农药减量增效提出更高的要求，面对新形势，必须加大工作力度，采取综合措施，扎实推进化学农药减量化工作。强化科学合理使用农药，提高农药利用效率，保障粮食安全和重要农产品有效供给；建立农药使用监管制度，规范农药使用行为，守护好人民群众“舌尖上的安全”;践行“绿水青山就是金山银山”理念，大力推进绿色防控，实施病虫害综合防治、可持续治理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>二、总体要求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(一)指导思想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以习近平新时代中国特色社会主义思想为指导，全面贯彻党的二十大精神和省委、省政府文件精神，完整、准确、全面贯彻新发展理念，坚持“预防为主、综合防治”方针，践行“绿色植保、公共植保”理念，加快转变防控方式，突出主要作物、重大病虫、重点区域、关键环节，强化技术集成创新，形成环境友好、生态兼容的农作物病虫害综合防控技术体系，加强农作物病虫害监测预警，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大力推进绿色防控、统防统治，强化科学安全用药指导，在有效控制病虫灾害、保障农业生产安全基础上，努力实现化学农药减量化目标。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(二)基本原则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一是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坚持减药与保产统筹。着力提高病虫害综合防治水平，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做到防效不降低、减药不减产，统筹推进粮食和重要农产品稳产保供与农药减量增效。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二是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坚持数量与质量并重。着力推进农作物病虫害全程绿色防控和科学安全用药，在保障农业生产数量安全的同时，更加注重农产品质量的提升，减少农药残留污染。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三是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坚持生产与生态协调。应用生物农药和活性高、单位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面积用量少的高效低风险农药，着力减少农药对环境和有益生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物的不良影响，在有效防控病虫害、护航农业生产稳定发展的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同时，更加注重农田生态环境和生物多样性保护。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四是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坚持节本与增效兼顾。加大天敌昆虫、理化诱控等产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品和技术的示范推广力度，着力优化防控技术，集成推广简便易行、成本适度、防治有效的技术模式，更加注重减药节本和增产增效的有机统一。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(三)目标任务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到2025年，建立健全环境友好、生态包容的农作物病虫害综合防控技术体系，农药使用品种结构更加合理，科学安全用药技术水平全面提升，力争化学农药使用总量保持持续下降势头。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——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化学农药使用强度：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水稻、玉米、大豆等主要粮食作物化学农药使用强度(单位播种面积化学农药使用折百量，下同)力争比“十三五”期间降低5%;花生等经济作物化学农药使用强度力争比“十三五”期间降低10%。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——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病虫害绿色防控：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不断优化综合防治技术措施，加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大天敌昆虫、生物农药、理化诱控等产品和技术的示范推广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力度，力争主要农作物病虫害绿色防控覆盖率达到55%以上。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——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病虫害统防统治：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创新防治组织方式，推动主要农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作物重大病虫害统防统治，水稻、玉米等主要粮食作物统防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统治覆盖率达到48%以上。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>三、技术路径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根据农作物病虫害发生规律和危害特点，坚持分类施策、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标本兼治、综合治理。重点在“替、精、统、综”四个方面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下功夫。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一是“替”,即生物农药替代化学农药、高效低风险农药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替代老旧农药，高效精准施药机械替代老旧施药机械。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推广应用生物农药和活性高、单位面积用量少的高效低风险农药及其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水基化、纳米化等制剂，淘汰低效、高风险农药品种；应用高效植保机械逐步淘汰老旧施药机械，提高农药利用效率；推广应用高效精量喷头替代老旧喷头，减少农药浪费。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二是“精”,即精准预测预报、精准适期防治、精准对靶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施药。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加快推进农作物病虫害自动化、智能化监测预警，提升精准预报能力和水平；配合开展抗药性监测治理，推行对症选药、轮换用药、适期适量用药；推广靶标施药、缓释控害、低量喷雾等高效精准施药技术，提升防控效果。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三是“统”,即培育专业化防治服务组织，大力推进多种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形式的统防统治。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加大力度扶持发展一批装备精良、技术先进、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管理规范的专业化防治服务组织和新型农业经营主体，鼓励开展全程承包、代防代治等多种形式的防控作业服务，推进防治服务专业化。强化统防统治项目监督管理和技术指导，充分发挥项目示范引领作用。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四是“综”,即强化综合施策，推行农作物病虫害可持续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治理。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推进统防统治与绿色防控融合，转变过度依赖化学农药的防治方式，因地制宜集成推广生态调控、免疫诱抗、生物防治、理化诱控、科学用药等绿色防控措施，减少化学农药使用次数和使用量。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>四、重点任务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(一)提高病虫监测预报能力。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围绕主要农作物重大病虫害，重点针对迁飞性流行性病虫害，推进监测预报信息化、智能化。增加病虫监测专业技术人员力量，密切跟踪，提升连续监测和早期预警等末端发现能力，全面掌握发生消长动态。完善重大病虫监测预警制度，提高病虫情自动感知能力。推进精准预测预报，不断提高测报技术标准，规范监测调查和预报发布行为，及时组织技术人员开展预警会商，准确研判发生态势，多渠道发布预报预警信息，为现代农业产业发展提供高质量病虫情报服务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(二)提升病虫害绿色防控能力。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立足化学农药减量增效，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加快农作物病虫害绿色防控技术推广应用。充分利用生态调控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措施，因地制宜推广抗性品种、健康栽培、轮作倒茬、深耕除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草等农艺措施，控制病虫害发生；加大生物防治和理化诱控技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术示范推广力度，推广应用天敌昆虫、生物农药等生物防治产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品和技术，合理采用灯诱、性诱、色诱等理化诱控技术，逐步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降低化学农药使用强度；推行科学安全用药，推广防效好、用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量少的高效低风险农药，指导轮换用药，交替用药及遵守安全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间隔期用药，提高科学安全用药水平，强化绿色防控百强县建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设，不断扩大绿色防控面积。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(三)推进病虫害专业化防治。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应对主要粮食作物暴发性、迁飞性重大病虫开展农作物病虫害统防统治，创新服务方式，推广应用新型高效植保机械和精准施药技术，推进统防统治与绿色防控融合发展，提高防控组织化程度和科学化水平。</w:t>
      </w:r>
    </w:p>
    <w:p>
      <w:pPr>
        <w:keepNext w:val="0"/>
        <w:keepLines w:val="0"/>
        <w:widowControl/>
        <w:suppressLineNumbers w:val="0"/>
        <w:ind w:firstLine="930" w:firstLineChars="300"/>
        <w:jc w:val="left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(四)普及推广安全用药知识。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普及推广农药安全使用知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识，提高农药科学使用水平，促进减量使用。加强宣传培训，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持续推进“科学安全用药培训”活动，利用广播、电视、网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络等媒体广泛宣传农药使用知识。加强农药安全使用技术指导，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组织专家深入一线开展巡回指导和技术培训，解决农药使用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技术难题，提高技术到位率和用药水平。指导农民科学选药、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精准施药、安全用药，严格遵守农药安全间隔期，降低农药残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留污染风险，提高农产品质量安全水平。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(五)加强农药使用监督管理。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推行农药经营标准门店建设，提升农药经营服务水平，依法依规加强农药生产经营使用监管，规范农药经营和使用行为。建立农药使用记录，以能够代表本地农药使用情况的普通农户、种植大户、农业合作社等为重点，推行落实农药使用记录，如实记载农药使用种类、用量、时间等信息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五、保障措施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(一)强化组织领导。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市农业农村局成立由局长朱寄铭任组长的农药减量化行动领导小组，农业技术推广中心、黑土地保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护监测中心、农业综合行政执法大队等单位负责同志为成员，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农业技术推广中心负责具体工作。农业农村局主要负责局长亲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自抓，结合实际制定行动实施方案，细化工作措施，推动工作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落实。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(二)强化政策支持。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充分利用中央和省级财政资金开展绿色防控和统防统治等项目，积极争取各方资金政策支持，强化病虫监测预警，大力推广绿色防控、统防统治、科学用药，促进农药减量增效。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(三)强化技术指导。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成立到2025年化学农药减量化行动专家指导组，制定具体的技术指导意见，开展技术指导服务，把各项关键技术落实到位。围绕化学农药减量化开展技术指导，加大对种粮大户、家庭农场、农民专业合作社和植保专业化治服务组织的指导力度，提高科学安全用药水平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(四)强化宣传引导。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充分利用电视、互联网等媒体，印发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传单等方式，广泛宣传农作物病虫害绿色防控、统防统治、科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学用药知识，增强农民科学安全用药意识，营造全社会推进农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药减量化良好氛围。</w:t>
      </w:r>
    </w:p>
    <w:p>
      <w:pPr>
        <w:keepNext w:val="0"/>
        <w:keepLines w:val="0"/>
        <w:widowControl/>
        <w:suppressLineNumbers w:val="0"/>
        <w:jc w:val="center"/>
        <w:rPr>
          <w:rFonts w:ascii="方正大标宋简体" w:hAnsi="方正大标宋简体" w:eastAsia="方正大标宋简体" w:cs="方正大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numPr>
          <w:ilvl w:val="0"/>
          <w:numId w:val="0"/>
        </w:numPr>
        <w:wordWrap/>
        <w:jc w:val="righ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wordWrap/>
        <w:jc w:val="righ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附件 2： 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方正大标宋简体" w:hAnsi="方正大标宋简体" w:eastAsia="方正大标宋简体" w:cs="方正大标宋简体"/>
          <w:color w:val="000000"/>
          <w:kern w:val="0"/>
          <w:sz w:val="43"/>
          <w:szCs w:val="43"/>
          <w:lang w:val="en-US" w:eastAsia="zh-CN" w:bidi="ar"/>
        </w:rPr>
        <w:t>农药减量化行动领导小组名单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组  长：陈海波 大岗子镇人民政府党委书记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副组长：倪  德 大岗子镇人民政府副镇长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成  员：高万利 大岗子镇人民政府党委副书记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    张金江 大岗子镇人民政府宣传委员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    刘春克 大岗子镇人民政府政法委员</w:t>
      </w:r>
    </w:p>
    <w:p>
      <w:pPr>
        <w:keepNext w:val="0"/>
        <w:keepLines w:val="0"/>
        <w:widowControl/>
        <w:suppressLineNumbers w:val="0"/>
        <w:ind w:firstLine="1240" w:firstLineChars="40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马学武 大岗子镇人民政府副镇长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邱国利 大岗子镇人民政府副镇长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    刘  明 大岗子镇人民政府武装部长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numPr>
          <w:ilvl w:val="0"/>
          <w:numId w:val="0"/>
        </w:numPr>
        <w:wordWrap/>
        <w:jc w:val="righ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F9CBD6"/>
    <w:multiLevelType w:val="singleLevel"/>
    <w:tmpl w:val="4EF9CBD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NzU4NmMxZTM5NmVhZTViMzI0MDc1MTkzNzczMDAifQ=="/>
  </w:docVars>
  <w:rsids>
    <w:rsidRoot w:val="272D6A84"/>
    <w:rsid w:val="272D6A84"/>
    <w:rsid w:val="6067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3775</Words>
  <Characters>3856</Characters>
  <Lines>0</Lines>
  <Paragraphs>0</Paragraphs>
  <TotalTime>6</TotalTime>
  <ScaleCrop>false</ScaleCrop>
  <LinksUpToDate>false</LinksUpToDate>
  <CharactersWithSpaces>3912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2023-05-10T02:52:00Z</dcterms:created>
  <dc:creator>低头浅笑1367504618</dc:creator>
  <cp:lastModifiedBy>低头浅笑1367504618</cp:lastModifiedBy>
  <cp:lastPrinted>2023-05-11T01:35:09Z</cp:lastPrinted>
  <dcterms:modified xsi:type="dcterms:W3CDTF">2023-05-11T01:38:38Z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7D54E5EB87CC4D409D74A284280D8297_11</vt:lpwstr>
  </property>
</Properties>
</file>