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D01D9" w14:textId="77777777" w:rsidR="00F231F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</w:p>
    <w:p w14:paraId="3F6C971B" w14:textId="7778BF5D" w:rsidR="00F231FA" w:rsidRPr="00D9475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大安市</w:t>
      </w:r>
      <w:r w:rsidRPr="00D9475A">
        <w:rPr>
          <w:rFonts w:ascii="黑体" w:eastAsia="黑体" w:hAnsi="微软雅黑" w:cs="黑体"/>
          <w:b/>
          <w:bCs/>
          <w:kern w:val="0"/>
          <w:sz w:val="44"/>
          <w:szCs w:val="44"/>
        </w:rPr>
        <w:t>201</w:t>
      </w:r>
      <w:r w:rsidR="001B311F">
        <w:rPr>
          <w:rFonts w:ascii="黑体" w:eastAsia="黑体" w:hAnsi="微软雅黑" w:cs="黑体"/>
          <w:b/>
          <w:bCs/>
          <w:kern w:val="0"/>
          <w:sz w:val="44"/>
          <w:szCs w:val="44"/>
        </w:rPr>
        <w:t>9</w:t>
      </w: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年转移支付执行情况说明</w:t>
      </w:r>
    </w:p>
    <w:p w14:paraId="43EDC644" w14:textId="77777777" w:rsidR="00F231FA" w:rsidRPr="00A2175F" w:rsidRDefault="00F231FA" w:rsidP="00FC2C3F">
      <w:pPr>
        <w:widowControl/>
        <w:spacing w:after="225" w:line="525" w:lineRule="atLeast"/>
        <w:ind w:firstLine="480"/>
        <w:jc w:val="left"/>
        <w:rPr>
          <w:rFonts w:ascii="微软雅黑" w:hAnsi="微软雅黑" w:cs="微软雅黑"/>
          <w:kern w:val="0"/>
          <w:sz w:val="32"/>
          <w:szCs w:val="32"/>
        </w:rPr>
      </w:pPr>
    </w:p>
    <w:p w14:paraId="13DC0848" w14:textId="68C9E608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根据《预算法》和《财政部关于深入推进地方预决算公开工作的通知》（财预〔</w:t>
      </w:r>
      <w:r w:rsidRPr="00FC2C3F">
        <w:rPr>
          <w:rFonts w:ascii="微软雅黑" w:hAnsi="微软雅黑" w:cs="微软雅黑"/>
          <w:kern w:val="0"/>
          <w:sz w:val="32"/>
          <w:szCs w:val="32"/>
        </w:rPr>
        <w:t>2014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〕</w:t>
      </w:r>
      <w:r w:rsidRPr="00FC2C3F">
        <w:rPr>
          <w:rFonts w:ascii="微软雅黑" w:hAnsi="微软雅黑" w:cs="微软雅黑"/>
          <w:kern w:val="0"/>
          <w:sz w:val="32"/>
          <w:szCs w:val="32"/>
        </w:rPr>
        <w:t>36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号）文件的有关规定，现将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大安市</w:t>
      </w:r>
      <w:r w:rsidRPr="00A2175F">
        <w:rPr>
          <w:rFonts w:ascii="微软雅黑" w:hAnsi="微软雅黑" w:cs="微软雅黑"/>
          <w:kern w:val="0"/>
          <w:sz w:val="32"/>
          <w:szCs w:val="32"/>
        </w:rPr>
        <w:t>201</w:t>
      </w:r>
      <w:r w:rsidR="001B311F">
        <w:rPr>
          <w:rFonts w:ascii="微软雅黑" w:hAnsi="微软雅黑" w:cs="微软雅黑"/>
          <w:kern w:val="0"/>
          <w:sz w:val="32"/>
          <w:szCs w:val="32"/>
        </w:rPr>
        <w:t>9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年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转移支付执行情况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说明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如下：</w:t>
      </w:r>
    </w:p>
    <w:p w14:paraId="7B366302" w14:textId="5C5D1905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上级补助收入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共计</w:t>
      </w:r>
      <w:r w:rsidR="001B311F">
        <w:rPr>
          <w:rFonts w:ascii="微软雅黑" w:hAnsi="微软雅黑" w:cs="微软雅黑"/>
          <w:kern w:val="0"/>
          <w:sz w:val="32"/>
          <w:szCs w:val="32"/>
        </w:rPr>
        <w:t>443575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70812E0C" w14:textId="77777777" w:rsidR="00F231FA" w:rsidRPr="00A2175F" w:rsidRDefault="00F231FA" w:rsidP="00A2175F">
      <w:pPr>
        <w:widowControl/>
        <w:spacing w:after="225" w:line="525" w:lineRule="atLeast"/>
        <w:ind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一、返还性收入</w:t>
      </w:r>
      <w:r>
        <w:rPr>
          <w:rFonts w:ascii="微软雅黑" w:hAnsi="微软雅黑" w:cs="微软雅黑"/>
          <w:kern w:val="0"/>
          <w:sz w:val="32"/>
          <w:szCs w:val="32"/>
        </w:rPr>
        <w:t>-</w:t>
      </w:r>
      <w:r w:rsidR="003554EC">
        <w:rPr>
          <w:rFonts w:ascii="微软雅黑" w:hAnsi="微软雅黑" w:cs="微软雅黑" w:hint="eastAsia"/>
          <w:kern w:val="0"/>
          <w:sz w:val="32"/>
          <w:szCs w:val="32"/>
        </w:rPr>
        <w:t>4833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26D078F9" w14:textId="77777777" w:rsidR="00F231FA" w:rsidRPr="00642590" w:rsidRDefault="00F231FA" w:rsidP="00A2175F">
      <w:pPr>
        <w:ind w:firstLine="640"/>
        <w:rPr>
          <w:rFonts w:cs="Times New Roman"/>
          <w:kern w:val="0"/>
          <w:sz w:val="32"/>
          <w:szCs w:val="32"/>
        </w:rPr>
      </w:pPr>
      <w:r w:rsidRPr="00A2175F">
        <w:rPr>
          <w:rFonts w:cs="宋体" w:hint="eastAsia"/>
          <w:kern w:val="0"/>
          <w:sz w:val="32"/>
          <w:szCs w:val="32"/>
        </w:rPr>
        <w:t>其中：增值税和消费税返还</w:t>
      </w:r>
      <w:r>
        <w:rPr>
          <w:kern w:val="0"/>
          <w:sz w:val="32"/>
          <w:szCs w:val="32"/>
        </w:rPr>
        <w:t>-</w:t>
      </w:r>
      <w:r w:rsidR="00642590">
        <w:rPr>
          <w:rFonts w:hint="eastAsia"/>
          <w:kern w:val="0"/>
          <w:sz w:val="32"/>
          <w:szCs w:val="32"/>
        </w:rPr>
        <w:t>8919</w:t>
      </w:r>
      <w:r w:rsidRPr="00A2175F">
        <w:rPr>
          <w:rFonts w:cs="宋体" w:hint="eastAsia"/>
          <w:kern w:val="0"/>
          <w:sz w:val="32"/>
          <w:szCs w:val="32"/>
        </w:rPr>
        <w:t>万元、所得税基数返还</w:t>
      </w:r>
      <w:r w:rsidRPr="00A2175F">
        <w:rPr>
          <w:kern w:val="0"/>
          <w:sz w:val="32"/>
          <w:szCs w:val="32"/>
        </w:rPr>
        <w:t>39</w:t>
      </w:r>
      <w:r w:rsidRPr="00A2175F">
        <w:rPr>
          <w:rFonts w:cs="宋体" w:hint="eastAsia"/>
          <w:kern w:val="0"/>
          <w:sz w:val="32"/>
          <w:szCs w:val="32"/>
        </w:rPr>
        <w:t>万元、成品油价格和税费改革税收返还</w:t>
      </w:r>
      <w:r w:rsidRPr="00A2175F">
        <w:rPr>
          <w:kern w:val="0"/>
          <w:sz w:val="32"/>
          <w:szCs w:val="32"/>
        </w:rPr>
        <w:t>323</w:t>
      </w:r>
      <w:r w:rsidRPr="00A2175F">
        <w:rPr>
          <w:rFonts w:cs="宋体" w:hint="eastAsia"/>
          <w:kern w:val="0"/>
          <w:sz w:val="32"/>
          <w:szCs w:val="32"/>
        </w:rPr>
        <w:t>万元</w:t>
      </w:r>
      <w:r w:rsidR="00642590">
        <w:rPr>
          <w:rFonts w:cs="宋体" w:hint="eastAsia"/>
          <w:kern w:val="0"/>
          <w:sz w:val="32"/>
          <w:szCs w:val="32"/>
        </w:rPr>
        <w:t>、增值税税收返还收入</w:t>
      </w:r>
      <w:r w:rsidR="00642590">
        <w:rPr>
          <w:rFonts w:cs="宋体" w:hint="eastAsia"/>
          <w:kern w:val="0"/>
          <w:sz w:val="32"/>
          <w:szCs w:val="32"/>
        </w:rPr>
        <w:t>3722</w:t>
      </w:r>
      <w:r w:rsidR="00642590">
        <w:rPr>
          <w:rFonts w:cs="宋体" w:hint="eastAsia"/>
          <w:kern w:val="0"/>
          <w:sz w:val="32"/>
          <w:szCs w:val="32"/>
        </w:rPr>
        <w:t>万元、消费税税收返还收入</w:t>
      </w:r>
      <w:r w:rsidR="00642590">
        <w:rPr>
          <w:rFonts w:cs="宋体" w:hint="eastAsia"/>
          <w:kern w:val="0"/>
          <w:sz w:val="32"/>
          <w:szCs w:val="32"/>
        </w:rPr>
        <w:t>2</w:t>
      </w:r>
      <w:r w:rsidR="00642590">
        <w:rPr>
          <w:rFonts w:cs="宋体" w:hint="eastAsia"/>
          <w:kern w:val="0"/>
          <w:sz w:val="32"/>
          <w:szCs w:val="32"/>
        </w:rPr>
        <w:t>万元。</w:t>
      </w:r>
    </w:p>
    <w:p w14:paraId="26BDB09D" w14:textId="626A5655" w:rsidR="00F231FA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二、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一般性转移支付收入</w:t>
      </w:r>
      <w:r w:rsidR="001B311F">
        <w:rPr>
          <w:rFonts w:ascii="微软雅黑" w:hAnsi="微软雅黑" w:cs="微软雅黑"/>
          <w:kern w:val="0"/>
          <w:sz w:val="32"/>
          <w:szCs w:val="32"/>
        </w:rPr>
        <w:t>339757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562D4DCD" w14:textId="3EB2813F" w:rsidR="00F231FA" w:rsidRDefault="001B311F" w:rsidP="00642590">
      <w:pPr>
        <w:ind w:firstLine="640"/>
        <w:rPr>
          <w:rFonts w:ascii="微软雅黑" w:hAnsi="微软雅黑" w:cs="微软雅黑" w:hint="eastAsia"/>
          <w:kern w:val="0"/>
          <w:sz w:val="32"/>
          <w:szCs w:val="32"/>
        </w:rPr>
      </w:pPr>
      <w:r>
        <w:rPr>
          <w:rFonts w:ascii="微软雅黑" w:hAnsi="微软雅黑" w:cs="宋体" w:hint="eastAsia"/>
          <w:kern w:val="0"/>
          <w:sz w:val="32"/>
          <w:szCs w:val="32"/>
        </w:rPr>
        <w:t>主要包括</w:t>
      </w:r>
      <w:r w:rsidR="00F231FA" w:rsidRPr="00A2175F">
        <w:rPr>
          <w:rFonts w:ascii="微软雅黑" w:hAnsi="微软雅黑" w:cs="宋体" w:hint="eastAsia"/>
          <w:kern w:val="0"/>
          <w:sz w:val="32"/>
          <w:szCs w:val="32"/>
        </w:rPr>
        <w:t>：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均衡性转移支付收入</w:t>
      </w:r>
      <w:r>
        <w:rPr>
          <w:rFonts w:ascii="微软雅黑" w:hAnsi="微软雅黑" w:cs="微软雅黑"/>
          <w:kern w:val="0"/>
          <w:sz w:val="32"/>
          <w:szCs w:val="32"/>
        </w:rPr>
        <w:t>46380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万元，县级基本财力保障机制奖补资金收入</w:t>
      </w:r>
      <w:r>
        <w:rPr>
          <w:rFonts w:ascii="微软雅黑" w:hAnsi="微软雅黑" w:cs="微软雅黑"/>
          <w:kern w:val="0"/>
          <w:sz w:val="32"/>
          <w:szCs w:val="32"/>
        </w:rPr>
        <w:t>24625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万元，结算补助收入</w:t>
      </w:r>
      <w:r>
        <w:rPr>
          <w:rFonts w:ascii="微软雅黑" w:hAnsi="微软雅黑" w:cs="微软雅黑"/>
          <w:kern w:val="0"/>
          <w:sz w:val="32"/>
          <w:szCs w:val="32"/>
        </w:rPr>
        <w:t>15695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产粮大县奖励资金收入</w:t>
      </w:r>
      <w:r>
        <w:rPr>
          <w:rFonts w:ascii="微软雅黑" w:hAnsi="微软雅黑" w:cs="宋体" w:hint="eastAsia"/>
          <w:kern w:val="0"/>
          <w:sz w:val="32"/>
          <w:szCs w:val="32"/>
        </w:rPr>
        <w:t>6</w:t>
      </w:r>
      <w:r>
        <w:rPr>
          <w:rFonts w:ascii="微软雅黑" w:hAnsi="微软雅黑" w:cs="宋体"/>
          <w:kern w:val="0"/>
          <w:sz w:val="32"/>
          <w:szCs w:val="32"/>
        </w:rPr>
        <w:t>222</w:t>
      </w:r>
      <w:r>
        <w:rPr>
          <w:rFonts w:ascii="微软雅黑" w:hAnsi="微软雅黑" w:cs="宋体" w:hint="eastAsia"/>
          <w:kern w:val="0"/>
          <w:sz w:val="32"/>
          <w:szCs w:val="32"/>
        </w:rPr>
        <w:t>万元，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基层公检法司转移支付收入</w:t>
      </w:r>
      <w:r>
        <w:rPr>
          <w:rFonts w:ascii="微软雅黑" w:hAnsi="微软雅黑" w:cs="微软雅黑"/>
          <w:kern w:val="0"/>
          <w:sz w:val="32"/>
          <w:szCs w:val="32"/>
        </w:rPr>
        <w:t>2094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万元，义务教育等转移支付收入</w:t>
      </w:r>
      <w:r>
        <w:rPr>
          <w:rFonts w:ascii="微软雅黑" w:hAnsi="微软雅黑" w:cs="微软雅黑"/>
          <w:kern w:val="0"/>
          <w:sz w:val="32"/>
          <w:szCs w:val="32"/>
        </w:rPr>
        <w:t>10065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社会保障和就业转移支付收入</w:t>
      </w:r>
      <w:r>
        <w:rPr>
          <w:rFonts w:ascii="微软雅黑" w:hAnsi="微软雅黑" w:cs="微软雅黑"/>
          <w:kern w:val="0"/>
          <w:sz w:val="32"/>
          <w:szCs w:val="32"/>
        </w:rPr>
        <w:t>71126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卫生健康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>
        <w:rPr>
          <w:rFonts w:ascii="微软雅黑" w:hAnsi="微软雅黑" w:cs="微软雅黑"/>
          <w:kern w:val="0"/>
          <w:sz w:val="32"/>
          <w:szCs w:val="32"/>
        </w:rPr>
        <w:t>19380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节能环保转移支付收入</w:t>
      </w:r>
      <w:r>
        <w:rPr>
          <w:rFonts w:ascii="微软雅黑" w:hAnsi="微软雅黑" w:cs="宋体" w:hint="eastAsia"/>
          <w:kern w:val="0"/>
          <w:sz w:val="32"/>
          <w:szCs w:val="32"/>
        </w:rPr>
        <w:t>3</w:t>
      </w:r>
      <w:r>
        <w:rPr>
          <w:rFonts w:ascii="微软雅黑" w:hAnsi="微软雅黑" w:cs="宋体"/>
          <w:kern w:val="0"/>
          <w:sz w:val="32"/>
          <w:szCs w:val="32"/>
        </w:rPr>
        <w:t>408</w:t>
      </w:r>
      <w:r>
        <w:rPr>
          <w:rFonts w:ascii="微软雅黑" w:hAnsi="微软雅黑" w:cs="宋体" w:hint="eastAsia"/>
          <w:kern w:val="0"/>
          <w:sz w:val="32"/>
          <w:szCs w:val="32"/>
        </w:rPr>
        <w:t>万元，农林水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>
        <w:rPr>
          <w:rFonts w:ascii="微软雅黑" w:hAnsi="微软雅黑" w:cs="微软雅黑"/>
          <w:kern w:val="0"/>
          <w:sz w:val="32"/>
          <w:szCs w:val="32"/>
        </w:rPr>
        <w:t>58939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交通运输转移支付收入</w:t>
      </w:r>
      <w:r>
        <w:rPr>
          <w:rFonts w:ascii="微软雅黑" w:hAnsi="微软雅黑" w:cs="宋体" w:hint="eastAsia"/>
          <w:kern w:val="0"/>
          <w:sz w:val="32"/>
          <w:szCs w:val="32"/>
        </w:rPr>
        <w:t>1</w:t>
      </w:r>
      <w:r>
        <w:rPr>
          <w:rFonts w:ascii="微软雅黑" w:hAnsi="微软雅黑" w:cs="宋体"/>
          <w:kern w:val="0"/>
          <w:sz w:val="32"/>
          <w:szCs w:val="32"/>
        </w:rPr>
        <w:t>5736</w:t>
      </w:r>
      <w:r>
        <w:rPr>
          <w:rFonts w:ascii="微软雅黑" w:hAnsi="微软雅黑" w:cs="宋体" w:hint="eastAsia"/>
          <w:kern w:val="0"/>
          <w:sz w:val="32"/>
          <w:szCs w:val="32"/>
        </w:rPr>
        <w:t>万元，住房保障转移支付收入</w:t>
      </w:r>
      <w:r>
        <w:rPr>
          <w:rFonts w:ascii="微软雅黑" w:hAnsi="微软雅黑" w:cs="宋体" w:hint="eastAsia"/>
          <w:kern w:val="0"/>
          <w:sz w:val="32"/>
          <w:szCs w:val="32"/>
        </w:rPr>
        <w:t>5</w:t>
      </w:r>
      <w:r>
        <w:rPr>
          <w:rFonts w:ascii="微软雅黑" w:hAnsi="微软雅黑" w:cs="宋体"/>
          <w:kern w:val="0"/>
          <w:sz w:val="32"/>
          <w:szCs w:val="32"/>
        </w:rPr>
        <w:t>745</w:t>
      </w:r>
      <w:r>
        <w:rPr>
          <w:rFonts w:ascii="微软雅黑" w:hAnsi="微软雅黑" w:cs="宋体" w:hint="eastAsia"/>
          <w:kern w:val="0"/>
          <w:sz w:val="32"/>
          <w:szCs w:val="32"/>
        </w:rPr>
        <w:t>万元，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lastRenderedPageBreak/>
        <w:t>重点生态功能区转移支付收入</w:t>
      </w:r>
      <w:r>
        <w:rPr>
          <w:rFonts w:ascii="微软雅黑" w:hAnsi="微软雅黑" w:cs="微软雅黑"/>
          <w:kern w:val="0"/>
          <w:sz w:val="32"/>
          <w:szCs w:val="32"/>
        </w:rPr>
        <w:t>817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万元，固定数额补助收入</w:t>
      </w:r>
      <w:r>
        <w:rPr>
          <w:rFonts w:ascii="微软雅黑" w:hAnsi="微软雅黑" w:cs="微软雅黑"/>
          <w:kern w:val="0"/>
          <w:sz w:val="32"/>
          <w:szCs w:val="32"/>
        </w:rPr>
        <w:t>41780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</w:t>
      </w:r>
      <w:r w:rsidR="00F231FA" w:rsidRPr="00A2175F">
        <w:rPr>
          <w:rFonts w:ascii="微软雅黑" w:hAnsi="微软雅黑" w:cs="宋体" w:hint="eastAsia"/>
          <w:kern w:val="0"/>
          <w:sz w:val="32"/>
          <w:szCs w:val="32"/>
        </w:rPr>
        <w:t>，</w:t>
      </w:r>
      <w:r w:rsidR="00642590">
        <w:rPr>
          <w:rFonts w:ascii="微软雅黑" w:hAnsi="微软雅黑" w:cs="宋体" w:hint="eastAsia"/>
          <w:kern w:val="0"/>
          <w:sz w:val="32"/>
          <w:szCs w:val="32"/>
        </w:rPr>
        <w:t>贫困地区转移支付收入</w:t>
      </w:r>
      <w:r>
        <w:rPr>
          <w:rFonts w:ascii="微软雅黑" w:hAnsi="微软雅黑" w:cs="宋体"/>
          <w:kern w:val="0"/>
          <w:sz w:val="32"/>
          <w:szCs w:val="32"/>
        </w:rPr>
        <w:t>16611</w:t>
      </w:r>
      <w:r w:rsidR="00642590">
        <w:rPr>
          <w:rFonts w:ascii="微软雅黑" w:hAnsi="微软雅黑" w:cs="宋体" w:hint="eastAsia"/>
          <w:kern w:val="0"/>
          <w:sz w:val="32"/>
          <w:szCs w:val="32"/>
        </w:rPr>
        <w:t>万元</w:t>
      </w:r>
      <w:r>
        <w:rPr>
          <w:rFonts w:ascii="微软雅黑" w:hAnsi="微软雅黑" w:cs="宋体" w:hint="eastAsia"/>
          <w:kern w:val="0"/>
          <w:sz w:val="32"/>
          <w:szCs w:val="32"/>
        </w:rPr>
        <w:t>。</w:t>
      </w:r>
    </w:p>
    <w:p w14:paraId="230E985A" w14:textId="6556832E" w:rsidR="00F231FA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三</w:t>
      </w:r>
      <w:r>
        <w:rPr>
          <w:rFonts w:ascii="微软雅黑" w:hAnsi="微软雅黑" w:cs="宋体" w:hint="eastAsia"/>
          <w:kern w:val="0"/>
          <w:sz w:val="32"/>
          <w:szCs w:val="32"/>
        </w:rPr>
        <w:t>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专项转移支付收入</w:t>
      </w:r>
      <w:r w:rsidR="001B311F">
        <w:rPr>
          <w:rFonts w:ascii="微软雅黑" w:hAnsi="微软雅黑" w:cs="微软雅黑"/>
          <w:kern w:val="0"/>
          <w:sz w:val="32"/>
          <w:szCs w:val="32"/>
        </w:rPr>
        <w:t>108651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。</w:t>
      </w:r>
    </w:p>
    <w:p w14:paraId="01F7773C" w14:textId="77777777" w:rsidR="00F231FA" w:rsidRPr="00FC2C3F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由于专项转移支付具有不确定性，年初难以预计，未</w:t>
      </w:r>
      <w:r w:rsidR="003554EC">
        <w:rPr>
          <w:rFonts w:ascii="微软雅黑" w:hAnsi="微软雅黑" w:cs="宋体" w:hint="eastAsia"/>
          <w:kern w:val="0"/>
          <w:sz w:val="32"/>
          <w:szCs w:val="32"/>
        </w:rPr>
        <w:t>全部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列入年初预算。</w:t>
      </w:r>
    </w:p>
    <w:sectPr w:rsidR="00F231FA" w:rsidRPr="00FC2C3F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24DA2" w14:textId="77777777" w:rsidR="00105370" w:rsidRDefault="00105370" w:rsidP="002765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EC48F1E" w14:textId="77777777" w:rsidR="00105370" w:rsidRDefault="00105370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BE610" w14:textId="77777777" w:rsidR="00105370" w:rsidRDefault="00105370" w:rsidP="002765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4F02AE4" w14:textId="77777777" w:rsidR="00105370" w:rsidRDefault="00105370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842F1"/>
    <w:multiLevelType w:val="hybridMultilevel"/>
    <w:tmpl w:val="D10C6B40"/>
    <w:lvl w:ilvl="0" w:tplc="1B587C4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E1837DF"/>
    <w:multiLevelType w:val="hybridMultilevel"/>
    <w:tmpl w:val="85129FE4"/>
    <w:lvl w:ilvl="0" w:tplc="D97E49E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2C3F"/>
    <w:rsid w:val="00020AEA"/>
    <w:rsid w:val="0004432F"/>
    <w:rsid w:val="0009361F"/>
    <w:rsid w:val="000C0A8D"/>
    <w:rsid w:val="00105370"/>
    <w:rsid w:val="001B311F"/>
    <w:rsid w:val="00226C01"/>
    <w:rsid w:val="002513F4"/>
    <w:rsid w:val="002650FE"/>
    <w:rsid w:val="00276560"/>
    <w:rsid w:val="002F5790"/>
    <w:rsid w:val="003554EC"/>
    <w:rsid w:val="00372238"/>
    <w:rsid w:val="003C2972"/>
    <w:rsid w:val="00580216"/>
    <w:rsid w:val="00642590"/>
    <w:rsid w:val="006E3B9B"/>
    <w:rsid w:val="00A2175F"/>
    <w:rsid w:val="00A51810"/>
    <w:rsid w:val="00C13367"/>
    <w:rsid w:val="00C33757"/>
    <w:rsid w:val="00D9475A"/>
    <w:rsid w:val="00F231FA"/>
    <w:rsid w:val="00F24D21"/>
    <w:rsid w:val="00FC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0CE9C8"/>
  <w15:docId w15:val="{3D41F98A-AF58-4B0C-93CA-934BCAF1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C2C3F"/>
    <w:pPr>
      <w:widowControl/>
      <w:spacing w:before="225" w:after="225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qFormat/>
    <w:rsid w:val="00226C01"/>
    <w:pPr>
      <w:ind w:firstLineChars="200" w:firstLine="420"/>
    </w:pPr>
  </w:style>
  <w:style w:type="paragraph" w:styleId="a5">
    <w:name w:val="header"/>
    <w:basedOn w:val="a"/>
    <w:link w:val="a6"/>
    <w:uiPriority w:val="99"/>
    <w:semiHidden/>
    <w:rsid w:val="00276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276560"/>
    <w:rPr>
      <w:sz w:val="18"/>
      <w:szCs w:val="18"/>
    </w:rPr>
  </w:style>
  <w:style w:type="paragraph" w:styleId="a7">
    <w:name w:val="footer"/>
    <w:basedOn w:val="a"/>
    <w:link w:val="a8"/>
    <w:uiPriority w:val="99"/>
    <w:semiHidden/>
    <w:rsid w:val="00276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semiHidden/>
    <w:locked/>
    <w:rsid w:val="00276560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rsid w:val="00D9475A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8963E3"/>
    <w:rPr>
      <w:rFonts w:cs="Calibri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4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70782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23" w:color="DCDCDC"/>
                    <w:right w:val="single" w:sz="6" w:space="0" w:color="DCDCDC"/>
                  </w:divBdr>
                  <w:divsChild>
                    <w:div w:id="913470763">
                      <w:marLeft w:val="9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6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DCDCDC"/>
                            <w:left w:val="single" w:sz="6" w:space="0" w:color="DCDCDC"/>
                            <w:bottom w:val="single" w:sz="6" w:space="0" w:color="DCDCDC"/>
                            <w:right w:val="single" w:sz="6" w:space="0" w:color="DCDCDC"/>
                          </w:divBdr>
                        </w:div>
                      </w:divsChild>
                    </w:div>
                    <w:div w:id="91347076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999900"/>
                        <w:left w:val="single" w:sz="6" w:space="0" w:color="999900"/>
                        <w:bottom w:val="single" w:sz="6" w:space="0" w:color="999900"/>
                        <w:right w:val="none" w:sz="0" w:space="0" w:color="auto"/>
                      </w:divBdr>
                      <w:divsChild>
                        <w:div w:id="91347075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2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0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6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8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8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4707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75">
                      <w:marLeft w:val="0"/>
                      <w:marRight w:val="0"/>
                      <w:marTop w:val="300"/>
                      <w:marBottom w:val="30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  <w:div w:id="91347078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</Words>
  <Characters>480</Characters>
  <Application>Microsoft Office Word</Application>
  <DocSecurity>0</DocSecurity>
  <Lines>4</Lines>
  <Paragraphs>1</Paragraphs>
  <ScaleCrop>false</ScaleCrop>
  <Company>微软中国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8613664366366</cp:lastModifiedBy>
  <cp:revision>10</cp:revision>
  <cp:lastPrinted>2017-11-04T00:52:00Z</cp:lastPrinted>
  <dcterms:created xsi:type="dcterms:W3CDTF">2017-08-07T09:34:00Z</dcterms:created>
  <dcterms:modified xsi:type="dcterms:W3CDTF">2020-09-23T10:11:00Z</dcterms:modified>
</cp:coreProperties>
</file>