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E01" w:rsidRDefault="009C5FB2">
      <w:pPr>
        <w:rPr>
          <w:rFonts w:ascii="Arial" w:eastAsia="方正小标宋简体" w:hAnsi="Arial" w:cs="Arial"/>
          <w:sz w:val="72"/>
          <w:szCs w:val="72"/>
        </w:rPr>
      </w:pPr>
      <w:r>
        <w:rPr>
          <w:rFonts w:ascii="Arial" w:eastAsia="方正小标宋简体" w:hAnsi="Arial" w:cs="Arial" w:hint="eastAsia"/>
          <w:sz w:val="72"/>
          <w:szCs w:val="72"/>
        </w:rPr>
        <w:t xml:space="preserve">     </w:t>
      </w:r>
    </w:p>
    <w:p w:rsidR="00CA6E01" w:rsidRDefault="009C5FB2">
      <w:pPr>
        <w:jc w:val="center"/>
        <w:rPr>
          <w:rFonts w:ascii="Arial" w:eastAsia="方正小标宋简体" w:hAnsi="Arial" w:cs="Arial"/>
          <w:sz w:val="72"/>
          <w:szCs w:val="72"/>
        </w:rPr>
      </w:pPr>
      <w:r>
        <w:rPr>
          <w:rFonts w:ascii="Arial" w:eastAsia="方正小标宋简体" w:hAnsi="Arial" w:cs="Arial" w:hint="eastAsia"/>
          <w:sz w:val="72"/>
          <w:szCs w:val="72"/>
        </w:rPr>
        <w:t>202</w:t>
      </w:r>
      <w:r w:rsidR="0015320C">
        <w:rPr>
          <w:rFonts w:ascii="Arial" w:eastAsia="方正小标宋简体" w:hAnsi="Arial" w:cs="Arial" w:hint="eastAsia"/>
          <w:sz w:val="72"/>
          <w:szCs w:val="72"/>
        </w:rPr>
        <w:t>5</w:t>
      </w:r>
      <w:r>
        <w:rPr>
          <w:rFonts w:ascii="Arial" w:eastAsia="方正小标宋简体" w:hAnsi="Arial" w:cs="Arial" w:hint="eastAsia"/>
          <w:sz w:val="72"/>
          <w:szCs w:val="72"/>
        </w:rPr>
        <w:t>年度</w:t>
      </w:r>
    </w:p>
    <w:p w:rsidR="00CA6E01" w:rsidRDefault="00CA6E01">
      <w:pPr>
        <w:jc w:val="center"/>
        <w:rPr>
          <w:rFonts w:ascii="Arial" w:hAnsi="Arial" w:cs="Arial"/>
          <w:sz w:val="72"/>
          <w:szCs w:val="72"/>
        </w:rPr>
      </w:pPr>
    </w:p>
    <w:p w:rsidR="00CA6E01" w:rsidRDefault="009C5FB2">
      <w:pPr>
        <w:jc w:val="center"/>
        <w:rPr>
          <w:rFonts w:ascii="Arial" w:eastAsia="方正小标宋简体" w:hAnsi="Arial" w:cs="Arial"/>
          <w:sz w:val="72"/>
          <w:szCs w:val="72"/>
        </w:rPr>
      </w:pPr>
      <w:r>
        <w:rPr>
          <w:rFonts w:ascii="Arial" w:eastAsia="方正小标宋简体" w:hAnsi="Arial" w:cs="Arial" w:hint="eastAsia"/>
          <w:sz w:val="72"/>
          <w:szCs w:val="72"/>
        </w:rPr>
        <w:t>大安市政府预算</w:t>
      </w:r>
    </w:p>
    <w:p w:rsidR="00CA6E01" w:rsidRDefault="00CA6E01">
      <w:pPr>
        <w:jc w:val="center"/>
        <w:rPr>
          <w:rFonts w:ascii="Arial" w:eastAsia="方正小标宋简体" w:hAnsi="Arial" w:cs="Arial"/>
          <w:sz w:val="44"/>
          <w:szCs w:val="44"/>
        </w:rPr>
      </w:pPr>
    </w:p>
    <w:p w:rsidR="00CA6E01" w:rsidRDefault="00CA6E01">
      <w:pPr>
        <w:jc w:val="center"/>
        <w:rPr>
          <w:rFonts w:ascii="Arial" w:eastAsia="方正小标宋简体" w:hAnsi="Arial" w:cs="Arial"/>
          <w:sz w:val="44"/>
          <w:szCs w:val="44"/>
        </w:rPr>
      </w:pPr>
    </w:p>
    <w:p w:rsidR="00CA6E01" w:rsidRDefault="00CA6E01">
      <w:pPr>
        <w:jc w:val="center"/>
        <w:rPr>
          <w:rFonts w:ascii="Arial" w:eastAsia="方正小标宋简体" w:hAnsi="Arial" w:cs="Arial"/>
          <w:sz w:val="44"/>
          <w:szCs w:val="44"/>
        </w:rPr>
      </w:pPr>
    </w:p>
    <w:p w:rsidR="00CA6E01" w:rsidRDefault="00CA6E01">
      <w:pPr>
        <w:jc w:val="center"/>
        <w:rPr>
          <w:rFonts w:ascii="Arial" w:eastAsia="方正小标宋简体" w:hAnsi="Arial" w:cs="Arial"/>
          <w:sz w:val="44"/>
          <w:szCs w:val="44"/>
        </w:rPr>
      </w:pPr>
    </w:p>
    <w:p w:rsidR="00CA6E01" w:rsidRDefault="00CA6E01">
      <w:pPr>
        <w:jc w:val="center"/>
        <w:rPr>
          <w:rFonts w:ascii="Arial" w:eastAsia="方正小标宋简体" w:hAnsi="Arial" w:cs="Arial"/>
          <w:sz w:val="44"/>
          <w:szCs w:val="44"/>
        </w:rPr>
      </w:pPr>
    </w:p>
    <w:p w:rsidR="00CA6E01" w:rsidRDefault="00CA6E01">
      <w:pPr>
        <w:jc w:val="center"/>
        <w:rPr>
          <w:rFonts w:ascii="Arial" w:eastAsia="方正小标宋简体" w:hAnsi="Arial" w:cs="Arial"/>
          <w:sz w:val="44"/>
          <w:szCs w:val="44"/>
        </w:rPr>
      </w:pPr>
    </w:p>
    <w:p w:rsidR="00CA6E01" w:rsidRDefault="00CA6E01">
      <w:pPr>
        <w:jc w:val="center"/>
        <w:rPr>
          <w:rFonts w:ascii="Arial" w:eastAsia="方正小标宋简体" w:hAnsi="Arial" w:cs="Arial"/>
          <w:sz w:val="44"/>
          <w:szCs w:val="44"/>
        </w:rPr>
      </w:pPr>
    </w:p>
    <w:p w:rsidR="00CA6E01" w:rsidRDefault="00CA6E01">
      <w:pPr>
        <w:jc w:val="center"/>
        <w:rPr>
          <w:rFonts w:ascii="Arial" w:eastAsia="方正小标宋简体" w:hAnsi="Arial" w:cs="Arial"/>
          <w:sz w:val="44"/>
          <w:szCs w:val="44"/>
        </w:rPr>
      </w:pPr>
    </w:p>
    <w:p w:rsidR="00CA6E01" w:rsidRDefault="00CA6E01">
      <w:pPr>
        <w:jc w:val="center"/>
        <w:rPr>
          <w:rFonts w:ascii="Arial" w:eastAsia="方正小标宋简体" w:hAnsi="Arial" w:cs="Arial"/>
          <w:sz w:val="44"/>
          <w:szCs w:val="44"/>
        </w:rPr>
      </w:pPr>
    </w:p>
    <w:p w:rsidR="00CA6E01" w:rsidRDefault="00CA6E01">
      <w:pPr>
        <w:jc w:val="center"/>
        <w:rPr>
          <w:rFonts w:ascii="Arial" w:eastAsia="方正小标宋简体" w:hAnsi="Arial" w:cs="Arial"/>
          <w:sz w:val="44"/>
          <w:szCs w:val="44"/>
        </w:rPr>
      </w:pPr>
    </w:p>
    <w:p w:rsidR="00CA6E01" w:rsidRDefault="009C5FB2">
      <w:pPr>
        <w:jc w:val="center"/>
        <w:rPr>
          <w:rFonts w:ascii="黑体" w:eastAsia="黑体" w:hAnsi="黑体"/>
          <w:sz w:val="52"/>
          <w:szCs w:val="52"/>
        </w:rPr>
      </w:pPr>
      <w:r>
        <w:rPr>
          <w:rFonts w:ascii="Arial" w:eastAsia="方正小标宋简体" w:hAnsi="Arial" w:cs="Arial"/>
          <w:sz w:val="44"/>
          <w:szCs w:val="44"/>
        </w:rPr>
        <w:t>20</w:t>
      </w:r>
      <w:r>
        <w:rPr>
          <w:rFonts w:ascii="Arial" w:eastAsia="方正小标宋简体" w:hAnsi="Arial" w:cs="Arial" w:hint="eastAsia"/>
          <w:sz w:val="44"/>
          <w:szCs w:val="44"/>
        </w:rPr>
        <w:t>2</w:t>
      </w:r>
      <w:r w:rsidR="0015320C">
        <w:rPr>
          <w:rFonts w:ascii="Arial" w:eastAsia="方正小标宋简体" w:hAnsi="Arial" w:cs="Arial" w:hint="eastAsia"/>
          <w:sz w:val="44"/>
          <w:szCs w:val="44"/>
        </w:rPr>
        <w:t>5</w:t>
      </w:r>
      <w:r>
        <w:rPr>
          <w:rFonts w:ascii="Arial" w:eastAsia="方正小标宋简体" w:hAnsi="Arial" w:cs="Arial"/>
          <w:sz w:val="44"/>
          <w:szCs w:val="44"/>
        </w:rPr>
        <w:t>年</w:t>
      </w:r>
    </w:p>
    <w:p w:rsidR="00CA6E01" w:rsidRDefault="00CA6E01">
      <w:pPr>
        <w:jc w:val="center"/>
        <w:rPr>
          <w:rFonts w:ascii="黑体" w:eastAsia="黑体" w:hAnsi="黑体"/>
          <w:sz w:val="52"/>
          <w:szCs w:val="52"/>
        </w:rPr>
      </w:pPr>
    </w:p>
    <w:p w:rsidR="002B0973" w:rsidRPr="002B1C4C" w:rsidRDefault="002B0973" w:rsidP="002B1C4C">
      <w:pPr>
        <w:jc w:val="center"/>
        <w:rPr>
          <w:rFonts w:ascii="Calibri" w:eastAsia="宋体" w:hAnsi="Calibri" w:cs="Times New Roman"/>
          <w:sz w:val="32"/>
          <w:szCs w:val="22"/>
        </w:rPr>
      </w:pPr>
      <w:r w:rsidRPr="002B0973">
        <w:rPr>
          <w:rFonts w:ascii="Calibri" w:eastAsia="宋体" w:hAnsi="Calibri" w:cs="Times New Roman" w:hint="eastAsia"/>
          <w:sz w:val="32"/>
          <w:szCs w:val="22"/>
        </w:rPr>
        <w:lastRenderedPageBreak/>
        <w:t>目</w:t>
      </w:r>
      <w:r w:rsidRPr="002B0973">
        <w:rPr>
          <w:rFonts w:ascii="Calibri" w:eastAsia="宋体" w:hAnsi="Calibri" w:cs="Times New Roman" w:hint="eastAsia"/>
          <w:sz w:val="32"/>
          <w:szCs w:val="22"/>
        </w:rPr>
        <w:t xml:space="preserve">     </w:t>
      </w:r>
      <w:r w:rsidRPr="002B0973">
        <w:rPr>
          <w:rFonts w:ascii="Calibri" w:eastAsia="宋体" w:hAnsi="Calibri" w:cs="Times New Roman" w:hint="eastAsia"/>
          <w:sz w:val="32"/>
          <w:szCs w:val="22"/>
        </w:rPr>
        <w:t>录</w:t>
      </w:r>
    </w:p>
    <w:p w:rsidR="002B0973" w:rsidRPr="002B0973" w:rsidRDefault="002B0973" w:rsidP="002B0973">
      <w:pPr>
        <w:rPr>
          <w:rFonts w:ascii="黑体" w:eastAsia="黑体" w:hAnsi="黑体" w:cs="Times New Roman"/>
          <w:sz w:val="28"/>
          <w:szCs w:val="22"/>
        </w:rPr>
      </w:pPr>
      <w:r w:rsidRPr="002B0973">
        <w:rPr>
          <w:rFonts w:ascii="黑体" w:eastAsia="黑体" w:hAnsi="黑体" w:cs="Times New Roman" w:hint="eastAsia"/>
          <w:sz w:val="28"/>
          <w:szCs w:val="22"/>
        </w:rPr>
        <w:t>第一部分大安市2024年预算执行情况和2025年预算草案的报告……</w:t>
      </w:r>
      <w:proofErr w:type="gramStart"/>
      <w:r w:rsidR="0053753E">
        <w:rPr>
          <w:rFonts w:ascii="黑体" w:eastAsia="黑体" w:hAnsi="黑体" w:cs="Times New Roman" w:hint="eastAsia"/>
          <w:sz w:val="28"/>
          <w:szCs w:val="22"/>
        </w:rPr>
        <w:t>…</w:t>
      </w:r>
      <w:proofErr w:type="gramEnd"/>
      <w:r w:rsidRPr="002B0973">
        <w:rPr>
          <w:rFonts w:ascii="黑体" w:eastAsia="黑体" w:hAnsi="黑体" w:cs="Times New Roman" w:hint="eastAsia"/>
          <w:sz w:val="28"/>
          <w:szCs w:val="22"/>
        </w:rPr>
        <w:t>3</w:t>
      </w:r>
    </w:p>
    <w:p w:rsidR="002B0973" w:rsidRPr="002B0973" w:rsidRDefault="002B0973" w:rsidP="002B0973">
      <w:pPr>
        <w:ind w:rightChars="20" w:right="42"/>
        <w:rPr>
          <w:rFonts w:ascii="黑体" w:eastAsia="黑体" w:hAnsi="黑体" w:cs="Times New Roman"/>
          <w:sz w:val="28"/>
          <w:szCs w:val="22"/>
        </w:rPr>
      </w:pPr>
      <w:r w:rsidRPr="002B0973">
        <w:rPr>
          <w:rFonts w:ascii="黑体" w:eastAsia="黑体" w:hAnsi="黑体" w:cs="Times New Roman" w:hint="eastAsia"/>
          <w:sz w:val="28"/>
          <w:szCs w:val="22"/>
        </w:rPr>
        <w:t>第二部分大安市2025年财政预算公开目录……</w:t>
      </w:r>
      <w:proofErr w:type="gramStart"/>
      <w:r w:rsidRPr="002B0973">
        <w:rPr>
          <w:rFonts w:ascii="黑体" w:eastAsia="黑体" w:hAnsi="黑体" w:cs="Times New Roman" w:hint="eastAsia"/>
          <w:sz w:val="28"/>
          <w:szCs w:val="22"/>
        </w:rPr>
        <w:t>…</w:t>
      </w:r>
      <w:r w:rsidR="00457D8E">
        <w:rPr>
          <w:rFonts w:ascii="黑体" w:eastAsia="黑体" w:hAnsi="黑体" w:cs="Times New Roman" w:hint="eastAsia"/>
          <w:sz w:val="28"/>
          <w:szCs w:val="22"/>
        </w:rPr>
        <w:t>…</w:t>
      </w:r>
      <w:r w:rsidRPr="002B0973">
        <w:rPr>
          <w:rFonts w:ascii="黑体" w:eastAsia="黑体" w:hAnsi="黑体" w:cs="Times New Roman" w:hint="eastAsia"/>
          <w:sz w:val="28"/>
          <w:szCs w:val="22"/>
        </w:rPr>
        <w:t>…………………</w:t>
      </w:r>
      <w:r w:rsidR="0053753E">
        <w:rPr>
          <w:rFonts w:ascii="黑体" w:eastAsia="黑体" w:hAnsi="黑体" w:cs="Times New Roman" w:hint="eastAsia"/>
          <w:sz w:val="28"/>
          <w:szCs w:val="22"/>
        </w:rPr>
        <w:t>…</w:t>
      </w:r>
      <w:proofErr w:type="gramEnd"/>
      <w:r w:rsidRPr="002B0973">
        <w:rPr>
          <w:rFonts w:ascii="黑体" w:eastAsia="黑体" w:hAnsi="黑体" w:cs="Times New Roman" w:hint="eastAsia"/>
          <w:sz w:val="28"/>
          <w:szCs w:val="22"/>
        </w:rPr>
        <w:t>1</w:t>
      </w:r>
      <w:r w:rsidR="002B1C4C">
        <w:rPr>
          <w:rFonts w:ascii="黑体" w:eastAsia="黑体" w:hAnsi="黑体" w:cs="Times New Roman" w:hint="eastAsia"/>
          <w:sz w:val="28"/>
          <w:szCs w:val="22"/>
        </w:rPr>
        <w:t>6</w:t>
      </w:r>
    </w:p>
    <w:p w:rsidR="002B0973" w:rsidRPr="002B0973" w:rsidRDefault="002B0973" w:rsidP="002B0973">
      <w:pPr>
        <w:rPr>
          <w:rFonts w:ascii="Calibri" w:eastAsia="宋体" w:hAnsi="Calibri" w:cs="Times New Roman"/>
          <w:sz w:val="28"/>
          <w:szCs w:val="22"/>
        </w:rPr>
      </w:pPr>
      <w:r w:rsidRPr="002B0973">
        <w:rPr>
          <w:rFonts w:ascii="Calibri" w:eastAsia="宋体" w:hAnsi="Calibri" w:cs="Times New Roman" w:hint="eastAsia"/>
          <w:sz w:val="28"/>
          <w:szCs w:val="22"/>
        </w:rPr>
        <w:t>一、</w:t>
      </w:r>
      <w:r w:rsidRPr="002B0973">
        <w:rPr>
          <w:rFonts w:ascii="Calibri" w:eastAsia="宋体" w:hAnsi="Calibri" w:cs="Times New Roman" w:hint="eastAsia"/>
          <w:sz w:val="28"/>
          <w:szCs w:val="22"/>
        </w:rPr>
        <w:t>2025</w:t>
      </w:r>
      <w:r w:rsidRPr="002B0973">
        <w:rPr>
          <w:rFonts w:ascii="Calibri" w:eastAsia="宋体" w:hAnsi="Calibri" w:cs="Times New Roman" w:hint="eastAsia"/>
          <w:sz w:val="28"/>
          <w:szCs w:val="22"/>
        </w:rPr>
        <w:t>年度一般公共预算收入预算表……</w:t>
      </w:r>
      <w:proofErr w:type="gramStart"/>
      <w:r w:rsidRPr="002B0973">
        <w:rPr>
          <w:rFonts w:ascii="Calibri" w:eastAsia="宋体" w:hAnsi="Calibri" w:cs="Times New Roman" w:hint="eastAsia"/>
          <w:sz w:val="28"/>
          <w:szCs w:val="22"/>
        </w:rPr>
        <w:t>……</w:t>
      </w:r>
      <w:r w:rsidR="00457D8E">
        <w:rPr>
          <w:rFonts w:ascii="Calibri" w:eastAsia="宋体" w:hAnsi="Calibri" w:cs="Times New Roman" w:hint="eastAsia"/>
          <w:sz w:val="28"/>
          <w:szCs w:val="22"/>
        </w:rPr>
        <w:t>…</w:t>
      </w:r>
      <w:r w:rsidRPr="002B0973">
        <w:rPr>
          <w:rFonts w:ascii="Calibri" w:eastAsia="宋体" w:hAnsi="Calibri" w:cs="Times New Roman" w:hint="eastAsia"/>
          <w:sz w:val="28"/>
          <w:szCs w:val="22"/>
        </w:rPr>
        <w:t>……………………</w:t>
      </w:r>
      <w:proofErr w:type="gramEnd"/>
      <w:r w:rsidR="0053753E">
        <w:rPr>
          <w:rFonts w:ascii="Calibri" w:eastAsia="宋体" w:hAnsi="Calibri" w:cs="Times New Roman" w:hint="eastAsia"/>
          <w:sz w:val="28"/>
          <w:szCs w:val="22"/>
        </w:rPr>
        <w:t xml:space="preserve"> </w:t>
      </w:r>
      <w:r w:rsidRPr="002B0973">
        <w:rPr>
          <w:rFonts w:ascii="Calibri" w:eastAsia="宋体" w:hAnsi="Calibri" w:cs="Times New Roman" w:hint="eastAsia"/>
          <w:sz w:val="28"/>
          <w:szCs w:val="22"/>
        </w:rPr>
        <w:t>1</w:t>
      </w:r>
      <w:r w:rsidR="002B1C4C">
        <w:rPr>
          <w:rFonts w:ascii="Calibri" w:eastAsia="宋体" w:hAnsi="Calibri" w:cs="Times New Roman" w:hint="eastAsia"/>
          <w:sz w:val="28"/>
          <w:szCs w:val="22"/>
        </w:rPr>
        <w:t>6</w:t>
      </w:r>
    </w:p>
    <w:p w:rsidR="00800CF4" w:rsidRDefault="002B0973" w:rsidP="002B0973">
      <w:pPr>
        <w:rPr>
          <w:rFonts w:ascii="Calibri" w:eastAsia="宋体" w:hAnsi="Calibri" w:cs="Times New Roman"/>
          <w:sz w:val="28"/>
          <w:szCs w:val="22"/>
        </w:rPr>
      </w:pPr>
      <w:r w:rsidRPr="002B0973">
        <w:rPr>
          <w:rFonts w:ascii="Calibri" w:eastAsia="宋体" w:hAnsi="Calibri" w:cs="Times New Roman" w:hint="eastAsia"/>
          <w:sz w:val="28"/>
          <w:szCs w:val="22"/>
        </w:rPr>
        <w:t>二、</w:t>
      </w:r>
      <w:r w:rsidRPr="002B0973">
        <w:rPr>
          <w:rFonts w:ascii="Calibri" w:eastAsia="宋体" w:hAnsi="Calibri" w:cs="Times New Roman" w:hint="eastAsia"/>
          <w:sz w:val="28"/>
          <w:szCs w:val="22"/>
        </w:rPr>
        <w:t>2025</w:t>
      </w:r>
      <w:r w:rsidRPr="002B0973">
        <w:rPr>
          <w:rFonts w:ascii="Calibri" w:eastAsia="宋体" w:hAnsi="Calibri" w:cs="Times New Roman" w:hint="eastAsia"/>
          <w:sz w:val="28"/>
          <w:szCs w:val="22"/>
        </w:rPr>
        <w:t>年度一般公共预算支出预算表</w:t>
      </w:r>
      <w:r w:rsidR="00457D8E">
        <w:rPr>
          <w:rFonts w:ascii="Calibri" w:eastAsia="宋体" w:hAnsi="Calibri" w:cs="Times New Roman" w:hint="eastAsia"/>
          <w:sz w:val="28"/>
          <w:szCs w:val="22"/>
        </w:rPr>
        <w:t>…</w:t>
      </w:r>
      <w:r w:rsidRPr="002B0973">
        <w:rPr>
          <w:rFonts w:ascii="Calibri" w:eastAsia="宋体" w:hAnsi="Calibri" w:cs="Times New Roman" w:hint="eastAsia"/>
          <w:sz w:val="28"/>
          <w:szCs w:val="22"/>
        </w:rPr>
        <w:t>…</w:t>
      </w:r>
      <w:proofErr w:type="gramStart"/>
      <w:r w:rsidRPr="002B0973">
        <w:rPr>
          <w:rFonts w:ascii="Calibri" w:eastAsia="宋体" w:hAnsi="Calibri" w:cs="Times New Roman" w:hint="eastAsia"/>
          <w:sz w:val="28"/>
          <w:szCs w:val="22"/>
        </w:rPr>
        <w:t>……………………………</w:t>
      </w:r>
      <w:proofErr w:type="gramEnd"/>
      <w:r w:rsidR="0053753E">
        <w:rPr>
          <w:rFonts w:ascii="Calibri" w:eastAsia="宋体" w:hAnsi="Calibri" w:cs="Times New Roman" w:hint="eastAsia"/>
          <w:sz w:val="28"/>
          <w:szCs w:val="22"/>
        </w:rPr>
        <w:t xml:space="preserve"> </w:t>
      </w:r>
      <w:r w:rsidRPr="002B0973">
        <w:rPr>
          <w:rFonts w:ascii="Calibri" w:eastAsia="宋体" w:hAnsi="Calibri" w:cs="Times New Roman" w:hint="eastAsia"/>
          <w:sz w:val="28"/>
          <w:szCs w:val="22"/>
        </w:rPr>
        <w:t>1</w:t>
      </w:r>
      <w:r w:rsidR="002B1C4C">
        <w:rPr>
          <w:rFonts w:ascii="Calibri" w:eastAsia="宋体" w:hAnsi="Calibri" w:cs="Times New Roman" w:hint="eastAsia"/>
          <w:sz w:val="28"/>
          <w:szCs w:val="22"/>
        </w:rPr>
        <w:t>9</w:t>
      </w:r>
    </w:p>
    <w:p w:rsidR="002B0973" w:rsidRPr="002B0973" w:rsidRDefault="002B0973" w:rsidP="002B0973">
      <w:pPr>
        <w:rPr>
          <w:rFonts w:ascii="Calibri" w:eastAsia="宋体" w:hAnsi="Calibri" w:cs="Times New Roman"/>
          <w:sz w:val="28"/>
          <w:szCs w:val="22"/>
        </w:rPr>
      </w:pPr>
      <w:r w:rsidRPr="002B0973">
        <w:rPr>
          <w:rFonts w:ascii="Calibri" w:eastAsia="宋体" w:hAnsi="Calibri" w:cs="Times New Roman" w:hint="eastAsia"/>
          <w:sz w:val="28"/>
          <w:szCs w:val="22"/>
        </w:rPr>
        <w:t>三、</w:t>
      </w:r>
      <w:r w:rsidR="00A0153B" w:rsidRPr="00A0153B">
        <w:rPr>
          <w:rFonts w:ascii="Calibri" w:eastAsia="宋体" w:hAnsi="Calibri" w:cs="Times New Roman" w:hint="eastAsia"/>
          <w:sz w:val="28"/>
          <w:szCs w:val="22"/>
        </w:rPr>
        <w:t>2025</w:t>
      </w:r>
      <w:r w:rsidR="00A0153B" w:rsidRPr="00A0153B">
        <w:rPr>
          <w:rFonts w:ascii="Calibri" w:eastAsia="宋体" w:hAnsi="Calibri" w:cs="Times New Roman" w:hint="eastAsia"/>
          <w:sz w:val="28"/>
          <w:szCs w:val="22"/>
        </w:rPr>
        <w:t>年度本级一般公共预算收入预算表</w:t>
      </w:r>
      <w:r w:rsidR="00457D8E">
        <w:rPr>
          <w:rFonts w:ascii="Calibri" w:eastAsia="宋体" w:hAnsi="Calibri" w:cs="Times New Roman" w:hint="eastAsia"/>
          <w:sz w:val="28"/>
          <w:szCs w:val="22"/>
        </w:rPr>
        <w:t>…</w:t>
      </w:r>
      <w:r w:rsidR="00227DAC">
        <w:rPr>
          <w:rFonts w:ascii="Calibri" w:eastAsia="宋体" w:hAnsi="Calibri" w:cs="Times New Roman" w:hint="eastAsia"/>
          <w:sz w:val="28"/>
          <w:szCs w:val="22"/>
        </w:rPr>
        <w:t>…</w:t>
      </w:r>
      <w:proofErr w:type="gramStart"/>
      <w:r w:rsidRPr="002B0973">
        <w:rPr>
          <w:rFonts w:ascii="Calibri" w:eastAsia="宋体" w:hAnsi="Calibri" w:cs="Times New Roman" w:hint="eastAsia"/>
          <w:sz w:val="28"/>
          <w:szCs w:val="22"/>
        </w:rPr>
        <w:t>……</w:t>
      </w:r>
      <w:r w:rsidR="00A0153B">
        <w:rPr>
          <w:rFonts w:ascii="Calibri" w:eastAsia="宋体" w:hAnsi="Calibri" w:cs="Times New Roman" w:hint="eastAsia"/>
          <w:sz w:val="28"/>
          <w:szCs w:val="22"/>
        </w:rPr>
        <w:t>………</w:t>
      </w:r>
      <w:r w:rsidRPr="002B0973">
        <w:rPr>
          <w:rFonts w:ascii="Calibri" w:eastAsia="宋体" w:hAnsi="Calibri" w:cs="Times New Roman" w:hint="eastAsia"/>
          <w:sz w:val="28"/>
          <w:szCs w:val="22"/>
        </w:rPr>
        <w:t>…………</w:t>
      </w:r>
      <w:proofErr w:type="gramEnd"/>
      <w:r w:rsidR="0053753E">
        <w:rPr>
          <w:rFonts w:ascii="Calibri" w:eastAsia="宋体" w:hAnsi="Calibri" w:cs="Times New Roman" w:hint="eastAsia"/>
          <w:sz w:val="28"/>
          <w:szCs w:val="22"/>
        </w:rPr>
        <w:t xml:space="preserve"> </w:t>
      </w:r>
      <w:r w:rsidR="002B1C4C">
        <w:rPr>
          <w:rFonts w:ascii="Calibri" w:eastAsia="宋体" w:hAnsi="Calibri" w:cs="Times New Roman" w:hint="eastAsia"/>
          <w:sz w:val="28"/>
          <w:szCs w:val="22"/>
        </w:rPr>
        <w:t>76</w:t>
      </w:r>
    </w:p>
    <w:p w:rsidR="002B0973" w:rsidRPr="002B0973" w:rsidRDefault="002B0973" w:rsidP="002B0973">
      <w:pPr>
        <w:rPr>
          <w:rFonts w:ascii="Calibri" w:eastAsia="宋体" w:hAnsi="Calibri" w:cs="Times New Roman"/>
          <w:sz w:val="28"/>
          <w:szCs w:val="22"/>
        </w:rPr>
      </w:pPr>
      <w:r w:rsidRPr="002B0973">
        <w:rPr>
          <w:rFonts w:ascii="Calibri" w:eastAsia="宋体" w:hAnsi="Calibri" w:cs="Times New Roman" w:hint="eastAsia"/>
          <w:sz w:val="28"/>
          <w:szCs w:val="22"/>
        </w:rPr>
        <w:t>四</w:t>
      </w:r>
      <w:bookmarkStart w:id="0" w:name="OLE_LINK6"/>
      <w:bookmarkStart w:id="1" w:name="OLE_LINK7"/>
      <w:r w:rsidRPr="002B0973">
        <w:rPr>
          <w:rFonts w:ascii="Calibri" w:eastAsia="宋体" w:hAnsi="Calibri" w:cs="Times New Roman" w:hint="eastAsia"/>
          <w:sz w:val="28"/>
          <w:szCs w:val="22"/>
        </w:rPr>
        <w:t>、</w:t>
      </w:r>
      <w:bookmarkStart w:id="2" w:name="OLE_LINK18"/>
      <w:bookmarkEnd w:id="0"/>
      <w:bookmarkEnd w:id="1"/>
      <w:r w:rsidR="00A0153B" w:rsidRPr="00A0153B">
        <w:rPr>
          <w:rFonts w:ascii="Calibri" w:eastAsia="宋体" w:hAnsi="Calibri" w:cs="Times New Roman" w:hint="eastAsia"/>
          <w:sz w:val="28"/>
          <w:szCs w:val="22"/>
        </w:rPr>
        <w:t>2025</w:t>
      </w:r>
      <w:r w:rsidR="00A0153B" w:rsidRPr="00A0153B">
        <w:rPr>
          <w:rFonts w:ascii="Calibri" w:eastAsia="宋体" w:hAnsi="Calibri" w:cs="Times New Roman" w:hint="eastAsia"/>
          <w:sz w:val="28"/>
          <w:szCs w:val="22"/>
        </w:rPr>
        <w:t>年度本级一般公共预算</w:t>
      </w:r>
      <w:bookmarkEnd w:id="2"/>
      <w:r w:rsidR="00A0153B">
        <w:rPr>
          <w:rFonts w:ascii="Calibri" w:eastAsia="宋体" w:hAnsi="Calibri" w:cs="Times New Roman" w:hint="eastAsia"/>
          <w:sz w:val="28"/>
          <w:szCs w:val="22"/>
        </w:rPr>
        <w:t>支出</w:t>
      </w:r>
      <w:r w:rsidR="00A0153B" w:rsidRPr="00A0153B">
        <w:rPr>
          <w:rFonts w:ascii="Calibri" w:eastAsia="宋体" w:hAnsi="Calibri" w:cs="Times New Roman" w:hint="eastAsia"/>
          <w:sz w:val="28"/>
          <w:szCs w:val="22"/>
        </w:rPr>
        <w:t>预算表</w:t>
      </w:r>
      <w:r w:rsidR="00457D8E">
        <w:rPr>
          <w:rFonts w:ascii="Calibri" w:eastAsia="宋体" w:hAnsi="Calibri" w:cs="Times New Roman" w:hint="eastAsia"/>
          <w:sz w:val="28"/>
          <w:szCs w:val="22"/>
        </w:rPr>
        <w:t>…</w:t>
      </w:r>
      <w:r w:rsidRPr="002B0973">
        <w:rPr>
          <w:rFonts w:ascii="Calibri" w:eastAsia="宋体" w:hAnsi="Calibri" w:cs="Times New Roman" w:hint="eastAsia"/>
          <w:sz w:val="28"/>
          <w:szCs w:val="22"/>
        </w:rPr>
        <w:t>…</w:t>
      </w:r>
      <w:proofErr w:type="gramStart"/>
      <w:r w:rsidRPr="002B0973">
        <w:rPr>
          <w:rFonts w:ascii="Calibri" w:eastAsia="宋体" w:hAnsi="Calibri" w:cs="Times New Roman" w:hint="eastAsia"/>
          <w:sz w:val="28"/>
          <w:szCs w:val="22"/>
        </w:rPr>
        <w:t>………………………</w:t>
      </w:r>
      <w:proofErr w:type="gramEnd"/>
      <w:r w:rsidR="0053753E">
        <w:rPr>
          <w:rFonts w:ascii="Calibri" w:eastAsia="宋体" w:hAnsi="Calibri" w:cs="Times New Roman" w:hint="eastAsia"/>
          <w:sz w:val="28"/>
          <w:szCs w:val="22"/>
        </w:rPr>
        <w:t xml:space="preserve"> </w:t>
      </w:r>
      <w:r w:rsidR="002B1C4C">
        <w:rPr>
          <w:rFonts w:ascii="Calibri" w:eastAsia="宋体" w:hAnsi="Calibri" w:cs="Times New Roman" w:hint="eastAsia"/>
          <w:sz w:val="28"/>
          <w:szCs w:val="22"/>
        </w:rPr>
        <w:t>79</w:t>
      </w:r>
    </w:p>
    <w:p w:rsidR="002B1C4C" w:rsidRDefault="00A0153B" w:rsidP="002B0973">
      <w:pPr>
        <w:rPr>
          <w:sz w:val="28"/>
          <w:szCs w:val="22"/>
        </w:rPr>
      </w:pPr>
      <w:r>
        <w:rPr>
          <w:rFonts w:ascii="Calibri" w:eastAsia="宋体" w:hAnsi="Calibri" w:cs="Times New Roman" w:hint="eastAsia"/>
          <w:sz w:val="28"/>
          <w:szCs w:val="22"/>
        </w:rPr>
        <w:t>五</w:t>
      </w:r>
      <w:r>
        <w:rPr>
          <w:rFonts w:hint="eastAsia"/>
          <w:sz w:val="28"/>
          <w:szCs w:val="22"/>
        </w:rPr>
        <w:t>、</w:t>
      </w:r>
      <w:r w:rsidR="002B1C4C" w:rsidRPr="00A0153B">
        <w:rPr>
          <w:rFonts w:ascii="Calibri" w:eastAsia="宋体" w:hAnsi="Calibri" w:cs="Times New Roman" w:hint="eastAsia"/>
          <w:sz w:val="28"/>
          <w:szCs w:val="22"/>
        </w:rPr>
        <w:t>2025</w:t>
      </w:r>
      <w:r w:rsidR="002B1C4C" w:rsidRPr="00A0153B">
        <w:rPr>
          <w:rFonts w:ascii="Calibri" w:eastAsia="宋体" w:hAnsi="Calibri" w:cs="Times New Roman" w:hint="eastAsia"/>
          <w:sz w:val="28"/>
          <w:szCs w:val="22"/>
        </w:rPr>
        <w:t>年度本级一般公共预算</w:t>
      </w:r>
      <w:r w:rsidR="002B1C4C">
        <w:rPr>
          <w:rFonts w:ascii="Calibri" w:eastAsia="宋体" w:hAnsi="Calibri" w:cs="Times New Roman" w:hint="eastAsia"/>
          <w:sz w:val="28"/>
          <w:szCs w:val="22"/>
        </w:rPr>
        <w:t>基本支出预算表……</w:t>
      </w:r>
      <w:proofErr w:type="gramStart"/>
      <w:r w:rsidR="002B1C4C">
        <w:rPr>
          <w:rFonts w:ascii="Calibri" w:eastAsia="宋体" w:hAnsi="Calibri" w:cs="Times New Roman" w:hint="eastAsia"/>
          <w:sz w:val="28"/>
          <w:szCs w:val="22"/>
        </w:rPr>
        <w:t>…………………</w:t>
      </w:r>
      <w:proofErr w:type="gramEnd"/>
      <w:r w:rsidR="002B1C4C">
        <w:rPr>
          <w:rFonts w:ascii="Calibri" w:eastAsia="宋体" w:hAnsi="Calibri" w:cs="Times New Roman" w:hint="eastAsia"/>
          <w:sz w:val="28"/>
          <w:szCs w:val="22"/>
        </w:rPr>
        <w:t>135</w:t>
      </w:r>
    </w:p>
    <w:p w:rsidR="002B0973" w:rsidRPr="002B0973" w:rsidRDefault="002B0973" w:rsidP="002B0973">
      <w:pPr>
        <w:rPr>
          <w:rFonts w:ascii="Calibri" w:eastAsia="宋体" w:hAnsi="Calibri" w:cs="Times New Roman"/>
          <w:sz w:val="28"/>
          <w:szCs w:val="22"/>
        </w:rPr>
      </w:pPr>
      <w:r w:rsidRPr="002B0973">
        <w:rPr>
          <w:rFonts w:ascii="Calibri" w:eastAsia="宋体" w:hAnsi="Calibri" w:cs="Times New Roman" w:hint="eastAsia"/>
          <w:sz w:val="28"/>
          <w:szCs w:val="22"/>
        </w:rPr>
        <w:t>六、</w:t>
      </w:r>
      <w:r w:rsidR="002B1C4C" w:rsidRPr="002B1C4C">
        <w:rPr>
          <w:rFonts w:ascii="Calibri" w:eastAsia="宋体" w:hAnsi="Calibri" w:cs="Times New Roman" w:hint="eastAsia"/>
          <w:sz w:val="28"/>
          <w:szCs w:val="22"/>
        </w:rPr>
        <w:t>2025</w:t>
      </w:r>
      <w:r w:rsidR="002B1C4C" w:rsidRPr="002B1C4C">
        <w:rPr>
          <w:rFonts w:ascii="Calibri" w:eastAsia="宋体" w:hAnsi="Calibri" w:cs="Times New Roman" w:hint="eastAsia"/>
          <w:sz w:val="28"/>
          <w:szCs w:val="22"/>
        </w:rPr>
        <w:t>年度一般公共预算税收返还和转移支付表</w:t>
      </w:r>
      <w:r w:rsidRPr="002B0973">
        <w:rPr>
          <w:rFonts w:ascii="Calibri" w:eastAsia="宋体" w:hAnsi="Calibri" w:cs="Times New Roman" w:hint="eastAsia"/>
          <w:sz w:val="28"/>
          <w:szCs w:val="22"/>
        </w:rPr>
        <w:t>……</w:t>
      </w:r>
      <w:proofErr w:type="gramStart"/>
      <w:r w:rsidRPr="002B0973">
        <w:rPr>
          <w:rFonts w:ascii="Calibri" w:eastAsia="宋体" w:hAnsi="Calibri" w:cs="Times New Roman" w:hint="eastAsia"/>
          <w:sz w:val="28"/>
          <w:szCs w:val="22"/>
        </w:rPr>
        <w:t>……………</w:t>
      </w:r>
      <w:r w:rsidR="002B1C4C">
        <w:rPr>
          <w:rFonts w:ascii="Calibri" w:eastAsia="宋体" w:hAnsi="Calibri" w:cs="Times New Roman" w:hint="eastAsia"/>
          <w:sz w:val="28"/>
          <w:szCs w:val="22"/>
        </w:rPr>
        <w:t>…</w:t>
      </w:r>
      <w:proofErr w:type="gramEnd"/>
      <w:r w:rsidR="002B1C4C">
        <w:rPr>
          <w:rFonts w:ascii="Calibri" w:eastAsia="宋体" w:hAnsi="Calibri" w:cs="Times New Roman" w:hint="eastAsia"/>
          <w:sz w:val="28"/>
          <w:szCs w:val="22"/>
        </w:rPr>
        <w:t>138</w:t>
      </w:r>
    </w:p>
    <w:p w:rsidR="002B0973" w:rsidRPr="002B0973" w:rsidRDefault="002B0973" w:rsidP="002B0973">
      <w:pPr>
        <w:rPr>
          <w:rFonts w:ascii="Calibri" w:eastAsia="宋体" w:hAnsi="Calibri" w:cs="Times New Roman"/>
          <w:sz w:val="28"/>
          <w:szCs w:val="22"/>
        </w:rPr>
      </w:pPr>
      <w:r w:rsidRPr="002B0973">
        <w:rPr>
          <w:rFonts w:ascii="Calibri" w:eastAsia="宋体" w:hAnsi="Calibri" w:cs="Times New Roman" w:hint="eastAsia"/>
          <w:sz w:val="28"/>
          <w:szCs w:val="22"/>
        </w:rPr>
        <w:t>七、</w:t>
      </w:r>
      <w:r w:rsidR="002B1C4C" w:rsidRPr="002B1C4C">
        <w:rPr>
          <w:rFonts w:ascii="Calibri" w:eastAsia="宋体" w:hAnsi="Calibri" w:cs="Times New Roman" w:hint="eastAsia"/>
          <w:sz w:val="28"/>
          <w:szCs w:val="22"/>
        </w:rPr>
        <w:t>2025</w:t>
      </w:r>
      <w:r w:rsidR="002B1C4C" w:rsidRPr="002B1C4C">
        <w:rPr>
          <w:rFonts w:ascii="Calibri" w:eastAsia="宋体" w:hAnsi="Calibri" w:cs="Times New Roman" w:hint="eastAsia"/>
          <w:sz w:val="28"/>
          <w:szCs w:val="22"/>
        </w:rPr>
        <w:t>年度一般公共预算支出“三公”经费预算表</w:t>
      </w:r>
      <w:r w:rsidR="002B1C4C">
        <w:rPr>
          <w:rFonts w:ascii="Calibri" w:eastAsia="宋体" w:hAnsi="Calibri" w:cs="Times New Roman" w:hint="eastAsia"/>
          <w:sz w:val="28"/>
          <w:szCs w:val="22"/>
        </w:rPr>
        <w:t>……</w:t>
      </w:r>
      <w:proofErr w:type="gramStart"/>
      <w:r w:rsidR="002B1C4C">
        <w:rPr>
          <w:rFonts w:ascii="Calibri" w:eastAsia="宋体" w:hAnsi="Calibri" w:cs="Times New Roman" w:hint="eastAsia"/>
          <w:sz w:val="28"/>
          <w:szCs w:val="22"/>
        </w:rPr>
        <w:t>…</w:t>
      </w:r>
      <w:r w:rsidRPr="002B0973">
        <w:rPr>
          <w:rFonts w:ascii="Calibri" w:eastAsia="宋体" w:hAnsi="Calibri" w:cs="Times New Roman" w:hint="eastAsia"/>
          <w:sz w:val="28"/>
          <w:szCs w:val="22"/>
        </w:rPr>
        <w:t>…………</w:t>
      </w:r>
      <w:proofErr w:type="gramEnd"/>
      <w:r w:rsidR="002B1C4C">
        <w:rPr>
          <w:rFonts w:ascii="Calibri" w:eastAsia="宋体" w:hAnsi="Calibri" w:cs="Times New Roman" w:hint="eastAsia"/>
          <w:sz w:val="28"/>
          <w:szCs w:val="22"/>
        </w:rPr>
        <w:t>140</w:t>
      </w:r>
    </w:p>
    <w:p w:rsidR="002B0973" w:rsidRPr="002B0973" w:rsidRDefault="002B0973" w:rsidP="002B0973">
      <w:pPr>
        <w:rPr>
          <w:rFonts w:ascii="Calibri" w:eastAsia="宋体" w:hAnsi="Calibri" w:cs="Times New Roman"/>
          <w:sz w:val="28"/>
          <w:szCs w:val="22"/>
        </w:rPr>
      </w:pPr>
      <w:r w:rsidRPr="002B0973">
        <w:rPr>
          <w:rFonts w:ascii="Calibri" w:eastAsia="宋体" w:hAnsi="Calibri" w:cs="Times New Roman" w:hint="eastAsia"/>
          <w:sz w:val="28"/>
          <w:szCs w:val="22"/>
        </w:rPr>
        <w:t>八、</w:t>
      </w:r>
      <w:r w:rsidR="002B1C4C" w:rsidRPr="002B1C4C">
        <w:rPr>
          <w:rFonts w:ascii="Calibri" w:eastAsia="宋体" w:hAnsi="Calibri" w:cs="Times New Roman" w:hint="eastAsia"/>
          <w:sz w:val="28"/>
          <w:szCs w:val="22"/>
        </w:rPr>
        <w:t>2025</w:t>
      </w:r>
      <w:r w:rsidR="002B1C4C" w:rsidRPr="002B1C4C">
        <w:rPr>
          <w:rFonts w:ascii="Calibri" w:eastAsia="宋体" w:hAnsi="Calibri" w:cs="Times New Roman" w:hint="eastAsia"/>
          <w:sz w:val="28"/>
          <w:szCs w:val="22"/>
        </w:rPr>
        <w:t>年度政府性基金收入预算表</w:t>
      </w:r>
      <w:r w:rsidRPr="002B0973">
        <w:rPr>
          <w:rFonts w:ascii="Calibri" w:eastAsia="宋体" w:hAnsi="Calibri" w:cs="Times New Roman" w:hint="eastAsia"/>
          <w:sz w:val="28"/>
          <w:szCs w:val="22"/>
        </w:rPr>
        <w:t>……</w:t>
      </w:r>
      <w:proofErr w:type="gramStart"/>
      <w:r w:rsidRPr="002B0973">
        <w:rPr>
          <w:rFonts w:ascii="Calibri" w:eastAsia="宋体" w:hAnsi="Calibri" w:cs="Times New Roman" w:hint="eastAsia"/>
          <w:sz w:val="28"/>
          <w:szCs w:val="22"/>
        </w:rPr>
        <w:t>………………………………</w:t>
      </w:r>
      <w:proofErr w:type="gramEnd"/>
      <w:r w:rsidR="002B1C4C">
        <w:rPr>
          <w:rFonts w:ascii="Calibri" w:eastAsia="宋体" w:hAnsi="Calibri" w:cs="Times New Roman" w:hint="eastAsia"/>
          <w:sz w:val="28"/>
          <w:szCs w:val="22"/>
        </w:rPr>
        <w:t>142</w:t>
      </w:r>
    </w:p>
    <w:p w:rsidR="002B0973" w:rsidRPr="002B0973" w:rsidRDefault="002B0973" w:rsidP="002B0973">
      <w:pPr>
        <w:rPr>
          <w:rFonts w:ascii="Calibri" w:eastAsia="宋体" w:hAnsi="Calibri" w:cs="Times New Roman"/>
          <w:sz w:val="28"/>
          <w:szCs w:val="22"/>
        </w:rPr>
      </w:pPr>
      <w:r w:rsidRPr="002B0973">
        <w:rPr>
          <w:rFonts w:ascii="Calibri" w:eastAsia="宋体" w:hAnsi="Calibri" w:cs="Times New Roman" w:hint="eastAsia"/>
          <w:sz w:val="28"/>
          <w:szCs w:val="22"/>
        </w:rPr>
        <w:t>九、</w:t>
      </w:r>
      <w:r w:rsidR="002B1C4C" w:rsidRPr="002B1C4C">
        <w:rPr>
          <w:rFonts w:ascii="Calibri" w:eastAsia="宋体" w:hAnsi="Calibri" w:cs="Times New Roman" w:hint="eastAsia"/>
          <w:sz w:val="28"/>
          <w:szCs w:val="22"/>
        </w:rPr>
        <w:t>2025</w:t>
      </w:r>
      <w:r w:rsidR="002B1C4C" w:rsidRPr="002B1C4C">
        <w:rPr>
          <w:rFonts w:ascii="Calibri" w:eastAsia="宋体" w:hAnsi="Calibri" w:cs="Times New Roman" w:hint="eastAsia"/>
          <w:sz w:val="28"/>
          <w:szCs w:val="22"/>
        </w:rPr>
        <w:t>年度政府性基金支出预算表</w:t>
      </w:r>
      <w:r w:rsidRPr="002B0973">
        <w:rPr>
          <w:rFonts w:ascii="Calibri" w:eastAsia="宋体" w:hAnsi="Calibri" w:cs="Times New Roman" w:hint="eastAsia"/>
          <w:sz w:val="28"/>
          <w:szCs w:val="22"/>
        </w:rPr>
        <w:t>……</w:t>
      </w:r>
      <w:proofErr w:type="gramStart"/>
      <w:r w:rsidR="002B1C4C">
        <w:rPr>
          <w:rFonts w:ascii="Calibri" w:eastAsia="宋体" w:hAnsi="Calibri" w:cs="Times New Roman" w:hint="eastAsia"/>
          <w:sz w:val="28"/>
          <w:szCs w:val="22"/>
        </w:rPr>
        <w:t>……</w:t>
      </w:r>
      <w:r w:rsidRPr="002B0973">
        <w:rPr>
          <w:rFonts w:ascii="Calibri" w:eastAsia="宋体" w:hAnsi="Calibri" w:cs="Times New Roman" w:hint="eastAsia"/>
          <w:sz w:val="28"/>
          <w:szCs w:val="22"/>
        </w:rPr>
        <w:t>…………………………</w:t>
      </w:r>
      <w:proofErr w:type="gramEnd"/>
      <w:r w:rsidR="002B1C4C">
        <w:rPr>
          <w:rFonts w:ascii="Calibri" w:eastAsia="宋体" w:hAnsi="Calibri" w:cs="Times New Roman" w:hint="eastAsia"/>
          <w:sz w:val="28"/>
          <w:szCs w:val="22"/>
        </w:rPr>
        <w:t>146</w:t>
      </w:r>
    </w:p>
    <w:p w:rsidR="002B0973" w:rsidRPr="002B0973" w:rsidRDefault="002B0973" w:rsidP="0053753E">
      <w:pPr>
        <w:ind w:rightChars="-53" w:right="-111"/>
        <w:rPr>
          <w:rFonts w:ascii="Calibri" w:eastAsia="宋体" w:hAnsi="Calibri" w:cs="Times New Roman"/>
          <w:sz w:val="28"/>
          <w:szCs w:val="22"/>
        </w:rPr>
      </w:pPr>
      <w:r w:rsidRPr="002B0973">
        <w:rPr>
          <w:rFonts w:ascii="Calibri" w:eastAsia="宋体" w:hAnsi="Calibri" w:cs="Times New Roman" w:hint="eastAsia"/>
          <w:sz w:val="28"/>
          <w:szCs w:val="22"/>
        </w:rPr>
        <w:t>十、</w:t>
      </w:r>
      <w:r w:rsidR="002B1C4C" w:rsidRPr="002B1C4C">
        <w:rPr>
          <w:rFonts w:ascii="Calibri" w:eastAsia="宋体" w:hAnsi="Calibri" w:cs="Times New Roman" w:hint="eastAsia"/>
          <w:sz w:val="28"/>
          <w:szCs w:val="22"/>
        </w:rPr>
        <w:t>2025</w:t>
      </w:r>
      <w:r w:rsidR="002B1C4C" w:rsidRPr="002B1C4C">
        <w:rPr>
          <w:rFonts w:ascii="Calibri" w:eastAsia="宋体" w:hAnsi="Calibri" w:cs="Times New Roman" w:hint="eastAsia"/>
          <w:sz w:val="28"/>
          <w:szCs w:val="22"/>
        </w:rPr>
        <w:t>年度政府性基金</w:t>
      </w:r>
      <w:r w:rsidR="002B1C4C">
        <w:rPr>
          <w:rFonts w:ascii="Calibri" w:eastAsia="宋体" w:hAnsi="Calibri" w:cs="Times New Roman" w:hint="eastAsia"/>
          <w:sz w:val="28"/>
          <w:szCs w:val="22"/>
        </w:rPr>
        <w:t>转移支付表</w:t>
      </w:r>
      <w:r w:rsidRPr="002B0973">
        <w:rPr>
          <w:rFonts w:ascii="Calibri" w:eastAsia="宋体" w:hAnsi="Calibri" w:cs="Times New Roman" w:hint="eastAsia"/>
          <w:sz w:val="28"/>
          <w:szCs w:val="22"/>
        </w:rPr>
        <w:t>……</w:t>
      </w:r>
      <w:proofErr w:type="gramStart"/>
      <w:r w:rsidRPr="002B0973">
        <w:rPr>
          <w:rFonts w:ascii="Calibri" w:eastAsia="宋体" w:hAnsi="Calibri" w:cs="Times New Roman" w:hint="eastAsia"/>
          <w:sz w:val="28"/>
          <w:szCs w:val="22"/>
        </w:rPr>
        <w:t>……………</w:t>
      </w:r>
      <w:r w:rsidR="002B1C4C">
        <w:rPr>
          <w:rFonts w:ascii="Calibri" w:eastAsia="宋体" w:hAnsi="Calibri" w:cs="Times New Roman" w:hint="eastAsia"/>
          <w:sz w:val="28"/>
          <w:szCs w:val="22"/>
        </w:rPr>
        <w:t>……………</w:t>
      </w:r>
      <w:proofErr w:type="gramEnd"/>
      <w:r w:rsidR="002B1C4C">
        <w:rPr>
          <w:rFonts w:ascii="Calibri" w:eastAsia="宋体" w:hAnsi="Calibri" w:cs="Times New Roman" w:hint="eastAsia"/>
          <w:sz w:val="28"/>
          <w:szCs w:val="22"/>
        </w:rPr>
        <w:t xml:space="preserve"> </w:t>
      </w:r>
      <w:r w:rsidRPr="002B0973">
        <w:rPr>
          <w:rFonts w:ascii="Calibri" w:eastAsia="宋体" w:hAnsi="Calibri" w:cs="Times New Roman" w:hint="eastAsia"/>
          <w:sz w:val="28"/>
          <w:szCs w:val="22"/>
        </w:rPr>
        <w:t>…</w:t>
      </w:r>
      <w:r w:rsidR="002B1C4C">
        <w:rPr>
          <w:rFonts w:ascii="Calibri" w:eastAsia="宋体" w:hAnsi="Calibri" w:cs="Times New Roman" w:hint="eastAsia"/>
          <w:sz w:val="28"/>
          <w:szCs w:val="22"/>
        </w:rPr>
        <w:t>151</w:t>
      </w:r>
    </w:p>
    <w:p w:rsidR="002B0973" w:rsidRPr="002B0973" w:rsidRDefault="002B0973" w:rsidP="002B0973">
      <w:pPr>
        <w:rPr>
          <w:rFonts w:ascii="Calibri" w:eastAsia="宋体" w:hAnsi="Calibri" w:cs="Times New Roman"/>
          <w:sz w:val="28"/>
          <w:szCs w:val="22"/>
        </w:rPr>
      </w:pPr>
      <w:r w:rsidRPr="002B0973">
        <w:rPr>
          <w:rFonts w:ascii="Calibri" w:eastAsia="宋体" w:hAnsi="Calibri" w:cs="Times New Roman" w:hint="eastAsia"/>
          <w:sz w:val="28"/>
          <w:szCs w:val="22"/>
        </w:rPr>
        <w:t>十一、</w:t>
      </w:r>
      <w:r w:rsidRPr="002B0973">
        <w:rPr>
          <w:rFonts w:ascii="Calibri" w:eastAsia="宋体" w:hAnsi="Calibri" w:cs="Times New Roman" w:hint="eastAsia"/>
          <w:sz w:val="28"/>
          <w:szCs w:val="22"/>
        </w:rPr>
        <w:t>2025</w:t>
      </w:r>
      <w:r w:rsidRPr="002B0973">
        <w:rPr>
          <w:rFonts w:ascii="Calibri" w:eastAsia="宋体" w:hAnsi="Calibri" w:cs="Times New Roman" w:hint="eastAsia"/>
          <w:sz w:val="28"/>
          <w:szCs w:val="22"/>
        </w:rPr>
        <w:t>年</w:t>
      </w:r>
      <w:r w:rsidR="0053753E">
        <w:rPr>
          <w:rFonts w:ascii="Calibri" w:eastAsia="宋体" w:hAnsi="Calibri" w:cs="Times New Roman" w:hint="eastAsia"/>
          <w:sz w:val="28"/>
          <w:szCs w:val="22"/>
        </w:rPr>
        <w:t>度</w:t>
      </w:r>
      <w:r w:rsidRPr="002B0973">
        <w:rPr>
          <w:rFonts w:ascii="Calibri" w:eastAsia="宋体" w:hAnsi="Calibri" w:cs="Times New Roman" w:hint="eastAsia"/>
          <w:sz w:val="28"/>
          <w:szCs w:val="22"/>
        </w:rPr>
        <w:t>本级国有资本经营预算收入表……</w:t>
      </w:r>
      <w:proofErr w:type="gramStart"/>
      <w:r w:rsidRPr="002B0973">
        <w:rPr>
          <w:rFonts w:ascii="Calibri" w:eastAsia="宋体" w:hAnsi="Calibri" w:cs="Times New Roman" w:hint="eastAsia"/>
          <w:sz w:val="28"/>
          <w:szCs w:val="22"/>
        </w:rPr>
        <w:t>……………………</w:t>
      </w:r>
      <w:proofErr w:type="gramEnd"/>
      <w:r w:rsidR="00F636FE">
        <w:rPr>
          <w:rFonts w:ascii="Calibri" w:eastAsia="宋体" w:hAnsi="Calibri" w:cs="Times New Roman" w:hint="eastAsia"/>
          <w:sz w:val="28"/>
          <w:szCs w:val="22"/>
        </w:rPr>
        <w:t>152</w:t>
      </w:r>
    </w:p>
    <w:p w:rsidR="002B0973" w:rsidRDefault="002B0973" w:rsidP="002B0973">
      <w:pPr>
        <w:rPr>
          <w:rFonts w:ascii="Calibri" w:eastAsia="宋体" w:hAnsi="Calibri" w:cs="Times New Roman"/>
          <w:sz w:val="28"/>
          <w:szCs w:val="22"/>
        </w:rPr>
      </w:pPr>
      <w:r w:rsidRPr="002B0973">
        <w:rPr>
          <w:rFonts w:ascii="Calibri" w:eastAsia="宋体" w:hAnsi="Calibri" w:cs="Times New Roman" w:hint="eastAsia"/>
          <w:sz w:val="28"/>
          <w:szCs w:val="22"/>
        </w:rPr>
        <w:t>十二、</w:t>
      </w:r>
      <w:r w:rsidRPr="002B0973">
        <w:rPr>
          <w:rFonts w:ascii="Calibri" w:eastAsia="宋体" w:hAnsi="Calibri" w:cs="Times New Roman" w:hint="eastAsia"/>
          <w:sz w:val="28"/>
          <w:szCs w:val="22"/>
        </w:rPr>
        <w:t>2025</w:t>
      </w:r>
      <w:r w:rsidRPr="002B0973">
        <w:rPr>
          <w:rFonts w:ascii="Calibri" w:eastAsia="宋体" w:hAnsi="Calibri" w:cs="Times New Roman" w:hint="eastAsia"/>
          <w:sz w:val="28"/>
          <w:szCs w:val="22"/>
        </w:rPr>
        <w:t>年</w:t>
      </w:r>
      <w:r w:rsidR="0053753E">
        <w:rPr>
          <w:rFonts w:ascii="Calibri" w:eastAsia="宋体" w:hAnsi="Calibri" w:cs="Times New Roman" w:hint="eastAsia"/>
          <w:sz w:val="28"/>
          <w:szCs w:val="22"/>
        </w:rPr>
        <w:t>度</w:t>
      </w:r>
      <w:r w:rsidRPr="002B0973">
        <w:rPr>
          <w:rFonts w:ascii="Calibri" w:eastAsia="宋体" w:hAnsi="Calibri" w:cs="Times New Roman" w:hint="eastAsia"/>
          <w:sz w:val="28"/>
          <w:szCs w:val="22"/>
        </w:rPr>
        <w:t>本级国有资本经营预算支出表……</w:t>
      </w:r>
      <w:proofErr w:type="gramStart"/>
      <w:r w:rsidRPr="002B0973">
        <w:rPr>
          <w:rFonts w:ascii="Calibri" w:eastAsia="宋体" w:hAnsi="Calibri" w:cs="Times New Roman" w:hint="eastAsia"/>
          <w:sz w:val="28"/>
          <w:szCs w:val="22"/>
        </w:rPr>
        <w:t>……………………</w:t>
      </w:r>
      <w:proofErr w:type="gramEnd"/>
      <w:r w:rsidR="00F636FE">
        <w:rPr>
          <w:rFonts w:ascii="Calibri" w:eastAsia="宋体" w:hAnsi="Calibri" w:cs="Times New Roman" w:hint="eastAsia"/>
          <w:sz w:val="28"/>
          <w:szCs w:val="22"/>
        </w:rPr>
        <w:t>153</w:t>
      </w:r>
    </w:p>
    <w:p w:rsidR="00327A66" w:rsidRDefault="00327A66" w:rsidP="002B0973">
      <w:pPr>
        <w:rPr>
          <w:rFonts w:ascii="Calibri" w:eastAsia="宋体" w:hAnsi="Calibri" w:cs="Times New Roman"/>
          <w:sz w:val="28"/>
          <w:szCs w:val="22"/>
        </w:rPr>
      </w:pPr>
      <w:r>
        <w:rPr>
          <w:rFonts w:ascii="Calibri" w:eastAsia="宋体" w:hAnsi="Calibri" w:cs="Times New Roman" w:hint="eastAsia"/>
          <w:sz w:val="28"/>
          <w:szCs w:val="22"/>
        </w:rPr>
        <w:t>十三、</w:t>
      </w:r>
      <w:r>
        <w:rPr>
          <w:rFonts w:ascii="Calibri" w:eastAsia="宋体" w:hAnsi="Calibri" w:cs="Times New Roman" w:hint="eastAsia"/>
          <w:sz w:val="28"/>
          <w:szCs w:val="22"/>
        </w:rPr>
        <w:t>2025</w:t>
      </w:r>
      <w:r>
        <w:rPr>
          <w:rFonts w:ascii="Calibri" w:eastAsia="宋体" w:hAnsi="Calibri" w:cs="Times New Roman" w:hint="eastAsia"/>
          <w:sz w:val="28"/>
          <w:szCs w:val="22"/>
        </w:rPr>
        <w:t>年</w:t>
      </w:r>
      <w:r w:rsidR="0053753E">
        <w:rPr>
          <w:rFonts w:ascii="Calibri" w:eastAsia="宋体" w:hAnsi="Calibri" w:cs="Times New Roman" w:hint="eastAsia"/>
          <w:sz w:val="28"/>
          <w:szCs w:val="22"/>
        </w:rPr>
        <w:t>度</w:t>
      </w:r>
      <w:r>
        <w:rPr>
          <w:rFonts w:ascii="Calibri" w:eastAsia="宋体" w:hAnsi="Calibri" w:cs="Times New Roman" w:hint="eastAsia"/>
          <w:sz w:val="28"/>
          <w:szCs w:val="22"/>
        </w:rPr>
        <w:t>社保基金收入预算表……</w:t>
      </w:r>
      <w:proofErr w:type="gramStart"/>
      <w:r>
        <w:rPr>
          <w:rFonts w:ascii="Calibri" w:eastAsia="宋体" w:hAnsi="Calibri" w:cs="Times New Roman" w:hint="eastAsia"/>
          <w:sz w:val="28"/>
          <w:szCs w:val="22"/>
        </w:rPr>
        <w:t>………………………………</w:t>
      </w:r>
      <w:proofErr w:type="gramEnd"/>
      <w:r w:rsidR="00F636FE">
        <w:rPr>
          <w:rFonts w:ascii="Calibri" w:eastAsia="宋体" w:hAnsi="Calibri" w:cs="Times New Roman" w:hint="eastAsia"/>
          <w:sz w:val="28"/>
          <w:szCs w:val="22"/>
        </w:rPr>
        <w:t>154</w:t>
      </w:r>
    </w:p>
    <w:p w:rsidR="00327A66" w:rsidRPr="002B0973" w:rsidRDefault="00327A66" w:rsidP="002B0973">
      <w:pPr>
        <w:rPr>
          <w:rFonts w:ascii="Calibri" w:eastAsia="宋体" w:hAnsi="Calibri" w:cs="Times New Roman"/>
          <w:sz w:val="28"/>
          <w:szCs w:val="22"/>
        </w:rPr>
      </w:pPr>
      <w:r>
        <w:rPr>
          <w:rFonts w:ascii="Calibri" w:eastAsia="宋体" w:hAnsi="Calibri" w:cs="Times New Roman" w:hint="eastAsia"/>
          <w:sz w:val="28"/>
          <w:szCs w:val="22"/>
        </w:rPr>
        <w:t>十四、</w:t>
      </w:r>
      <w:r>
        <w:rPr>
          <w:rFonts w:ascii="Calibri" w:eastAsia="宋体" w:hAnsi="Calibri" w:cs="Times New Roman" w:hint="eastAsia"/>
          <w:sz w:val="28"/>
          <w:szCs w:val="22"/>
        </w:rPr>
        <w:t>2025</w:t>
      </w:r>
      <w:r>
        <w:rPr>
          <w:rFonts w:ascii="Calibri" w:eastAsia="宋体" w:hAnsi="Calibri" w:cs="Times New Roman" w:hint="eastAsia"/>
          <w:sz w:val="28"/>
          <w:szCs w:val="22"/>
        </w:rPr>
        <w:t>年</w:t>
      </w:r>
      <w:r w:rsidR="0053753E">
        <w:rPr>
          <w:rFonts w:ascii="Calibri" w:eastAsia="宋体" w:hAnsi="Calibri" w:cs="Times New Roman" w:hint="eastAsia"/>
          <w:sz w:val="28"/>
          <w:szCs w:val="22"/>
        </w:rPr>
        <w:t>度</w:t>
      </w:r>
      <w:r>
        <w:rPr>
          <w:rFonts w:ascii="Calibri" w:eastAsia="宋体" w:hAnsi="Calibri" w:cs="Times New Roman" w:hint="eastAsia"/>
          <w:sz w:val="28"/>
          <w:szCs w:val="22"/>
        </w:rPr>
        <w:t>社保基金支出预算表……</w:t>
      </w:r>
      <w:proofErr w:type="gramStart"/>
      <w:r>
        <w:rPr>
          <w:rFonts w:ascii="Calibri" w:eastAsia="宋体" w:hAnsi="Calibri" w:cs="Times New Roman" w:hint="eastAsia"/>
          <w:sz w:val="28"/>
          <w:szCs w:val="22"/>
        </w:rPr>
        <w:t>………………………………</w:t>
      </w:r>
      <w:proofErr w:type="gramEnd"/>
      <w:r>
        <w:rPr>
          <w:rFonts w:ascii="Calibri" w:eastAsia="宋体" w:hAnsi="Calibri" w:cs="Times New Roman" w:hint="eastAsia"/>
          <w:sz w:val="28"/>
          <w:szCs w:val="22"/>
        </w:rPr>
        <w:t>1</w:t>
      </w:r>
      <w:r w:rsidR="00F636FE">
        <w:rPr>
          <w:rFonts w:ascii="Calibri" w:eastAsia="宋体" w:hAnsi="Calibri" w:cs="Times New Roman" w:hint="eastAsia"/>
          <w:sz w:val="28"/>
          <w:szCs w:val="22"/>
        </w:rPr>
        <w:t>55</w:t>
      </w:r>
    </w:p>
    <w:p w:rsidR="002B0973" w:rsidRDefault="00D238B7" w:rsidP="002B0973">
      <w:pPr>
        <w:rPr>
          <w:rFonts w:ascii="Calibri" w:eastAsia="宋体" w:hAnsi="Calibri" w:cs="Times New Roman"/>
          <w:sz w:val="28"/>
          <w:szCs w:val="22"/>
        </w:rPr>
      </w:pPr>
      <w:r>
        <w:rPr>
          <w:rFonts w:ascii="Calibri" w:eastAsia="宋体" w:hAnsi="Calibri" w:cs="Times New Roman" w:hint="eastAsia"/>
          <w:sz w:val="28"/>
          <w:szCs w:val="22"/>
        </w:rPr>
        <w:t>十五</w:t>
      </w:r>
      <w:r w:rsidR="002B0973" w:rsidRPr="002B0973">
        <w:rPr>
          <w:rFonts w:ascii="Calibri" w:eastAsia="宋体" w:hAnsi="Calibri" w:cs="Times New Roman" w:hint="eastAsia"/>
          <w:sz w:val="28"/>
          <w:szCs w:val="22"/>
        </w:rPr>
        <w:t>、</w:t>
      </w:r>
      <w:r w:rsidR="00BF4A85">
        <w:rPr>
          <w:rFonts w:ascii="Calibri" w:eastAsia="宋体" w:hAnsi="Calibri" w:cs="Times New Roman" w:hint="eastAsia"/>
          <w:sz w:val="28"/>
          <w:szCs w:val="22"/>
        </w:rPr>
        <w:t>2024</w:t>
      </w:r>
      <w:r w:rsidR="002B0973" w:rsidRPr="002B0973">
        <w:rPr>
          <w:rFonts w:ascii="Calibri" w:eastAsia="宋体" w:hAnsi="Calibri" w:cs="Times New Roman" w:hint="eastAsia"/>
          <w:sz w:val="28"/>
          <w:szCs w:val="22"/>
        </w:rPr>
        <w:t>年</w:t>
      </w:r>
      <w:r w:rsidR="0053753E">
        <w:rPr>
          <w:rFonts w:ascii="Calibri" w:eastAsia="宋体" w:hAnsi="Calibri" w:cs="Times New Roman" w:hint="eastAsia"/>
          <w:sz w:val="28"/>
          <w:szCs w:val="22"/>
        </w:rPr>
        <w:t>度</w:t>
      </w:r>
      <w:r w:rsidR="00BF4A85">
        <w:rPr>
          <w:rFonts w:ascii="Calibri" w:eastAsia="宋体" w:hAnsi="Calibri" w:cs="Times New Roman" w:hint="eastAsia"/>
          <w:sz w:val="28"/>
          <w:szCs w:val="22"/>
        </w:rPr>
        <w:t>地方</w:t>
      </w:r>
      <w:r w:rsidR="00D05166">
        <w:rPr>
          <w:rFonts w:ascii="Calibri" w:eastAsia="宋体" w:hAnsi="Calibri" w:cs="Times New Roman" w:hint="eastAsia"/>
          <w:sz w:val="28"/>
          <w:szCs w:val="22"/>
        </w:rPr>
        <w:t>政府一般债务</w:t>
      </w:r>
      <w:r w:rsidR="00BF4A85">
        <w:rPr>
          <w:rFonts w:ascii="Calibri" w:eastAsia="宋体" w:hAnsi="Calibri" w:cs="Times New Roman" w:hint="eastAsia"/>
          <w:sz w:val="28"/>
          <w:szCs w:val="22"/>
        </w:rPr>
        <w:t>余额情况表……</w:t>
      </w:r>
      <w:proofErr w:type="gramStart"/>
      <w:r w:rsidR="00BF4A85">
        <w:rPr>
          <w:rFonts w:ascii="Calibri" w:eastAsia="宋体" w:hAnsi="Calibri" w:cs="Times New Roman" w:hint="eastAsia"/>
          <w:sz w:val="28"/>
          <w:szCs w:val="22"/>
        </w:rPr>
        <w:t>……………………</w:t>
      </w:r>
      <w:proofErr w:type="gramEnd"/>
      <w:r>
        <w:rPr>
          <w:rFonts w:ascii="Calibri" w:eastAsia="宋体" w:hAnsi="Calibri" w:cs="Times New Roman" w:hint="eastAsia"/>
          <w:sz w:val="28"/>
          <w:szCs w:val="22"/>
        </w:rPr>
        <w:t>1</w:t>
      </w:r>
      <w:r w:rsidR="00F636FE">
        <w:rPr>
          <w:rFonts w:ascii="Calibri" w:eastAsia="宋体" w:hAnsi="Calibri" w:cs="Times New Roman" w:hint="eastAsia"/>
          <w:sz w:val="28"/>
          <w:szCs w:val="22"/>
        </w:rPr>
        <w:t>56</w:t>
      </w:r>
    </w:p>
    <w:p w:rsidR="00BF4A85" w:rsidRDefault="00D238B7" w:rsidP="002B0973">
      <w:pPr>
        <w:rPr>
          <w:rFonts w:ascii="Calibri" w:eastAsia="宋体" w:hAnsi="Calibri" w:cs="Times New Roman"/>
          <w:sz w:val="28"/>
          <w:szCs w:val="22"/>
        </w:rPr>
      </w:pPr>
      <w:r>
        <w:rPr>
          <w:rFonts w:ascii="Calibri" w:eastAsia="宋体" w:hAnsi="Calibri" w:cs="Times New Roman" w:hint="eastAsia"/>
          <w:sz w:val="28"/>
          <w:szCs w:val="22"/>
        </w:rPr>
        <w:t>十六</w:t>
      </w:r>
      <w:r w:rsidR="00BF4A85">
        <w:rPr>
          <w:rFonts w:ascii="Calibri" w:eastAsia="宋体" w:hAnsi="Calibri" w:cs="Times New Roman" w:hint="eastAsia"/>
          <w:sz w:val="28"/>
          <w:szCs w:val="22"/>
        </w:rPr>
        <w:t>、</w:t>
      </w:r>
      <w:r w:rsidR="00BF4A85">
        <w:rPr>
          <w:rFonts w:ascii="Calibri" w:eastAsia="宋体" w:hAnsi="Calibri" w:cs="Times New Roman" w:hint="eastAsia"/>
          <w:sz w:val="28"/>
          <w:szCs w:val="22"/>
        </w:rPr>
        <w:t>2024</w:t>
      </w:r>
      <w:r w:rsidR="00BF4A85">
        <w:rPr>
          <w:rFonts w:ascii="Calibri" w:eastAsia="宋体" w:hAnsi="Calibri" w:cs="Times New Roman" w:hint="eastAsia"/>
          <w:sz w:val="28"/>
          <w:szCs w:val="22"/>
        </w:rPr>
        <w:t>年</w:t>
      </w:r>
      <w:r w:rsidR="0053753E">
        <w:rPr>
          <w:rFonts w:ascii="Calibri" w:eastAsia="宋体" w:hAnsi="Calibri" w:cs="Times New Roman" w:hint="eastAsia"/>
          <w:sz w:val="28"/>
          <w:szCs w:val="22"/>
        </w:rPr>
        <w:t>度</w:t>
      </w:r>
      <w:r w:rsidR="00BF4A85">
        <w:rPr>
          <w:rFonts w:ascii="Calibri" w:eastAsia="宋体" w:hAnsi="Calibri" w:cs="Times New Roman" w:hint="eastAsia"/>
          <w:sz w:val="28"/>
          <w:szCs w:val="22"/>
        </w:rPr>
        <w:t>地方政府专项债务余额情况表……</w:t>
      </w:r>
      <w:proofErr w:type="gramStart"/>
      <w:r w:rsidR="00BF4A85">
        <w:rPr>
          <w:rFonts w:ascii="Calibri" w:eastAsia="宋体" w:hAnsi="Calibri" w:cs="Times New Roman" w:hint="eastAsia"/>
          <w:sz w:val="28"/>
          <w:szCs w:val="22"/>
        </w:rPr>
        <w:t>……………………</w:t>
      </w:r>
      <w:proofErr w:type="gramEnd"/>
      <w:r>
        <w:rPr>
          <w:rFonts w:ascii="Calibri" w:eastAsia="宋体" w:hAnsi="Calibri" w:cs="Times New Roman" w:hint="eastAsia"/>
          <w:sz w:val="28"/>
          <w:szCs w:val="22"/>
        </w:rPr>
        <w:t>1</w:t>
      </w:r>
      <w:r w:rsidR="00F636FE">
        <w:rPr>
          <w:rFonts w:ascii="Calibri" w:eastAsia="宋体" w:hAnsi="Calibri" w:cs="Times New Roman" w:hint="eastAsia"/>
          <w:sz w:val="28"/>
          <w:szCs w:val="22"/>
        </w:rPr>
        <w:t>57</w:t>
      </w:r>
    </w:p>
    <w:p w:rsidR="00BF4A85" w:rsidRDefault="00D238B7" w:rsidP="002B0973">
      <w:pPr>
        <w:rPr>
          <w:rFonts w:ascii="Calibri" w:eastAsia="宋体" w:hAnsi="Calibri" w:cs="Times New Roman"/>
          <w:sz w:val="28"/>
          <w:szCs w:val="22"/>
        </w:rPr>
      </w:pPr>
      <w:r>
        <w:rPr>
          <w:rFonts w:ascii="Calibri" w:eastAsia="宋体" w:hAnsi="Calibri" w:cs="Times New Roman" w:hint="eastAsia"/>
          <w:sz w:val="28"/>
          <w:szCs w:val="22"/>
        </w:rPr>
        <w:t>十七</w:t>
      </w:r>
      <w:r w:rsidR="00BF4A85">
        <w:rPr>
          <w:rFonts w:ascii="Calibri" w:eastAsia="宋体" w:hAnsi="Calibri" w:cs="Times New Roman" w:hint="eastAsia"/>
          <w:sz w:val="28"/>
          <w:szCs w:val="22"/>
        </w:rPr>
        <w:t>、</w:t>
      </w:r>
      <w:r w:rsidR="00F859DA">
        <w:rPr>
          <w:rFonts w:ascii="Calibri" w:eastAsia="宋体" w:hAnsi="Calibri" w:cs="Times New Roman" w:hint="eastAsia"/>
          <w:sz w:val="28"/>
          <w:szCs w:val="22"/>
        </w:rPr>
        <w:t>2025</w:t>
      </w:r>
      <w:r w:rsidR="00BF4A85">
        <w:rPr>
          <w:rFonts w:ascii="Calibri" w:eastAsia="宋体" w:hAnsi="Calibri" w:cs="Times New Roman" w:hint="eastAsia"/>
          <w:sz w:val="28"/>
          <w:szCs w:val="22"/>
        </w:rPr>
        <w:t>年</w:t>
      </w:r>
      <w:r w:rsidR="0053753E">
        <w:rPr>
          <w:rFonts w:ascii="Calibri" w:eastAsia="宋体" w:hAnsi="Calibri" w:cs="Times New Roman" w:hint="eastAsia"/>
          <w:sz w:val="28"/>
          <w:szCs w:val="22"/>
        </w:rPr>
        <w:t>度</w:t>
      </w:r>
      <w:r w:rsidR="00BF4A85">
        <w:rPr>
          <w:rFonts w:ascii="Calibri" w:eastAsia="宋体" w:hAnsi="Calibri" w:cs="Times New Roman" w:hint="eastAsia"/>
          <w:sz w:val="28"/>
          <w:szCs w:val="22"/>
        </w:rPr>
        <w:t>地方政府债务限额调整情况表……</w:t>
      </w:r>
      <w:proofErr w:type="gramStart"/>
      <w:r w:rsidR="00BF4A85">
        <w:rPr>
          <w:rFonts w:ascii="Calibri" w:eastAsia="宋体" w:hAnsi="Calibri" w:cs="Times New Roman" w:hint="eastAsia"/>
          <w:sz w:val="28"/>
          <w:szCs w:val="22"/>
        </w:rPr>
        <w:t>……………………</w:t>
      </w:r>
      <w:proofErr w:type="gramEnd"/>
      <w:r w:rsidR="00336700">
        <w:rPr>
          <w:rFonts w:ascii="Calibri" w:eastAsia="宋体" w:hAnsi="Calibri" w:cs="Times New Roman" w:hint="eastAsia"/>
          <w:sz w:val="28"/>
          <w:szCs w:val="22"/>
        </w:rPr>
        <w:t>1</w:t>
      </w:r>
      <w:r w:rsidR="00F636FE">
        <w:rPr>
          <w:rFonts w:ascii="Calibri" w:eastAsia="宋体" w:hAnsi="Calibri" w:cs="Times New Roman" w:hint="eastAsia"/>
          <w:sz w:val="28"/>
          <w:szCs w:val="22"/>
        </w:rPr>
        <w:t>58</w:t>
      </w:r>
    </w:p>
    <w:p w:rsidR="00986C4C" w:rsidRPr="002D3C69" w:rsidRDefault="00986C4C" w:rsidP="002D3C69">
      <w:pPr>
        <w:adjustRightInd w:val="0"/>
        <w:snapToGrid w:val="0"/>
        <w:spacing w:line="576" w:lineRule="exact"/>
        <w:jc w:val="left"/>
        <w:rPr>
          <w:rFonts w:ascii="黑体" w:eastAsia="黑体" w:hAnsi="黑体"/>
          <w:b/>
          <w:sz w:val="32"/>
          <w:szCs w:val="28"/>
        </w:rPr>
      </w:pPr>
      <w:r w:rsidRPr="002D3C69">
        <w:rPr>
          <w:rFonts w:ascii="黑体" w:eastAsia="黑体" w:hAnsi="黑体" w:hint="eastAsia"/>
          <w:b/>
          <w:sz w:val="32"/>
          <w:szCs w:val="28"/>
        </w:rPr>
        <w:lastRenderedPageBreak/>
        <w:t>一、大安市2024年预算执行情况和2025年预算草案的报告</w:t>
      </w:r>
    </w:p>
    <w:p w:rsidR="00986C4C" w:rsidRDefault="00986C4C" w:rsidP="0015320C">
      <w:pPr>
        <w:adjustRightInd w:val="0"/>
        <w:snapToGrid w:val="0"/>
        <w:spacing w:line="576" w:lineRule="exact"/>
        <w:jc w:val="center"/>
        <w:rPr>
          <w:rFonts w:ascii="Times New Roman" w:eastAsia="方正小标宋简体" w:hAnsi="Times New Roman" w:cs="Times New Roman"/>
          <w:bCs/>
          <w:sz w:val="44"/>
          <w:szCs w:val="44"/>
        </w:rPr>
      </w:pPr>
    </w:p>
    <w:p w:rsidR="0015320C" w:rsidRPr="0015320C" w:rsidRDefault="0015320C" w:rsidP="0015320C">
      <w:pPr>
        <w:adjustRightInd w:val="0"/>
        <w:snapToGrid w:val="0"/>
        <w:spacing w:line="576" w:lineRule="exact"/>
        <w:jc w:val="center"/>
        <w:rPr>
          <w:rFonts w:ascii="Times New Roman" w:eastAsia="方正小标宋简体" w:hAnsi="Times New Roman" w:cs="Times New Roman"/>
          <w:bCs/>
          <w:sz w:val="40"/>
          <w:szCs w:val="44"/>
        </w:rPr>
      </w:pPr>
      <w:r w:rsidRPr="0015320C">
        <w:rPr>
          <w:rFonts w:ascii="Times New Roman" w:eastAsia="方正小标宋简体" w:hAnsi="Times New Roman" w:cs="Times New Roman"/>
          <w:bCs/>
          <w:sz w:val="40"/>
          <w:szCs w:val="44"/>
        </w:rPr>
        <w:t>大安市</w:t>
      </w:r>
      <w:r w:rsidRPr="0015320C">
        <w:rPr>
          <w:rFonts w:ascii="Times New Roman" w:eastAsia="方正小标宋简体" w:hAnsi="Times New Roman" w:cs="Times New Roman"/>
          <w:bCs/>
          <w:sz w:val="40"/>
          <w:szCs w:val="44"/>
        </w:rPr>
        <w:t>2024</w:t>
      </w:r>
      <w:r w:rsidRPr="0015320C">
        <w:rPr>
          <w:rFonts w:ascii="Times New Roman" w:eastAsia="方正小标宋简体" w:hAnsi="Times New Roman" w:cs="Times New Roman"/>
          <w:bCs/>
          <w:sz w:val="40"/>
          <w:szCs w:val="44"/>
        </w:rPr>
        <w:t>年预算</w:t>
      </w:r>
    </w:p>
    <w:p w:rsidR="0015320C" w:rsidRPr="0015320C" w:rsidRDefault="0015320C" w:rsidP="0015320C">
      <w:pPr>
        <w:adjustRightInd w:val="0"/>
        <w:snapToGrid w:val="0"/>
        <w:spacing w:line="576" w:lineRule="exact"/>
        <w:jc w:val="center"/>
        <w:rPr>
          <w:rFonts w:ascii="Times New Roman" w:eastAsia="方正小标宋简体" w:hAnsi="Times New Roman" w:cs="Times New Roman"/>
          <w:bCs/>
          <w:sz w:val="40"/>
          <w:szCs w:val="44"/>
        </w:rPr>
      </w:pPr>
      <w:r w:rsidRPr="0015320C">
        <w:rPr>
          <w:rFonts w:ascii="Times New Roman" w:eastAsia="方正小标宋简体" w:hAnsi="Times New Roman" w:cs="Times New Roman"/>
          <w:bCs/>
          <w:sz w:val="40"/>
          <w:szCs w:val="44"/>
        </w:rPr>
        <w:t>执行情况和</w:t>
      </w:r>
      <w:r w:rsidRPr="0015320C">
        <w:rPr>
          <w:rFonts w:ascii="Times New Roman" w:eastAsia="方正小标宋简体" w:hAnsi="Times New Roman" w:cs="Times New Roman"/>
          <w:bCs/>
          <w:sz w:val="40"/>
          <w:szCs w:val="44"/>
        </w:rPr>
        <w:t>2025</w:t>
      </w:r>
      <w:r w:rsidRPr="0015320C">
        <w:rPr>
          <w:rFonts w:ascii="Times New Roman" w:eastAsia="方正小标宋简体" w:hAnsi="Times New Roman" w:cs="Times New Roman"/>
          <w:bCs/>
          <w:sz w:val="40"/>
          <w:szCs w:val="44"/>
        </w:rPr>
        <w:t>年预算草案的报告</w:t>
      </w:r>
    </w:p>
    <w:p w:rsidR="0015320C" w:rsidRPr="0015320C" w:rsidRDefault="0015320C" w:rsidP="0015320C">
      <w:pPr>
        <w:spacing w:line="576" w:lineRule="exact"/>
        <w:jc w:val="center"/>
        <w:rPr>
          <w:rFonts w:ascii="Times New Roman" w:eastAsia="楷体_GB2312" w:hAnsi="Times New Roman" w:cs="Times New Roman"/>
          <w:color w:val="000000"/>
          <w:spacing w:val="-17"/>
          <w:sz w:val="28"/>
          <w:szCs w:val="32"/>
        </w:rPr>
      </w:pPr>
      <w:r w:rsidRPr="0015320C">
        <w:rPr>
          <w:rFonts w:ascii="Times New Roman" w:eastAsia="楷体_GB2312" w:hAnsi="Times New Roman" w:cs="Times New Roman"/>
          <w:color w:val="000000"/>
          <w:spacing w:val="-17"/>
          <w:sz w:val="28"/>
          <w:szCs w:val="32"/>
        </w:rPr>
        <w:t>——</w:t>
      </w:r>
      <w:r w:rsidRPr="0015320C">
        <w:rPr>
          <w:rFonts w:ascii="Times New Roman" w:eastAsia="楷体" w:hAnsi="Times New Roman" w:cs="Times New Roman"/>
          <w:color w:val="000000"/>
          <w:spacing w:val="-17"/>
          <w:sz w:val="28"/>
          <w:szCs w:val="32"/>
        </w:rPr>
        <w:t>2025</w:t>
      </w:r>
      <w:r w:rsidRPr="0015320C">
        <w:rPr>
          <w:rFonts w:ascii="Times New Roman" w:eastAsia="楷体" w:hAnsi="Times New Roman" w:cs="Times New Roman"/>
          <w:color w:val="000000"/>
          <w:spacing w:val="-17"/>
          <w:sz w:val="28"/>
          <w:szCs w:val="32"/>
        </w:rPr>
        <w:t>年</w:t>
      </w:r>
      <w:r w:rsidRPr="0015320C">
        <w:rPr>
          <w:rFonts w:ascii="Times New Roman" w:eastAsia="楷体" w:hAnsi="Times New Roman" w:cs="Times New Roman"/>
          <w:color w:val="000000"/>
          <w:spacing w:val="-17"/>
          <w:sz w:val="28"/>
          <w:szCs w:val="32"/>
        </w:rPr>
        <w:t>1</w:t>
      </w:r>
      <w:r w:rsidRPr="0015320C">
        <w:rPr>
          <w:rFonts w:ascii="Times New Roman" w:eastAsia="楷体" w:hAnsi="Times New Roman" w:cs="Times New Roman"/>
          <w:color w:val="000000"/>
          <w:spacing w:val="-17"/>
          <w:sz w:val="28"/>
          <w:szCs w:val="32"/>
        </w:rPr>
        <w:t>月</w:t>
      </w:r>
      <w:r w:rsidRPr="0015320C">
        <w:rPr>
          <w:rFonts w:ascii="Times New Roman" w:eastAsia="楷体" w:hAnsi="Times New Roman" w:cs="Times New Roman"/>
          <w:color w:val="000000"/>
          <w:spacing w:val="-17"/>
          <w:sz w:val="28"/>
          <w:szCs w:val="32"/>
        </w:rPr>
        <w:t>2</w:t>
      </w:r>
      <w:r w:rsidRPr="0015320C">
        <w:rPr>
          <w:rFonts w:ascii="Times New Roman" w:eastAsia="楷体" w:hAnsi="Times New Roman" w:cs="Times New Roman"/>
          <w:color w:val="000000"/>
          <w:spacing w:val="-17"/>
          <w:sz w:val="28"/>
          <w:szCs w:val="32"/>
        </w:rPr>
        <w:t>日在大安市第十九届人民代表大会第四次会议上</w:t>
      </w:r>
    </w:p>
    <w:p w:rsidR="0015320C" w:rsidRPr="0015320C" w:rsidRDefault="0015320C" w:rsidP="0015320C">
      <w:pPr>
        <w:spacing w:line="576" w:lineRule="exact"/>
        <w:jc w:val="center"/>
        <w:rPr>
          <w:rFonts w:ascii="Times New Roman" w:eastAsia="楷体_GB2312" w:hAnsi="Times New Roman" w:cs="Times New Roman"/>
          <w:sz w:val="32"/>
          <w:szCs w:val="32"/>
        </w:rPr>
      </w:pPr>
    </w:p>
    <w:p w:rsidR="0015320C" w:rsidRPr="0015320C" w:rsidRDefault="0015320C" w:rsidP="0015320C">
      <w:pPr>
        <w:spacing w:line="576" w:lineRule="exact"/>
        <w:jc w:val="center"/>
        <w:rPr>
          <w:rFonts w:ascii="Times New Roman" w:eastAsia="楷体_GB2312" w:hAnsi="Times New Roman" w:cs="Times New Roman"/>
          <w:sz w:val="28"/>
          <w:szCs w:val="32"/>
        </w:rPr>
      </w:pPr>
      <w:r w:rsidRPr="0015320C">
        <w:rPr>
          <w:rFonts w:ascii="楷体" w:eastAsia="楷体" w:hAnsi="楷体" w:cs="楷体" w:hint="eastAsia"/>
          <w:sz w:val="28"/>
          <w:szCs w:val="32"/>
        </w:rPr>
        <w:t>市财政局局长  张春生</w:t>
      </w:r>
    </w:p>
    <w:p w:rsidR="0015320C" w:rsidRPr="0015320C" w:rsidRDefault="0015320C" w:rsidP="0015320C">
      <w:pPr>
        <w:spacing w:line="576" w:lineRule="exact"/>
        <w:ind w:leftChars="200" w:left="420" w:firstLine="420"/>
        <w:rPr>
          <w:rFonts w:ascii="Times New Roman" w:eastAsia="宋体" w:hAnsi="Times New Roman" w:cs="Times New Roman"/>
        </w:rPr>
      </w:pPr>
    </w:p>
    <w:p w:rsidR="0015320C" w:rsidRPr="0015320C" w:rsidRDefault="0015320C" w:rsidP="0015320C">
      <w:pPr>
        <w:spacing w:line="576" w:lineRule="exact"/>
        <w:rPr>
          <w:rFonts w:ascii="Times New Roman" w:eastAsia="仿宋" w:hAnsi="Times New Roman" w:cs="Times New Roman"/>
          <w:sz w:val="32"/>
          <w:szCs w:val="32"/>
        </w:rPr>
      </w:pPr>
      <w:r w:rsidRPr="0015320C">
        <w:rPr>
          <w:rFonts w:ascii="Times New Roman" w:eastAsia="仿宋" w:hAnsi="Times New Roman" w:cs="Times New Roman"/>
          <w:sz w:val="32"/>
          <w:szCs w:val="32"/>
        </w:rPr>
        <w:t>各位代表：</w:t>
      </w:r>
    </w:p>
    <w:p w:rsidR="0015320C" w:rsidRPr="0015320C" w:rsidRDefault="0015320C" w:rsidP="0015320C">
      <w:pPr>
        <w:spacing w:line="576" w:lineRule="exact"/>
        <w:ind w:firstLine="640"/>
        <w:rPr>
          <w:rFonts w:ascii="Times New Roman" w:eastAsia="仿宋" w:hAnsi="Times New Roman" w:cs="Times New Roman"/>
          <w:sz w:val="32"/>
          <w:szCs w:val="32"/>
        </w:rPr>
      </w:pPr>
      <w:r w:rsidRPr="0015320C">
        <w:rPr>
          <w:rFonts w:ascii="Times New Roman" w:eastAsia="仿宋" w:hAnsi="Times New Roman" w:cs="Times New Roman"/>
          <w:sz w:val="32"/>
          <w:szCs w:val="32"/>
        </w:rPr>
        <w:t>受市政府委托，现将大安市</w:t>
      </w:r>
      <w:r w:rsidRPr="0015320C">
        <w:rPr>
          <w:rFonts w:ascii="Times New Roman" w:eastAsia="仿宋" w:hAnsi="Times New Roman" w:cs="Times New Roman"/>
          <w:sz w:val="32"/>
          <w:szCs w:val="32"/>
        </w:rPr>
        <w:t>2024</w:t>
      </w:r>
      <w:r w:rsidRPr="0015320C">
        <w:rPr>
          <w:rFonts w:ascii="Times New Roman" w:eastAsia="仿宋" w:hAnsi="Times New Roman" w:cs="Times New Roman"/>
          <w:sz w:val="32"/>
          <w:szCs w:val="32"/>
        </w:rPr>
        <w:t>年预算执行情况和</w:t>
      </w:r>
      <w:r w:rsidRPr="0015320C">
        <w:rPr>
          <w:rFonts w:ascii="Times New Roman" w:eastAsia="仿宋" w:hAnsi="Times New Roman" w:cs="Times New Roman"/>
          <w:sz w:val="32"/>
          <w:szCs w:val="32"/>
        </w:rPr>
        <w:t>2025</w:t>
      </w:r>
      <w:r w:rsidRPr="0015320C">
        <w:rPr>
          <w:rFonts w:ascii="Times New Roman" w:eastAsia="仿宋" w:hAnsi="Times New Roman" w:cs="Times New Roman"/>
          <w:sz w:val="32"/>
          <w:szCs w:val="32"/>
        </w:rPr>
        <w:t>年预算草案提请大会审查，并请各位委员和其他列席同志提出宝贵意见。</w:t>
      </w:r>
    </w:p>
    <w:p w:rsidR="0015320C" w:rsidRPr="0015320C" w:rsidRDefault="0015320C" w:rsidP="0015320C">
      <w:pPr>
        <w:spacing w:line="576" w:lineRule="exact"/>
        <w:rPr>
          <w:rFonts w:ascii="Times New Roman" w:eastAsia="宋体" w:hAnsi="Times New Roman" w:cs="Times New Roman"/>
        </w:rPr>
      </w:pPr>
    </w:p>
    <w:p w:rsidR="0015320C" w:rsidRPr="0015320C" w:rsidRDefault="0015320C" w:rsidP="0015320C">
      <w:pPr>
        <w:adjustRightInd w:val="0"/>
        <w:snapToGrid w:val="0"/>
        <w:spacing w:line="576" w:lineRule="exact"/>
        <w:jc w:val="center"/>
        <w:rPr>
          <w:rFonts w:ascii="Times New Roman" w:eastAsia="黑体" w:hAnsi="Times New Roman" w:cs="Times New Roman"/>
          <w:bCs/>
          <w:color w:val="000000"/>
          <w:sz w:val="36"/>
          <w:szCs w:val="36"/>
        </w:rPr>
      </w:pPr>
      <w:r w:rsidRPr="0015320C">
        <w:rPr>
          <w:rFonts w:ascii="Times New Roman" w:eastAsia="黑体" w:hAnsi="Times New Roman" w:cs="Times New Roman"/>
          <w:sz w:val="36"/>
          <w:szCs w:val="36"/>
        </w:rPr>
        <w:t>2024</w:t>
      </w:r>
      <w:r w:rsidRPr="0015320C">
        <w:rPr>
          <w:rFonts w:ascii="Times New Roman" w:eastAsia="黑体" w:hAnsi="Times New Roman" w:cs="Times New Roman"/>
          <w:bCs/>
          <w:color w:val="000000"/>
          <w:sz w:val="36"/>
          <w:szCs w:val="36"/>
        </w:rPr>
        <w:t>年预算执行情况</w:t>
      </w:r>
    </w:p>
    <w:p w:rsidR="0015320C" w:rsidRPr="0015320C" w:rsidRDefault="0015320C" w:rsidP="0015320C">
      <w:pPr>
        <w:adjustRightInd w:val="0"/>
        <w:snapToGrid w:val="0"/>
        <w:spacing w:line="576" w:lineRule="exact"/>
        <w:rPr>
          <w:rFonts w:ascii="Times New Roman" w:eastAsia="宋体" w:hAnsi="Times New Roman" w:cs="Times New Roman"/>
        </w:rPr>
      </w:pPr>
    </w:p>
    <w:p w:rsidR="0015320C" w:rsidRPr="0015320C" w:rsidRDefault="0015320C" w:rsidP="0015320C">
      <w:pPr>
        <w:adjustRightInd w:val="0"/>
        <w:snapToGrid w:val="0"/>
        <w:spacing w:line="576" w:lineRule="exact"/>
        <w:ind w:firstLineChars="200" w:firstLine="640"/>
        <w:rPr>
          <w:rFonts w:ascii="Times New Roman" w:eastAsia="仿宋_GB2312" w:hAnsi="Times New Roman" w:cs="Times New Roman"/>
          <w:color w:val="000000"/>
          <w:sz w:val="32"/>
          <w:szCs w:val="32"/>
        </w:rPr>
      </w:pPr>
      <w:r w:rsidRPr="0015320C">
        <w:rPr>
          <w:rFonts w:ascii="Times New Roman" w:eastAsia="黑体" w:hAnsi="Times New Roman" w:cs="Times New Roman"/>
          <w:bCs/>
          <w:color w:val="000000"/>
          <w:sz w:val="32"/>
          <w:szCs w:val="32"/>
        </w:rPr>
        <w:t>一、</w:t>
      </w:r>
      <w:r w:rsidRPr="0015320C">
        <w:rPr>
          <w:rFonts w:ascii="Times New Roman" w:eastAsia="黑体" w:hAnsi="Times New Roman" w:cs="Times New Roman"/>
          <w:bCs/>
          <w:color w:val="000000"/>
          <w:sz w:val="32"/>
          <w:szCs w:val="32"/>
        </w:rPr>
        <w:t>2024</w:t>
      </w:r>
      <w:r w:rsidRPr="0015320C">
        <w:rPr>
          <w:rFonts w:ascii="Times New Roman" w:eastAsia="黑体" w:hAnsi="Times New Roman" w:cs="Times New Roman"/>
          <w:bCs/>
          <w:color w:val="000000"/>
          <w:sz w:val="32"/>
          <w:szCs w:val="32"/>
        </w:rPr>
        <w:t>年预算执行情况</w:t>
      </w:r>
    </w:p>
    <w:p w:rsidR="0015320C" w:rsidRPr="0015320C" w:rsidRDefault="0015320C" w:rsidP="0015320C">
      <w:pPr>
        <w:adjustRightInd w:val="0"/>
        <w:snapToGrid w:val="0"/>
        <w:spacing w:line="576" w:lineRule="exact"/>
        <w:ind w:firstLineChars="200" w:firstLine="640"/>
        <w:rPr>
          <w:rFonts w:ascii="Times New Roman" w:eastAsia="仿宋" w:hAnsi="Times New Roman" w:cs="Times New Roman"/>
          <w:bCs/>
          <w:color w:val="000000"/>
          <w:sz w:val="32"/>
          <w:szCs w:val="32"/>
        </w:rPr>
      </w:pPr>
      <w:r w:rsidRPr="0015320C">
        <w:rPr>
          <w:rFonts w:ascii="楷体" w:eastAsia="楷体" w:hAnsi="楷体" w:cs="楷体" w:hint="eastAsia"/>
          <w:bCs/>
          <w:color w:val="000000"/>
          <w:sz w:val="32"/>
          <w:szCs w:val="32"/>
        </w:rPr>
        <w:t>（一）一般公共预算收支情况。</w:t>
      </w:r>
    </w:p>
    <w:p w:rsidR="0015320C" w:rsidRPr="0015320C" w:rsidRDefault="0015320C" w:rsidP="0015320C">
      <w:pPr>
        <w:adjustRightInd w:val="0"/>
        <w:snapToGrid w:val="0"/>
        <w:spacing w:line="576" w:lineRule="exact"/>
        <w:ind w:firstLineChars="200" w:firstLine="640"/>
        <w:rPr>
          <w:rFonts w:ascii="Times New Roman" w:eastAsia="仿宋" w:hAnsi="Times New Roman" w:cs="Times New Roman"/>
          <w:bCs/>
          <w:color w:val="000000"/>
          <w:sz w:val="32"/>
          <w:szCs w:val="32"/>
        </w:rPr>
      </w:pPr>
      <w:r w:rsidRPr="0015320C">
        <w:rPr>
          <w:rFonts w:ascii="Times New Roman" w:eastAsia="仿宋" w:hAnsi="Times New Roman" w:cs="Times New Roman"/>
          <w:color w:val="000000"/>
          <w:sz w:val="32"/>
          <w:szCs w:val="32"/>
        </w:rPr>
        <w:t>一般公共预算</w:t>
      </w:r>
      <w:r w:rsidRPr="0015320C">
        <w:rPr>
          <w:rFonts w:ascii="Times New Roman" w:eastAsia="仿宋" w:hAnsi="Times New Roman" w:cs="Times New Roman"/>
          <w:szCs w:val="21"/>
        </w:rPr>
        <w:t>（</w:t>
      </w:r>
      <w:r w:rsidRPr="0015320C">
        <w:rPr>
          <w:rFonts w:ascii="Times New Roman" w:eastAsia="仿宋" w:hAnsi="Times New Roman" w:cs="Times New Roman"/>
          <w:szCs w:val="21"/>
        </w:rPr>
        <w:t>1</w:t>
      </w:r>
      <w:r w:rsidRPr="0015320C">
        <w:rPr>
          <w:rFonts w:ascii="Times New Roman" w:eastAsia="仿宋" w:hAnsi="Times New Roman" w:cs="Times New Roman"/>
          <w:szCs w:val="21"/>
        </w:rPr>
        <w:t>）</w:t>
      </w:r>
      <w:r w:rsidRPr="0015320C">
        <w:rPr>
          <w:rFonts w:ascii="Times New Roman" w:eastAsia="仿宋" w:hAnsi="Times New Roman" w:cs="Times New Roman"/>
          <w:color w:val="000000"/>
          <w:sz w:val="32"/>
          <w:szCs w:val="32"/>
        </w:rPr>
        <w:t>地方级财政收入</w:t>
      </w:r>
      <w:r w:rsidRPr="0015320C">
        <w:rPr>
          <w:rFonts w:ascii="Times New Roman" w:eastAsia="仿宋" w:hAnsi="Times New Roman" w:cs="Times New Roman"/>
          <w:szCs w:val="21"/>
        </w:rPr>
        <w:t>（</w:t>
      </w:r>
      <w:r w:rsidRPr="0015320C">
        <w:rPr>
          <w:rFonts w:ascii="Times New Roman" w:eastAsia="仿宋" w:hAnsi="Times New Roman" w:cs="Times New Roman"/>
          <w:szCs w:val="21"/>
        </w:rPr>
        <w:t>2</w:t>
      </w:r>
      <w:r w:rsidRPr="0015320C">
        <w:rPr>
          <w:rFonts w:ascii="Times New Roman" w:eastAsia="仿宋" w:hAnsi="Times New Roman" w:cs="Times New Roman"/>
          <w:szCs w:val="21"/>
        </w:rPr>
        <w:t>）</w:t>
      </w:r>
      <w:r w:rsidRPr="0015320C">
        <w:rPr>
          <w:rFonts w:ascii="Times New Roman" w:eastAsia="仿宋" w:hAnsi="Times New Roman" w:cs="Times New Roman"/>
          <w:color w:val="000000"/>
          <w:sz w:val="32"/>
          <w:szCs w:val="32"/>
        </w:rPr>
        <w:t>预计完成</w:t>
      </w:r>
      <w:r w:rsidRPr="0015320C">
        <w:rPr>
          <w:rFonts w:ascii="Times New Roman" w:eastAsia="仿宋" w:hAnsi="Times New Roman" w:cs="Times New Roman"/>
          <w:color w:val="000000"/>
          <w:sz w:val="32"/>
          <w:szCs w:val="32"/>
        </w:rPr>
        <w:t>7</w:t>
      </w:r>
      <w:r w:rsidRPr="0015320C">
        <w:rPr>
          <w:rFonts w:ascii="Times New Roman" w:eastAsia="仿宋" w:hAnsi="Times New Roman" w:cs="Times New Roman"/>
          <w:color w:val="000000"/>
          <w:sz w:val="32"/>
          <w:szCs w:val="32"/>
        </w:rPr>
        <w:t>亿元，完成年初预算的</w:t>
      </w:r>
      <w:r w:rsidRPr="0015320C">
        <w:rPr>
          <w:rFonts w:ascii="Times New Roman" w:eastAsia="仿宋" w:hAnsi="Times New Roman" w:cs="Times New Roman"/>
          <w:color w:val="000000"/>
          <w:sz w:val="32"/>
          <w:szCs w:val="32"/>
        </w:rPr>
        <w:t>102.8 %</w:t>
      </w:r>
      <w:r w:rsidRPr="0015320C">
        <w:rPr>
          <w:rFonts w:ascii="Times New Roman" w:eastAsia="仿宋" w:hAnsi="Times New Roman" w:cs="Times New Roman"/>
          <w:color w:val="000000"/>
          <w:sz w:val="32"/>
          <w:szCs w:val="32"/>
        </w:rPr>
        <w:t>，同比增加</w:t>
      </w:r>
      <w:r w:rsidRPr="0015320C">
        <w:rPr>
          <w:rFonts w:ascii="Times New Roman" w:eastAsia="仿宋" w:hAnsi="Times New Roman" w:cs="Times New Roman"/>
          <w:color w:val="000000"/>
          <w:sz w:val="32"/>
          <w:szCs w:val="32"/>
        </w:rPr>
        <w:t>0.87</w:t>
      </w:r>
      <w:r w:rsidRPr="0015320C">
        <w:rPr>
          <w:rFonts w:ascii="Times New Roman" w:eastAsia="仿宋" w:hAnsi="Times New Roman" w:cs="Times New Roman"/>
          <w:color w:val="000000"/>
          <w:sz w:val="32"/>
          <w:szCs w:val="32"/>
        </w:rPr>
        <w:t>亿元，增长</w:t>
      </w:r>
      <w:r w:rsidRPr="0015320C">
        <w:rPr>
          <w:rFonts w:ascii="Times New Roman" w:eastAsia="仿宋" w:hAnsi="Times New Roman" w:cs="Times New Roman"/>
          <w:color w:val="000000"/>
          <w:sz w:val="32"/>
          <w:szCs w:val="32"/>
        </w:rPr>
        <w:t>14.2%</w:t>
      </w:r>
      <w:r w:rsidRPr="0015320C">
        <w:rPr>
          <w:rFonts w:ascii="Times New Roman" w:eastAsia="仿宋" w:hAnsi="Times New Roman" w:cs="Times New Roman"/>
          <w:color w:val="000000"/>
          <w:sz w:val="32"/>
          <w:szCs w:val="32"/>
        </w:rPr>
        <w:t>。</w:t>
      </w:r>
    </w:p>
    <w:p w:rsidR="0015320C" w:rsidRPr="0015320C" w:rsidRDefault="0015320C" w:rsidP="00075C93">
      <w:pPr>
        <w:adjustRightInd w:val="0"/>
        <w:snapToGrid w:val="0"/>
        <w:spacing w:line="576" w:lineRule="exact"/>
        <w:ind w:firstLineChars="200" w:firstLine="640"/>
        <w:rPr>
          <w:rFonts w:ascii="Times New Roman" w:eastAsia="仿宋" w:hAnsi="Times New Roman" w:cs="Times New Roman"/>
          <w:bCs/>
          <w:color w:val="000000"/>
          <w:sz w:val="32"/>
          <w:szCs w:val="32"/>
        </w:rPr>
      </w:pPr>
      <w:r w:rsidRPr="0015320C">
        <w:rPr>
          <w:rFonts w:ascii="Times New Roman" w:eastAsia="仿宋" w:hAnsi="Times New Roman" w:cs="Times New Roman"/>
          <w:color w:val="000000"/>
          <w:sz w:val="32"/>
          <w:szCs w:val="32"/>
        </w:rPr>
        <w:t>一般公共预算支出预计完成</w:t>
      </w:r>
      <w:r w:rsidRPr="0015320C">
        <w:rPr>
          <w:rFonts w:ascii="Times New Roman" w:eastAsia="仿宋" w:hAnsi="Times New Roman" w:cs="Times New Roman" w:hint="eastAsia"/>
          <w:color w:val="000000"/>
          <w:sz w:val="32"/>
          <w:szCs w:val="32"/>
        </w:rPr>
        <w:t>89.95</w:t>
      </w:r>
      <w:r w:rsidRPr="0015320C">
        <w:rPr>
          <w:rFonts w:ascii="Times New Roman" w:eastAsia="仿宋" w:hAnsi="Times New Roman" w:cs="Times New Roman"/>
          <w:color w:val="000000"/>
          <w:sz w:val="32"/>
          <w:szCs w:val="32"/>
        </w:rPr>
        <w:t>亿元，完成调整预算的</w:t>
      </w:r>
      <w:r w:rsidRPr="0015320C">
        <w:rPr>
          <w:rFonts w:ascii="Times New Roman" w:eastAsia="仿宋" w:hAnsi="Times New Roman" w:cs="Times New Roman"/>
          <w:color w:val="000000"/>
          <w:sz w:val="32"/>
          <w:szCs w:val="32"/>
        </w:rPr>
        <w:t>96.8%</w:t>
      </w:r>
      <w:r w:rsidRPr="0015320C">
        <w:rPr>
          <w:rFonts w:ascii="Times New Roman" w:eastAsia="仿宋" w:hAnsi="Times New Roman" w:cs="Times New Roman"/>
          <w:color w:val="000000"/>
          <w:sz w:val="32"/>
          <w:szCs w:val="32"/>
        </w:rPr>
        <w:t>。一般公共预算地方级收入</w:t>
      </w:r>
      <w:r w:rsidRPr="0015320C">
        <w:rPr>
          <w:rFonts w:ascii="Times New Roman" w:eastAsia="仿宋" w:hAnsi="Times New Roman" w:cs="Times New Roman"/>
          <w:color w:val="000000"/>
          <w:sz w:val="32"/>
          <w:szCs w:val="32"/>
        </w:rPr>
        <w:t>7</w:t>
      </w:r>
      <w:r w:rsidRPr="0015320C">
        <w:rPr>
          <w:rFonts w:ascii="Times New Roman" w:eastAsia="仿宋" w:hAnsi="Times New Roman" w:cs="Times New Roman"/>
          <w:color w:val="000000"/>
          <w:sz w:val="32"/>
          <w:szCs w:val="32"/>
        </w:rPr>
        <w:t>亿元，加上级补助收入</w:t>
      </w:r>
      <w:r w:rsidRPr="0015320C">
        <w:rPr>
          <w:rFonts w:ascii="Times New Roman" w:eastAsia="仿宋" w:hAnsi="Times New Roman" w:cs="Times New Roman"/>
          <w:color w:val="000000"/>
          <w:sz w:val="32"/>
          <w:szCs w:val="32"/>
        </w:rPr>
        <w:t>84.2</w:t>
      </w:r>
      <w:r w:rsidRPr="0015320C">
        <w:rPr>
          <w:rFonts w:ascii="Times New Roman" w:eastAsia="仿宋" w:hAnsi="Times New Roman" w:cs="Times New Roman"/>
          <w:color w:val="000000"/>
          <w:sz w:val="32"/>
          <w:szCs w:val="32"/>
        </w:rPr>
        <w:t>亿元、债务转贷收入</w:t>
      </w:r>
      <w:r w:rsidRPr="0015320C">
        <w:rPr>
          <w:rFonts w:ascii="Times New Roman" w:eastAsia="仿宋" w:hAnsi="Times New Roman" w:cs="Times New Roman"/>
          <w:color w:val="333333"/>
          <w:szCs w:val="21"/>
          <w:shd w:val="clear" w:color="auto" w:fill="FFFFFF"/>
        </w:rPr>
        <w:t>（</w:t>
      </w:r>
      <w:r w:rsidRPr="0015320C">
        <w:rPr>
          <w:rFonts w:ascii="Times New Roman" w:eastAsia="仿宋" w:hAnsi="Times New Roman" w:cs="Times New Roman"/>
          <w:color w:val="333333"/>
          <w:szCs w:val="21"/>
          <w:shd w:val="clear" w:color="auto" w:fill="FFFFFF"/>
        </w:rPr>
        <w:t>3</w:t>
      </w:r>
      <w:r w:rsidRPr="0015320C">
        <w:rPr>
          <w:rFonts w:ascii="Times New Roman" w:eastAsia="仿宋" w:hAnsi="Times New Roman" w:cs="Times New Roman"/>
          <w:color w:val="333333"/>
          <w:szCs w:val="21"/>
          <w:shd w:val="clear" w:color="auto" w:fill="FFFFFF"/>
        </w:rPr>
        <w:t>）</w:t>
      </w:r>
      <w:r w:rsidRPr="0015320C">
        <w:rPr>
          <w:rFonts w:ascii="Times New Roman" w:eastAsia="仿宋" w:hAnsi="Times New Roman" w:cs="Times New Roman"/>
          <w:color w:val="000000"/>
          <w:sz w:val="32"/>
          <w:szCs w:val="32"/>
        </w:rPr>
        <w:t>3.62</w:t>
      </w:r>
      <w:r w:rsidRPr="0015320C">
        <w:rPr>
          <w:rFonts w:ascii="Times New Roman" w:eastAsia="仿宋" w:hAnsi="Times New Roman" w:cs="Times New Roman"/>
          <w:color w:val="000000"/>
          <w:sz w:val="32"/>
          <w:szCs w:val="32"/>
        </w:rPr>
        <w:t>亿元、调入资金</w:t>
      </w:r>
      <w:r w:rsidRPr="0015320C">
        <w:rPr>
          <w:rFonts w:ascii="Times New Roman" w:eastAsia="仿宋" w:hAnsi="Times New Roman" w:cs="Times New Roman"/>
          <w:color w:val="000000"/>
          <w:sz w:val="32"/>
          <w:szCs w:val="32"/>
        </w:rPr>
        <w:t>0.07</w:t>
      </w:r>
      <w:r w:rsidRPr="0015320C">
        <w:rPr>
          <w:rFonts w:ascii="Times New Roman" w:eastAsia="仿宋" w:hAnsi="Times New Roman" w:cs="Times New Roman"/>
          <w:color w:val="000000"/>
          <w:sz w:val="32"/>
          <w:szCs w:val="32"/>
        </w:rPr>
        <w:t>亿元，动用预</w:t>
      </w:r>
      <w:r w:rsidRPr="0015320C">
        <w:rPr>
          <w:rFonts w:ascii="Times New Roman" w:eastAsia="仿宋" w:hAnsi="Times New Roman" w:cs="Times New Roman"/>
          <w:color w:val="000000"/>
          <w:sz w:val="32"/>
          <w:szCs w:val="32"/>
        </w:rPr>
        <w:lastRenderedPageBreak/>
        <w:t>算稳定调节基金</w:t>
      </w:r>
      <w:r w:rsidRPr="0015320C">
        <w:rPr>
          <w:rFonts w:ascii="Times New Roman" w:eastAsia="仿宋" w:hAnsi="Times New Roman" w:cs="Times New Roman"/>
          <w:color w:val="000000"/>
          <w:sz w:val="32"/>
          <w:szCs w:val="32"/>
        </w:rPr>
        <w:t>0.09</w:t>
      </w:r>
      <w:r w:rsidRPr="0015320C">
        <w:rPr>
          <w:rFonts w:ascii="Times New Roman" w:eastAsia="仿宋" w:hAnsi="Times New Roman" w:cs="Times New Roman"/>
          <w:color w:val="000000"/>
          <w:sz w:val="32"/>
          <w:szCs w:val="32"/>
        </w:rPr>
        <w:t>亿元，上年结余</w:t>
      </w:r>
      <w:r w:rsidRPr="0015320C">
        <w:rPr>
          <w:rFonts w:ascii="Times New Roman" w:eastAsia="仿宋" w:hAnsi="Times New Roman" w:cs="Times New Roman"/>
          <w:color w:val="000000"/>
          <w:sz w:val="32"/>
          <w:szCs w:val="32"/>
        </w:rPr>
        <w:t>1.16</w:t>
      </w:r>
      <w:r w:rsidRPr="0015320C">
        <w:rPr>
          <w:rFonts w:ascii="Times New Roman" w:eastAsia="仿宋" w:hAnsi="Times New Roman" w:cs="Times New Roman"/>
          <w:color w:val="000000"/>
          <w:sz w:val="32"/>
          <w:szCs w:val="32"/>
        </w:rPr>
        <w:t>亿元，财政收入总计</w:t>
      </w:r>
      <w:r w:rsidRPr="0015320C">
        <w:rPr>
          <w:rFonts w:ascii="Times New Roman" w:eastAsia="仿宋" w:hAnsi="Times New Roman" w:cs="Times New Roman"/>
          <w:color w:val="000000"/>
          <w:sz w:val="32"/>
          <w:szCs w:val="32"/>
        </w:rPr>
        <w:t>96.14</w:t>
      </w:r>
      <w:r w:rsidRPr="0015320C">
        <w:rPr>
          <w:rFonts w:ascii="Times New Roman" w:eastAsia="仿宋" w:hAnsi="Times New Roman" w:cs="Times New Roman"/>
          <w:color w:val="000000"/>
          <w:sz w:val="32"/>
          <w:szCs w:val="32"/>
        </w:rPr>
        <w:t>亿元。一般公共预算支出</w:t>
      </w:r>
      <w:r w:rsidRPr="0015320C">
        <w:rPr>
          <w:rFonts w:ascii="Times New Roman" w:eastAsia="仿宋" w:hAnsi="Times New Roman" w:cs="Times New Roman" w:hint="eastAsia"/>
          <w:color w:val="000000"/>
          <w:sz w:val="32"/>
          <w:szCs w:val="32"/>
        </w:rPr>
        <w:t>89.95</w:t>
      </w:r>
      <w:r w:rsidRPr="0015320C">
        <w:rPr>
          <w:rFonts w:ascii="Times New Roman" w:eastAsia="仿宋" w:hAnsi="Times New Roman" w:cs="Times New Roman"/>
          <w:color w:val="000000"/>
          <w:sz w:val="32"/>
          <w:szCs w:val="32"/>
        </w:rPr>
        <w:t>亿元，加上解上级支出</w:t>
      </w:r>
      <w:r w:rsidRPr="0015320C">
        <w:rPr>
          <w:rFonts w:ascii="Times New Roman" w:eastAsia="仿宋" w:hAnsi="Times New Roman" w:cs="Times New Roman"/>
          <w:color w:val="000000"/>
          <w:sz w:val="32"/>
          <w:szCs w:val="32"/>
        </w:rPr>
        <w:t>0.89</w:t>
      </w:r>
      <w:r w:rsidRPr="0015320C">
        <w:rPr>
          <w:rFonts w:ascii="Times New Roman" w:eastAsia="仿宋" w:hAnsi="Times New Roman" w:cs="Times New Roman"/>
          <w:color w:val="000000"/>
          <w:sz w:val="32"/>
          <w:szCs w:val="32"/>
        </w:rPr>
        <w:t>亿元、债务还本支出</w:t>
      </w:r>
      <w:r w:rsidRPr="0015320C">
        <w:rPr>
          <w:rFonts w:ascii="Times New Roman" w:eastAsia="仿宋" w:hAnsi="Times New Roman" w:cs="Times New Roman"/>
          <w:color w:val="000000"/>
          <w:sz w:val="32"/>
          <w:szCs w:val="32"/>
        </w:rPr>
        <w:t>1.4</w:t>
      </w:r>
      <w:r w:rsidRPr="0015320C">
        <w:rPr>
          <w:rFonts w:ascii="Times New Roman" w:eastAsia="仿宋" w:hAnsi="Times New Roman" w:cs="Times New Roman" w:hint="eastAsia"/>
          <w:color w:val="000000"/>
          <w:sz w:val="32"/>
          <w:szCs w:val="32"/>
        </w:rPr>
        <w:t>9</w:t>
      </w:r>
      <w:r w:rsidRPr="0015320C">
        <w:rPr>
          <w:rFonts w:ascii="Times New Roman" w:eastAsia="仿宋" w:hAnsi="Times New Roman" w:cs="Times New Roman"/>
          <w:color w:val="000000"/>
          <w:sz w:val="32"/>
          <w:szCs w:val="32"/>
        </w:rPr>
        <w:t>亿元、安排预算稳定调节基金</w:t>
      </w:r>
      <w:r w:rsidRPr="0015320C">
        <w:rPr>
          <w:rFonts w:ascii="Times New Roman" w:eastAsia="仿宋" w:hAnsi="Times New Roman" w:cs="Times New Roman"/>
          <w:color w:val="000000"/>
          <w:sz w:val="32"/>
          <w:szCs w:val="32"/>
        </w:rPr>
        <w:t>0.63</w:t>
      </w:r>
      <w:r w:rsidRPr="0015320C">
        <w:rPr>
          <w:rFonts w:ascii="Times New Roman" w:eastAsia="仿宋" w:hAnsi="Times New Roman" w:cs="Times New Roman"/>
          <w:color w:val="000000"/>
          <w:sz w:val="32"/>
          <w:szCs w:val="32"/>
        </w:rPr>
        <w:t>亿元，区域间转移支付</w:t>
      </w:r>
      <w:r w:rsidRPr="0015320C">
        <w:rPr>
          <w:rFonts w:ascii="Times New Roman" w:eastAsia="仿宋" w:hAnsi="Times New Roman" w:cs="Times New Roman"/>
          <w:color w:val="000000"/>
          <w:sz w:val="32"/>
          <w:szCs w:val="32"/>
        </w:rPr>
        <w:t>0.18</w:t>
      </w:r>
      <w:r w:rsidRPr="0015320C">
        <w:rPr>
          <w:rFonts w:ascii="Times New Roman" w:eastAsia="仿宋" w:hAnsi="Times New Roman" w:cs="Times New Roman"/>
          <w:color w:val="000000"/>
          <w:sz w:val="32"/>
          <w:szCs w:val="32"/>
        </w:rPr>
        <w:t>亿元，结转下年支出</w:t>
      </w:r>
      <w:r w:rsidRPr="0015320C">
        <w:rPr>
          <w:rFonts w:ascii="Times New Roman" w:eastAsia="仿宋" w:hAnsi="Times New Roman" w:cs="Times New Roman"/>
          <w:color w:val="000000"/>
          <w:sz w:val="32"/>
          <w:szCs w:val="32"/>
        </w:rPr>
        <w:t>3</w:t>
      </w:r>
      <w:r w:rsidRPr="0015320C">
        <w:rPr>
          <w:rFonts w:ascii="Times New Roman" w:eastAsia="仿宋" w:hAnsi="Times New Roman" w:cs="Times New Roman"/>
          <w:color w:val="000000"/>
          <w:sz w:val="32"/>
          <w:szCs w:val="32"/>
        </w:rPr>
        <w:t>亿元，财政支出总计</w:t>
      </w:r>
      <w:r w:rsidRPr="0015320C">
        <w:rPr>
          <w:rFonts w:ascii="Times New Roman" w:eastAsia="仿宋" w:hAnsi="Times New Roman" w:cs="Times New Roman"/>
          <w:color w:val="000000"/>
          <w:sz w:val="32"/>
          <w:szCs w:val="32"/>
        </w:rPr>
        <w:t>96.14</w:t>
      </w:r>
      <w:r w:rsidRPr="0015320C">
        <w:rPr>
          <w:rFonts w:ascii="Times New Roman" w:eastAsia="仿宋" w:hAnsi="Times New Roman" w:cs="Times New Roman"/>
          <w:color w:val="000000"/>
          <w:sz w:val="32"/>
          <w:szCs w:val="32"/>
        </w:rPr>
        <w:t>亿元，当年收支平衡。</w:t>
      </w:r>
    </w:p>
    <w:p w:rsidR="0015320C" w:rsidRPr="0015320C" w:rsidRDefault="0015320C" w:rsidP="00075C93">
      <w:pPr>
        <w:adjustRightInd w:val="0"/>
        <w:snapToGrid w:val="0"/>
        <w:spacing w:line="576" w:lineRule="exact"/>
        <w:ind w:firstLineChars="150" w:firstLine="480"/>
        <w:rPr>
          <w:rFonts w:ascii="Times New Roman" w:eastAsia="仿宋" w:hAnsi="Times New Roman" w:cs="Times New Roman"/>
          <w:bCs/>
          <w:color w:val="000000"/>
          <w:sz w:val="32"/>
          <w:szCs w:val="32"/>
        </w:rPr>
      </w:pPr>
      <w:r w:rsidRPr="0015320C">
        <w:rPr>
          <w:rFonts w:ascii="楷体" w:eastAsia="楷体" w:hAnsi="楷体" w:cs="楷体" w:hint="eastAsia"/>
          <w:bCs/>
          <w:color w:val="000000"/>
          <w:sz w:val="32"/>
          <w:szCs w:val="32"/>
        </w:rPr>
        <w:t>（二）政府性基金预算收支情况。</w:t>
      </w:r>
    </w:p>
    <w:p w:rsidR="0015320C" w:rsidRPr="0015320C" w:rsidRDefault="0015320C" w:rsidP="00075C93">
      <w:pPr>
        <w:adjustRightInd w:val="0"/>
        <w:snapToGrid w:val="0"/>
        <w:spacing w:line="576" w:lineRule="exact"/>
        <w:ind w:firstLineChars="200" w:firstLine="640"/>
        <w:rPr>
          <w:rFonts w:ascii="Times New Roman" w:eastAsia="仿宋" w:hAnsi="Times New Roman" w:cs="Times New Roman"/>
          <w:color w:val="000000"/>
          <w:sz w:val="32"/>
          <w:szCs w:val="32"/>
        </w:rPr>
      </w:pPr>
      <w:r w:rsidRPr="0015320C">
        <w:rPr>
          <w:rFonts w:ascii="Times New Roman" w:eastAsia="仿宋" w:hAnsi="Times New Roman" w:cs="Times New Roman"/>
          <w:color w:val="000000"/>
          <w:sz w:val="32"/>
          <w:szCs w:val="32"/>
        </w:rPr>
        <w:t>政府性基金预算</w:t>
      </w:r>
      <w:r w:rsidRPr="0015320C">
        <w:rPr>
          <w:rFonts w:ascii="Times New Roman" w:eastAsia="仿宋" w:hAnsi="Times New Roman" w:cs="Times New Roman"/>
          <w:color w:val="333333"/>
          <w:szCs w:val="21"/>
          <w:shd w:val="clear" w:color="auto" w:fill="FFFFFF"/>
        </w:rPr>
        <w:t>（</w:t>
      </w:r>
      <w:r w:rsidRPr="0015320C">
        <w:rPr>
          <w:rFonts w:ascii="Times New Roman" w:eastAsia="仿宋" w:hAnsi="Times New Roman" w:cs="Times New Roman"/>
          <w:color w:val="333333"/>
          <w:szCs w:val="21"/>
          <w:shd w:val="clear" w:color="auto" w:fill="FFFFFF"/>
        </w:rPr>
        <w:t>4</w:t>
      </w:r>
      <w:r w:rsidRPr="0015320C">
        <w:rPr>
          <w:rFonts w:ascii="Times New Roman" w:eastAsia="仿宋" w:hAnsi="Times New Roman" w:cs="Times New Roman"/>
          <w:color w:val="333333"/>
          <w:szCs w:val="21"/>
          <w:shd w:val="clear" w:color="auto" w:fill="FFFFFF"/>
        </w:rPr>
        <w:t>）</w:t>
      </w:r>
      <w:r w:rsidRPr="0015320C">
        <w:rPr>
          <w:rFonts w:ascii="Times New Roman" w:eastAsia="仿宋" w:hAnsi="Times New Roman" w:cs="Times New Roman"/>
          <w:color w:val="000000"/>
          <w:sz w:val="32"/>
          <w:szCs w:val="32"/>
        </w:rPr>
        <w:t>收入预计完成</w:t>
      </w:r>
      <w:r w:rsidRPr="0015320C">
        <w:rPr>
          <w:rFonts w:ascii="Times New Roman" w:eastAsia="仿宋" w:hAnsi="Times New Roman" w:cs="Times New Roman"/>
          <w:color w:val="000000"/>
          <w:sz w:val="32"/>
          <w:szCs w:val="32"/>
        </w:rPr>
        <w:t>1.31</w:t>
      </w:r>
      <w:r w:rsidRPr="0015320C">
        <w:rPr>
          <w:rFonts w:ascii="Times New Roman" w:eastAsia="仿宋" w:hAnsi="Times New Roman" w:cs="Times New Roman"/>
          <w:color w:val="000000"/>
          <w:sz w:val="32"/>
          <w:szCs w:val="32"/>
        </w:rPr>
        <w:t>亿元，完成年度预算的</w:t>
      </w:r>
      <w:r w:rsidRPr="0015320C">
        <w:rPr>
          <w:rFonts w:ascii="Times New Roman" w:eastAsia="仿宋" w:hAnsi="Times New Roman" w:cs="Times New Roman"/>
          <w:color w:val="000000"/>
          <w:sz w:val="32"/>
          <w:szCs w:val="32"/>
        </w:rPr>
        <w:t>85.6%</w:t>
      </w:r>
      <w:r w:rsidRPr="0015320C">
        <w:rPr>
          <w:rFonts w:ascii="Times New Roman" w:eastAsia="仿宋" w:hAnsi="Times New Roman" w:cs="Times New Roman"/>
          <w:color w:val="000000"/>
          <w:sz w:val="32"/>
          <w:szCs w:val="32"/>
        </w:rPr>
        <w:t>，同比增长</w:t>
      </w:r>
      <w:r w:rsidRPr="0015320C">
        <w:rPr>
          <w:rFonts w:ascii="Times New Roman" w:eastAsia="仿宋" w:hAnsi="Times New Roman" w:cs="Times New Roman"/>
          <w:color w:val="000000"/>
          <w:sz w:val="32"/>
          <w:szCs w:val="32"/>
        </w:rPr>
        <w:t>87.1%</w:t>
      </w:r>
      <w:r w:rsidRPr="0015320C">
        <w:rPr>
          <w:rFonts w:ascii="Times New Roman" w:eastAsia="仿宋" w:hAnsi="Times New Roman" w:cs="Times New Roman"/>
          <w:color w:val="000000"/>
          <w:sz w:val="32"/>
          <w:szCs w:val="32"/>
        </w:rPr>
        <w:t>，未完成预算的主要原因是国有土地使用权有偿使用收入短收。政府性基金预算收入加上级补助收入</w:t>
      </w:r>
      <w:r w:rsidRPr="0015320C">
        <w:rPr>
          <w:rFonts w:ascii="Times New Roman" w:eastAsia="仿宋" w:hAnsi="Times New Roman" w:cs="Times New Roman"/>
          <w:color w:val="000000"/>
          <w:sz w:val="32"/>
          <w:szCs w:val="32"/>
        </w:rPr>
        <w:t>2.05</w:t>
      </w:r>
      <w:r w:rsidRPr="0015320C">
        <w:rPr>
          <w:rFonts w:ascii="Times New Roman" w:eastAsia="仿宋" w:hAnsi="Times New Roman" w:cs="Times New Roman"/>
          <w:color w:val="000000"/>
          <w:sz w:val="32"/>
          <w:szCs w:val="32"/>
        </w:rPr>
        <w:t>亿元、债务转贷收入</w:t>
      </w:r>
      <w:r w:rsidRPr="0015320C">
        <w:rPr>
          <w:rFonts w:ascii="Times New Roman" w:eastAsia="仿宋" w:hAnsi="Times New Roman" w:cs="Times New Roman"/>
          <w:color w:val="000000"/>
          <w:sz w:val="32"/>
          <w:szCs w:val="32"/>
        </w:rPr>
        <w:t>1.9</w:t>
      </w:r>
      <w:r w:rsidRPr="0015320C">
        <w:rPr>
          <w:rFonts w:ascii="Times New Roman" w:eastAsia="仿宋" w:hAnsi="Times New Roman" w:cs="Times New Roman"/>
          <w:color w:val="000000"/>
          <w:sz w:val="32"/>
          <w:szCs w:val="32"/>
        </w:rPr>
        <w:t>亿元、上年结余</w:t>
      </w:r>
      <w:r w:rsidRPr="0015320C">
        <w:rPr>
          <w:rFonts w:ascii="Times New Roman" w:eastAsia="仿宋" w:hAnsi="Times New Roman" w:cs="Times New Roman"/>
          <w:color w:val="000000"/>
          <w:sz w:val="32"/>
          <w:szCs w:val="32"/>
        </w:rPr>
        <w:t>1.35</w:t>
      </w:r>
      <w:r w:rsidRPr="0015320C">
        <w:rPr>
          <w:rFonts w:ascii="Times New Roman" w:eastAsia="仿宋" w:hAnsi="Times New Roman" w:cs="Times New Roman"/>
          <w:color w:val="000000"/>
          <w:sz w:val="32"/>
          <w:szCs w:val="32"/>
        </w:rPr>
        <w:t>亿元，政府性基金预算收入总计</w:t>
      </w:r>
      <w:r w:rsidRPr="0015320C">
        <w:rPr>
          <w:rFonts w:ascii="Times New Roman" w:eastAsia="仿宋" w:hAnsi="Times New Roman" w:cs="Times New Roman"/>
          <w:color w:val="000000"/>
          <w:sz w:val="32"/>
          <w:szCs w:val="32"/>
        </w:rPr>
        <w:t>6.61</w:t>
      </w:r>
      <w:r w:rsidRPr="0015320C">
        <w:rPr>
          <w:rFonts w:ascii="Times New Roman" w:eastAsia="仿宋" w:hAnsi="Times New Roman" w:cs="Times New Roman"/>
          <w:color w:val="000000"/>
          <w:sz w:val="32"/>
          <w:szCs w:val="32"/>
        </w:rPr>
        <w:t>亿元。政府性基金预算支出预计</w:t>
      </w:r>
      <w:r w:rsidRPr="0015320C">
        <w:rPr>
          <w:rFonts w:ascii="Times New Roman" w:eastAsia="仿宋" w:hAnsi="Times New Roman" w:cs="Times New Roman"/>
          <w:color w:val="000000"/>
          <w:sz w:val="32"/>
          <w:szCs w:val="32"/>
        </w:rPr>
        <w:t>5.28</w:t>
      </w:r>
      <w:r w:rsidRPr="0015320C">
        <w:rPr>
          <w:rFonts w:ascii="Times New Roman" w:eastAsia="仿宋" w:hAnsi="Times New Roman" w:cs="Times New Roman"/>
          <w:color w:val="000000"/>
          <w:sz w:val="32"/>
          <w:szCs w:val="32"/>
        </w:rPr>
        <w:t>亿元，加结转下年支出</w:t>
      </w:r>
      <w:r w:rsidRPr="0015320C">
        <w:rPr>
          <w:rFonts w:ascii="Times New Roman" w:eastAsia="仿宋" w:hAnsi="Times New Roman" w:cs="Times New Roman"/>
          <w:color w:val="000000"/>
          <w:sz w:val="32"/>
          <w:szCs w:val="32"/>
        </w:rPr>
        <w:t>1.26</w:t>
      </w:r>
      <w:r w:rsidRPr="0015320C">
        <w:rPr>
          <w:rFonts w:ascii="Times New Roman" w:eastAsia="仿宋" w:hAnsi="Times New Roman" w:cs="Times New Roman"/>
          <w:color w:val="000000"/>
          <w:sz w:val="32"/>
          <w:szCs w:val="32"/>
        </w:rPr>
        <w:t>亿元，调出资金</w:t>
      </w:r>
      <w:r w:rsidRPr="0015320C">
        <w:rPr>
          <w:rFonts w:ascii="Times New Roman" w:eastAsia="仿宋" w:hAnsi="Times New Roman" w:cs="Times New Roman"/>
          <w:color w:val="000000"/>
          <w:sz w:val="32"/>
          <w:szCs w:val="32"/>
        </w:rPr>
        <w:t>0.07</w:t>
      </w:r>
      <w:r w:rsidRPr="0015320C">
        <w:rPr>
          <w:rFonts w:ascii="Times New Roman" w:eastAsia="仿宋" w:hAnsi="Times New Roman" w:cs="Times New Roman"/>
          <w:color w:val="000000"/>
          <w:sz w:val="32"/>
          <w:szCs w:val="32"/>
        </w:rPr>
        <w:t>亿元，政府性基金预算支出总计</w:t>
      </w:r>
      <w:r w:rsidRPr="0015320C">
        <w:rPr>
          <w:rFonts w:ascii="Times New Roman" w:eastAsia="仿宋" w:hAnsi="Times New Roman" w:cs="Times New Roman"/>
          <w:color w:val="000000"/>
          <w:sz w:val="32"/>
          <w:szCs w:val="32"/>
        </w:rPr>
        <w:t>6.61</w:t>
      </w:r>
      <w:r w:rsidRPr="0015320C">
        <w:rPr>
          <w:rFonts w:ascii="Times New Roman" w:eastAsia="仿宋" w:hAnsi="Times New Roman" w:cs="Times New Roman"/>
          <w:color w:val="000000"/>
          <w:sz w:val="32"/>
          <w:szCs w:val="32"/>
        </w:rPr>
        <w:t>亿元，当年收支平衡。</w:t>
      </w:r>
    </w:p>
    <w:p w:rsidR="0015320C" w:rsidRPr="0015320C" w:rsidRDefault="0015320C" w:rsidP="00075C93">
      <w:pPr>
        <w:adjustRightInd w:val="0"/>
        <w:snapToGrid w:val="0"/>
        <w:spacing w:line="576" w:lineRule="exact"/>
        <w:ind w:firstLineChars="150" w:firstLine="480"/>
        <w:rPr>
          <w:rFonts w:ascii="Times New Roman" w:eastAsia="仿宋" w:hAnsi="Times New Roman" w:cs="Times New Roman"/>
          <w:bCs/>
          <w:color w:val="000000"/>
          <w:sz w:val="32"/>
          <w:szCs w:val="32"/>
        </w:rPr>
      </w:pPr>
      <w:r w:rsidRPr="0015320C">
        <w:rPr>
          <w:rFonts w:ascii="楷体" w:eastAsia="楷体" w:hAnsi="楷体" w:cs="楷体" w:hint="eastAsia"/>
          <w:bCs/>
          <w:color w:val="000000"/>
          <w:sz w:val="32"/>
          <w:szCs w:val="32"/>
        </w:rPr>
        <w:t>（三）社会保险基金预算收支情况。</w:t>
      </w:r>
    </w:p>
    <w:p w:rsidR="0015320C" w:rsidRPr="0015320C" w:rsidRDefault="0015320C" w:rsidP="00075C93">
      <w:pPr>
        <w:adjustRightInd w:val="0"/>
        <w:snapToGrid w:val="0"/>
        <w:spacing w:line="576" w:lineRule="exact"/>
        <w:ind w:firstLineChars="200" w:firstLine="640"/>
        <w:rPr>
          <w:rFonts w:ascii="Times New Roman" w:eastAsia="仿宋" w:hAnsi="Times New Roman" w:cs="Times New Roman"/>
          <w:sz w:val="32"/>
          <w:szCs w:val="32"/>
        </w:rPr>
      </w:pPr>
      <w:r w:rsidRPr="0015320C">
        <w:rPr>
          <w:rFonts w:ascii="Times New Roman" w:eastAsia="仿宋" w:hAnsi="Times New Roman" w:cs="Times New Roman"/>
          <w:sz w:val="32"/>
          <w:szCs w:val="32"/>
        </w:rPr>
        <w:t>社会保险基金预算</w:t>
      </w:r>
      <w:r w:rsidRPr="0015320C">
        <w:rPr>
          <w:rFonts w:ascii="Times New Roman" w:eastAsia="仿宋" w:hAnsi="Times New Roman" w:cs="Times New Roman"/>
          <w:color w:val="333333"/>
          <w:szCs w:val="21"/>
          <w:shd w:val="clear" w:color="auto" w:fill="FFFFFF"/>
        </w:rPr>
        <w:t>（</w:t>
      </w:r>
      <w:r w:rsidRPr="0015320C">
        <w:rPr>
          <w:rFonts w:ascii="Times New Roman" w:eastAsia="仿宋" w:hAnsi="Times New Roman" w:cs="Times New Roman"/>
          <w:color w:val="333333"/>
          <w:szCs w:val="21"/>
          <w:shd w:val="clear" w:color="auto" w:fill="FFFFFF"/>
        </w:rPr>
        <w:t>5</w:t>
      </w:r>
      <w:r w:rsidRPr="0015320C">
        <w:rPr>
          <w:rFonts w:ascii="Times New Roman" w:eastAsia="仿宋" w:hAnsi="Times New Roman" w:cs="Times New Roman"/>
          <w:color w:val="333333"/>
          <w:szCs w:val="21"/>
          <w:shd w:val="clear" w:color="auto" w:fill="FFFFFF"/>
        </w:rPr>
        <w:t>）</w:t>
      </w:r>
      <w:r w:rsidRPr="0015320C">
        <w:rPr>
          <w:rFonts w:ascii="Times New Roman" w:eastAsia="仿宋" w:hAnsi="Times New Roman" w:cs="Times New Roman"/>
          <w:sz w:val="32"/>
          <w:szCs w:val="32"/>
        </w:rPr>
        <w:t>收入预计完成</w:t>
      </w:r>
      <w:r w:rsidRPr="0015320C">
        <w:rPr>
          <w:rFonts w:ascii="Times New Roman" w:eastAsia="仿宋" w:hAnsi="Times New Roman" w:cs="Times New Roman"/>
          <w:sz w:val="32"/>
          <w:szCs w:val="32"/>
        </w:rPr>
        <w:t xml:space="preserve">6.86 </w:t>
      </w:r>
      <w:r w:rsidRPr="0015320C">
        <w:rPr>
          <w:rFonts w:ascii="Times New Roman" w:eastAsia="仿宋" w:hAnsi="Times New Roman" w:cs="Times New Roman"/>
          <w:sz w:val="32"/>
          <w:szCs w:val="32"/>
        </w:rPr>
        <w:t>亿元，支出完成</w:t>
      </w:r>
      <w:r w:rsidRPr="0015320C">
        <w:rPr>
          <w:rFonts w:ascii="Times New Roman" w:eastAsia="仿宋" w:hAnsi="Times New Roman" w:cs="Times New Roman"/>
          <w:sz w:val="32"/>
          <w:szCs w:val="32"/>
        </w:rPr>
        <w:t xml:space="preserve"> 6.5</w:t>
      </w:r>
      <w:r w:rsidRPr="0015320C">
        <w:rPr>
          <w:rFonts w:ascii="Times New Roman" w:eastAsia="仿宋" w:hAnsi="Times New Roman" w:cs="Times New Roman"/>
          <w:sz w:val="32"/>
          <w:szCs w:val="32"/>
        </w:rPr>
        <w:t>亿元，当年结余</w:t>
      </w:r>
      <w:r w:rsidRPr="0015320C">
        <w:rPr>
          <w:rFonts w:ascii="Times New Roman" w:eastAsia="仿宋" w:hAnsi="Times New Roman" w:cs="Times New Roman"/>
          <w:sz w:val="32"/>
          <w:szCs w:val="32"/>
        </w:rPr>
        <w:t>0.36</w:t>
      </w:r>
      <w:r w:rsidRPr="0015320C">
        <w:rPr>
          <w:rFonts w:ascii="Times New Roman" w:eastAsia="仿宋" w:hAnsi="Times New Roman" w:cs="Times New Roman"/>
          <w:sz w:val="32"/>
          <w:szCs w:val="32"/>
        </w:rPr>
        <w:t>亿元，年末滚存结余</w:t>
      </w:r>
      <w:r w:rsidRPr="0015320C">
        <w:rPr>
          <w:rFonts w:ascii="Times New Roman" w:eastAsia="仿宋" w:hAnsi="Times New Roman" w:cs="Times New Roman"/>
          <w:sz w:val="32"/>
          <w:szCs w:val="32"/>
        </w:rPr>
        <w:t xml:space="preserve"> 2.23</w:t>
      </w:r>
      <w:r w:rsidRPr="0015320C">
        <w:rPr>
          <w:rFonts w:ascii="Times New Roman" w:eastAsia="仿宋" w:hAnsi="Times New Roman" w:cs="Times New Roman"/>
          <w:sz w:val="32"/>
          <w:szCs w:val="32"/>
        </w:rPr>
        <w:t>亿元，其中机关事业单位基本养老保险基金收入</w:t>
      </w:r>
      <w:r w:rsidRPr="0015320C">
        <w:rPr>
          <w:rFonts w:ascii="Times New Roman" w:eastAsia="仿宋" w:hAnsi="Times New Roman" w:cs="Times New Roman"/>
          <w:sz w:val="32"/>
          <w:szCs w:val="32"/>
        </w:rPr>
        <w:t>5.51</w:t>
      </w:r>
      <w:r w:rsidRPr="0015320C">
        <w:rPr>
          <w:rFonts w:ascii="Times New Roman" w:eastAsia="仿宋" w:hAnsi="Times New Roman" w:cs="Times New Roman"/>
          <w:sz w:val="32"/>
          <w:szCs w:val="32"/>
        </w:rPr>
        <w:t>亿元，支出</w:t>
      </w:r>
      <w:r w:rsidRPr="0015320C">
        <w:rPr>
          <w:rFonts w:ascii="Times New Roman" w:eastAsia="仿宋" w:hAnsi="Times New Roman" w:cs="Times New Roman"/>
          <w:sz w:val="32"/>
          <w:szCs w:val="32"/>
        </w:rPr>
        <w:t xml:space="preserve"> 5.51</w:t>
      </w:r>
      <w:r w:rsidRPr="0015320C">
        <w:rPr>
          <w:rFonts w:ascii="Times New Roman" w:eastAsia="仿宋" w:hAnsi="Times New Roman" w:cs="Times New Roman"/>
          <w:sz w:val="32"/>
          <w:szCs w:val="32"/>
        </w:rPr>
        <w:t>亿元，当年结余</w:t>
      </w:r>
      <w:r w:rsidRPr="0015320C">
        <w:rPr>
          <w:rFonts w:ascii="Times New Roman" w:eastAsia="仿宋" w:hAnsi="Times New Roman" w:cs="Times New Roman"/>
          <w:sz w:val="32"/>
          <w:szCs w:val="32"/>
        </w:rPr>
        <w:t>0</w:t>
      </w:r>
      <w:r w:rsidRPr="0015320C">
        <w:rPr>
          <w:rFonts w:ascii="Times New Roman" w:eastAsia="仿宋" w:hAnsi="Times New Roman" w:cs="Times New Roman"/>
          <w:sz w:val="32"/>
          <w:szCs w:val="32"/>
        </w:rPr>
        <w:t>亿元，年末滚存结余</w:t>
      </w:r>
      <w:r w:rsidRPr="0015320C">
        <w:rPr>
          <w:rFonts w:ascii="Times New Roman" w:eastAsia="仿宋" w:hAnsi="Times New Roman" w:cs="Times New Roman"/>
          <w:sz w:val="32"/>
          <w:szCs w:val="32"/>
        </w:rPr>
        <w:t>0.04</w:t>
      </w:r>
      <w:r w:rsidRPr="0015320C">
        <w:rPr>
          <w:rFonts w:ascii="Times New Roman" w:eastAsia="仿宋" w:hAnsi="Times New Roman" w:cs="Times New Roman"/>
          <w:sz w:val="32"/>
          <w:szCs w:val="32"/>
        </w:rPr>
        <w:t>亿元；城乡居民养老保险基金收入</w:t>
      </w:r>
      <w:r w:rsidRPr="0015320C">
        <w:rPr>
          <w:rFonts w:ascii="Times New Roman" w:eastAsia="仿宋" w:hAnsi="Times New Roman" w:cs="Times New Roman"/>
          <w:sz w:val="32"/>
          <w:szCs w:val="32"/>
        </w:rPr>
        <w:t>1.35</w:t>
      </w:r>
      <w:r w:rsidRPr="0015320C">
        <w:rPr>
          <w:rFonts w:ascii="Times New Roman" w:eastAsia="仿宋" w:hAnsi="Times New Roman" w:cs="Times New Roman"/>
          <w:sz w:val="32"/>
          <w:szCs w:val="32"/>
        </w:rPr>
        <w:t>亿元，支出</w:t>
      </w:r>
      <w:r w:rsidRPr="0015320C">
        <w:rPr>
          <w:rFonts w:ascii="Times New Roman" w:eastAsia="仿宋" w:hAnsi="Times New Roman" w:cs="Times New Roman"/>
          <w:sz w:val="32"/>
          <w:szCs w:val="32"/>
        </w:rPr>
        <w:t xml:space="preserve"> 0.99</w:t>
      </w:r>
      <w:r w:rsidRPr="0015320C">
        <w:rPr>
          <w:rFonts w:ascii="Times New Roman" w:eastAsia="仿宋" w:hAnsi="Times New Roman" w:cs="Times New Roman"/>
          <w:sz w:val="32"/>
          <w:szCs w:val="32"/>
        </w:rPr>
        <w:t>亿元，当年结余</w:t>
      </w:r>
      <w:r w:rsidRPr="0015320C">
        <w:rPr>
          <w:rFonts w:ascii="Times New Roman" w:eastAsia="仿宋" w:hAnsi="Times New Roman" w:cs="Times New Roman"/>
          <w:sz w:val="32"/>
          <w:szCs w:val="32"/>
        </w:rPr>
        <w:t>0.36</w:t>
      </w:r>
      <w:r w:rsidRPr="0015320C">
        <w:rPr>
          <w:rFonts w:ascii="Times New Roman" w:eastAsia="仿宋" w:hAnsi="Times New Roman" w:cs="Times New Roman"/>
          <w:sz w:val="32"/>
          <w:szCs w:val="32"/>
        </w:rPr>
        <w:t>亿元，年末滚存结余</w:t>
      </w:r>
      <w:r w:rsidRPr="0015320C">
        <w:rPr>
          <w:rFonts w:ascii="Times New Roman" w:eastAsia="仿宋" w:hAnsi="Times New Roman" w:cs="Times New Roman"/>
          <w:sz w:val="32"/>
          <w:szCs w:val="32"/>
        </w:rPr>
        <w:t xml:space="preserve"> 2.19</w:t>
      </w:r>
      <w:r w:rsidRPr="0015320C">
        <w:rPr>
          <w:rFonts w:ascii="Times New Roman" w:eastAsia="仿宋" w:hAnsi="Times New Roman" w:cs="Times New Roman"/>
          <w:sz w:val="32"/>
          <w:szCs w:val="32"/>
        </w:rPr>
        <w:t>亿元。</w:t>
      </w:r>
    </w:p>
    <w:p w:rsidR="0015320C" w:rsidRPr="0015320C" w:rsidRDefault="0015320C" w:rsidP="00075C93">
      <w:pPr>
        <w:adjustRightInd w:val="0"/>
        <w:snapToGrid w:val="0"/>
        <w:spacing w:line="576" w:lineRule="exact"/>
        <w:ind w:firstLineChars="150" w:firstLine="480"/>
        <w:rPr>
          <w:rFonts w:ascii="Times New Roman" w:eastAsia="仿宋" w:hAnsi="Times New Roman" w:cs="Times New Roman"/>
          <w:bCs/>
          <w:color w:val="000000"/>
          <w:sz w:val="32"/>
          <w:szCs w:val="32"/>
        </w:rPr>
      </w:pPr>
      <w:r w:rsidRPr="0015320C">
        <w:rPr>
          <w:rFonts w:ascii="楷体" w:eastAsia="楷体" w:hAnsi="楷体" w:cs="楷体" w:hint="eastAsia"/>
          <w:bCs/>
          <w:color w:val="000000"/>
          <w:sz w:val="32"/>
          <w:szCs w:val="32"/>
        </w:rPr>
        <w:t>（四）地方政府债务情况。</w:t>
      </w:r>
    </w:p>
    <w:p w:rsidR="0015320C" w:rsidRPr="0015320C" w:rsidRDefault="0015320C" w:rsidP="00075C93">
      <w:pPr>
        <w:widowControl/>
        <w:adjustRightInd w:val="0"/>
        <w:snapToGrid w:val="0"/>
        <w:spacing w:line="576" w:lineRule="exact"/>
        <w:ind w:firstLineChars="200" w:firstLine="640"/>
        <w:rPr>
          <w:rFonts w:ascii="Times New Roman" w:eastAsia="仿宋" w:hAnsi="Times New Roman" w:cs="Times New Roman"/>
          <w:color w:val="000000"/>
          <w:kern w:val="0"/>
          <w:sz w:val="32"/>
          <w:szCs w:val="32"/>
        </w:rPr>
      </w:pPr>
      <w:r w:rsidRPr="0015320C">
        <w:rPr>
          <w:rFonts w:ascii="Times New Roman" w:eastAsia="仿宋" w:hAnsi="Times New Roman" w:cs="Times New Roman"/>
          <w:kern w:val="0"/>
          <w:sz w:val="32"/>
          <w:szCs w:val="32"/>
        </w:rPr>
        <w:lastRenderedPageBreak/>
        <w:t>2024</w:t>
      </w:r>
      <w:r w:rsidRPr="0015320C">
        <w:rPr>
          <w:rFonts w:ascii="Times New Roman" w:eastAsia="仿宋" w:hAnsi="Times New Roman" w:cs="Times New Roman"/>
          <w:kern w:val="0"/>
          <w:sz w:val="32"/>
          <w:szCs w:val="32"/>
        </w:rPr>
        <w:t>年我市申请新增债券</w:t>
      </w:r>
      <w:r w:rsidRPr="0015320C">
        <w:rPr>
          <w:rFonts w:ascii="Times New Roman" w:eastAsia="仿宋" w:hAnsi="Times New Roman" w:cs="Times New Roman"/>
          <w:color w:val="000000"/>
          <w:kern w:val="0"/>
          <w:sz w:val="32"/>
          <w:szCs w:val="32"/>
        </w:rPr>
        <w:t>3.03</w:t>
      </w:r>
      <w:r w:rsidRPr="0015320C">
        <w:rPr>
          <w:rFonts w:ascii="Times New Roman" w:eastAsia="仿宋" w:hAnsi="Times New Roman" w:cs="Times New Roman"/>
          <w:color w:val="000000"/>
          <w:kern w:val="0"/>
          <w:sz w:val="32"/>
          <w:szCs w:val="32"/>
        </w:rPr>
        <w:t>亿元，其中一般债券</w:t>
      </w:r>
      <w:r w:rsidRPr="0015320C">
        <w:rPr>
          <w:rFonts w:ascii="Times New Roman" w:eastAsia="仿宋" w:hAnsi="Times New Roman" w:cs="Times New Roman"/>
          <w:color w:val="000000"/>
          <w:kern w:val="0"/>
          <w:sz w:val="32"/>
          <w:szCs w:val="32"/>
        </w:rPr>
        <w:t>2.33</w:t>
      </w:r>
      <w:r w:rsidRPr="0015320C">
        <w:rPr>
          <w:rFonts w:ascii="Times New Roman" w:eastAsia="仿宋" w:hAnsi="Times New Roman" w:cs="Times New Roman"/>
          <w:color w:val="000000"/>
          <w:kern w:val="0"/>
          <w:sz w:val="32"/>
          <w:szCs w:val="32"/>
        </w:rPr>
        <w:t>亿元</w:t>
      </w:r>
      <w:r w:rsidRPr="0015320C">
        <w:rPr>
          <w:rFonts w:ascii="Times New Roman" w:eastAsia="仿宋" w:hAnsi="Times New Roman" w:cs="Times New Roman"/>
          <w:color w:val="333333"/>
          <w:kern w:val="0"/>
          <w:szCs w:val="21"/>
          <w:shd w:val="clear" w:color="auto" w:fill="FFFFFF"/>
        </w:rPr>
        <w:t>（</w:t>
      </w:r>
      <w:r w:rsidRPr="0015320C">
        <w:rPr>
          <w:rFonts w:ascii="Times New Roman" w:eastAsia="仿宋" w:hAnsi="Times New Roman" w:cs="Times New Roman"/>
          <w:color w:val="333333"/>
          <w:kern w:val="0"/>
          <w:szCs w:val="21"/>
          <w:shd w:val="clear" w:color="auto" w:fill="FFFFFF"/>
        </w:rPr>
        <w:t>6</w:t>
      </w:r>
      <w:r w:rsidRPr="0015320C">
        <w:rPr>
          <w:rFonts w:ascii="Times New Roman" w:eastAsia="仿宋" w:hAnsi="Times New Roman" w:cs="Times New Roman"/>
          <w:color w:val="333333"/>
          <w:kern w:val="0"/>
          <w:szCs w:val="21"/>
          <w:shd w:val="clear" w:color="auto" w:fill="FFFFFF"/>
        </w:rPr>
        <w:t>）</w:t>
      </w:r>
      <w:r w:rsidRPr="0015320C">
        <w:rPr>
          <w:rFonts w:ascii="Times New Roman" w:eastAsia="仿宋" w:hAnsi="Times New Roman" w:cs="Times New Roman"/>
          <w:color w:val="000000"/>
          <w:kern w:val="0"/>
          <w:sz w:val="32"/>
          <w:szCs w:val="32"/>
        </w:rPr>
        <w:t>，专项债券</w:t>
      </w:r>
      <w:r w:rsidRPr="0015320C">
        <w:rPr>
          <w:rFonts w:ascii="Times New Roman" w:eastAsia="仿宋" w:hAnsi="Times New Roman" w:cs="Times New Roman"/>
          <w:color w:val="000000"/>
          <w:kern w:val="0"/>
          <w:sz w:val="32"/>
          <w:szCs w:val="32"/>
        </w:rPr>
        <w:t>0.7</w:t>
      </w:r>
      <w:r w:rsidRPr="0015320C">
        <w:rPr>
          <w:rFonts w:ascii="Times New Roman" w:eastAsia="仿宋" w:hAnsi="Times New Roman" w:cs="Times New Roman"/>
          <w:color w:val="000000"/>
          <w:kern w:val="0"/>
          <w:sz w:val="32"/>
          <w:szCs w:val="32"/>
        </w:rPr>
        <w:t>亿元</w:t>
      </w:r>
      <w:r w:rsidRPr="0015320C">
        <w:rPr>
          <w:rFonts w:ascii="Times New Roman" w:eastAsia="仿宋" w:hAnsi="Times New Roman" w:cs="Times New Roman"/>
          <w:color w:val="333333"/>
          <w:kern w:val="0"/>
          <w:szCs w:val="21"/>
          <w:shd w:val="clear" w:color="auto" w:fill="FFFFFF"/>
        </w:rPr>
        <w:t>（</w:t>
      </w:r>
      <w:r w:rsidRPr="0015320C">
        <w:rPr>
          <w:rFonts w:ascii="Times New Roman" w:eastAsia="仿宋" w:hAnsi="Times New Roman" w:cs="Times New Roman"/>
          <w:color w:val="333333"/>
          <w:kern w:val="0"/>
          <w:szCs w:val="21"/>
          <w:shd w:val="clear" w:color="auto" w:fill="FFFFFF"/>
        </w:rPr>
        <w:t>7</w:t>
      </w:r>
      <w:r w:rsidRPr="0015320C">
        <w:rPr>
          <w:rFonts w:ascii="Times New Roman" w:eastAsia="仿宋" w:hAnsi="Times New Roman" w:cs="Times New Roman"/>
          <w:color w:val="333333"/>
          <w:kern w:val="0"/>
          <w:szCs w:val="21"/>
          <w:shd w:val="clear" w:color="auto" w:fill="FFFFFF"/>
        </w:rPr>
        <w:t>）</w:t>
      </w:r>
      <w:r w:rsidRPr="0015320C">
        <w:rPr>
          <w:rFonts w:ascii="Times New Roman" w:eastAsia="仿宋" w:hAnsi="Times New Roman" w:cs="Times New Roman"/>
          <w:color w:val="000000"/>
          <w:kern w:val="0"/>
          <w:sz w:val="32"/>
          <w:szCs w:val="32"/>
        </w:rPr>
        <w:t>，当年新增债务在省政府下达我市债务限额内。除申请新增债券外，</w:t>
      </w:r>
      <w:proofErr w:type="gramStart"/>
      <w:r w:rsidRPr="0015320C">
        <w:rPr>
          <w:rFonts w:ascii="Times New Roman" w:eastAsia="仿宋" w:hAnsi="Times New Roman" w:cs="Times New Roman"/>
          <w:color w:val="000000"/>
          <w:kern w:val="0"/>
          <w:sz w:val="32"/>
          <w:szCs w:val="32"/>
        </w:rPr>
        <w:t>另申请</w:t>
      </w:r>
      <w:proofErr w:type="gramEnd"/>
      <w:r w:rsidRPr="0015320C">
        <w:rPr>
          <w:rFonts w:ascii="Times New Roman" w:eastAsia="仿宋" w:hAnsi="Times New Roman" w:cs="Times New Roman"/>
          <w:color w:val="000000"/>
          <w:kern w:val="0"/>
          <w:sz w:val="32"/>
          <w:szCs w:val="32"/>
        </w:rPr>
        <w:t>再融资债券</w:t>
      </w:r>
      <w:r w:rsidRPr="0015320C">
        <w:rPr>
          <w:rFonts w:ascii="Times New Roman" w:eastAsia="仿宋" w:hAnsi="Times New Roman" w:cs="Times New Roman"/>
          <w:color w:val="333333"/>
          <w:kern w:val="0"/>
          <w:szCs w:val="21"/>
          <w:shd w:val="clear" w:color="auto" w:fill="FFFFFF"/>
        </w:rPr>
        <w:t>（</w:t>
      </w:r>
      <w:r w:rsidRPr="0015320C">
        <w:rPr>
          <w:rFonts w:ascii="Times New Roman" w:eastAsia="仿宋" w:hAnsi="Times New Roman" w:cs="Times New Roman"/>
          <w:color w:val="333333"/>
          <w:kern w:val="0"/>
          <w:szCs w:val="21"/>
          <w:shd w:val="clear" w:color="auto" w:fill="FFFFFF"/>
        </w:rPr>
        <w:t>8</w:t>
      </w:r>
      <w:r w:rsidRPr="0015320C">
        <w:rPr>
          <w:rFonts w:ascii="Times New Roman" w:eastAsia="仿宋" w:hAnsi="Times New Roman" w:cs="Times New Roman"/>
          <w:color w:val="333333"/>
          <w:kern w:val="0"/>
          <w:szCs w:val="21"/>
          <w:shd w:val="clear" w:color="auto" w:fill="FFFFFF"/>
        </w:rPr>
        <w:t>）</w:t>
      </w:r>
      <w:r w:rsidRPr="0015320C">
        <w:rPr>
          <w:rFonts w:ascii="Times New Roman" w:eastAsia="仿宋" w:hAnsi="Times New Roman" w:cs="Times New Roman"/>
          <w:color w:val="000000"/>
          <w:kern w:val="0"/>
          <w:sz w:val="32"/>
          <w:szCs w:val="32"/>
        </w:rPr>
        <w:t>2.49</w:t>
      </w:r>
      <w:r w:rsidRPr="0015320C">
        <w:rPr>
          <w:rFonts w:ascii="Times New Roman" w:eastAsia="仿宋" w:hAnsi="Times New Roman" w:cs="Times New Roman"/>
          <w:color w:val="000000"/>
          <w:kern w:val="0"/>
          <w:sz w:val="32"/>
          <w:szCs w:val="32"/>
        </w:rPr>
        <w:t>亿元置换到期存量债务，当年债务还本支出</w:t>
      </w:r>
      <w:r w:rsidRPr="0015320C">
        <w:rPr>
          <w:rFonts w:ascii="Times New Roman" w:eastAsia="仿宋" w:hAnsi="Times New Roman" w:cs="Times New Roman"/>
          <w:color w:val="000000"/>
          <w:kern w:val="0"/>
          <w:sz w:val="32"/>
          <w:szCs w:val="32"/>
        </w:rPr>
        <w:t>1.49</w:t>
      </w:r>
      <w:r w:rsidRPr="0015320C">
        <w:rPr>
          <w:rFonts w:ascii="Times New Roman" w:eastAsia="仿宋" w:hAnsi="Times New Roman" w:cs="Times New Roman"/>
          <w:color w:val="000000"/>
          <w:kern w:val="0"/>
          <w:sz w:val="32"/>
          <w:szCs w:val="32"/>
        </w:rPr>
        <w:t>亿元，年末债务余额</w:t>
      </w:r>
      <w:r w:rsidRPr="0015320C">
        <w:rPr>
          <w:rFonts w:ascii="Times New Roman" w:eastAsia="仿宋" w:hAnsi="Times New Roman" w:cs="Times New Roman"/>
          <w:color w:val="000000"/>
          <w:kern w:val="0"/>
          <w:sz w:val="32"/>
          <w:szCs w:val="32"/>
        </w:rPr>
        <w:t>52.68</w:t>
      </w:r>
      <w:r w:rsidRPr="0015320C">
        <w:rPr>
          <w:rFonts w:ascii="Times New Roman" w:eastAsia="仿宋" w:hAnsi="Times New Roman" w:cs="Times New Roman"/>
          <w:color w:val="000000"/>
          <w:kern w:val="0"/>
          <w:sz w:val="32"/>
          <w:szCs w:val="32"/>
        </w:rPr>
        <w:t>亿元，其中一般债务余额</w:t>
      </w:r>
      <w:r w:rsidRPr="0015320C">
        <w:rPr>
          <w:rFonts w:ascii="Times New Roman" w:eastAsia="仿宋" w:hAnsi="Times New Roman" w:cs="Times New Roman"/>
          <w:color w:val="000000"/>
          <w:kern w:val="0"/>
          <w:sz w:val="32"/>
          <w:szCs w:val="32"/>
        </w:rPr>
        <w:t>29.12</w:t>
      </w:r>
      <w:r w:rsidRPr="0015320C">
        <w:rPr>
          <w:rFonts w:ascii="Times New Roman" w:eastAsia="仿宋" w:hAnsi="Times New Roman" w:cs="Times New Roman"/>
          <w:color w:val="000000"/>
          <w:kern w:val="0"/>
          <w:sz w:val="32"/>
          <w:szCs w:val="32"/>
        </w:rPr>
        <w:t>亿元，专项债务余额</w:t>
      </w:r>
      <w:r w:rsidRPr="0015320C">
        <w:rPr>
          <w:rFonts w:ascii="Times New Roman" w:eastAsia="仿宋" w:hAnsi="Times New Roman" w:cs="Times New Roman"/>
          <w:color w:val="000000"/>
          <w:kern w:val="0"/>
          <w:sz w:val="32"/>
          <w:szCs w:val="32"/>
        </w:rPr>
        <w:t>23.51</w:t>
      </w:r>
      <w:r w:rsidRPr="0015320C">
        <w:rPr>
          <w:rFonts w:ascii="Times New Roman" w:eastAsia="仿宋" w:hAnsi="Times New Roman" w:cs="Times New Roman"/>
          <w:color w:val="000000"/>
          <w:kern w:val="0"/>
          <w:sz w:val="32"/>
          <w:szCs w:val="32"/>
        </w:rPr>
        <w:t>亿元，政府债务风险等级为绿色无风险。</w:t>
      </w:r>
    </w:p>
    <w:p w:rsidR="0015320C" w:rsidRPr="0015320C" w:rsidRDefault="0015320C" w:rsidP="00075C93">
      <w:pPr>
        <w:adjustRightInd w:val="0"/>
        <w:snapToGrid w:val="0"/>
        <w:spacing w:line="576" w:lineRule="exact"/>
        <w:ind w:firstLineChars="250" w:firstLine="800"/>
        <w:rPr>
          <w:rFonts w:ascii="Times New Roman" w:eastAsia="仿宋_GB2312" w:hAnsi="Times New Roman" w:cs="Times New Roman"/>
          <w:sz w:val="32"/>
          <w:szCs w:val="32"/>
        </w:rPr>
      </w:pPr>
      <w:r w:rsidRPr="0015320C">
        <w:rPr>
          <w:rFonts w:ascii="Times New Roman" w:eastAsia="黑体" w:hAnsi="Times New Roman" w:cs="Times New Roman"/>
          <w:sz w:val="32"/>
          <w:szCs w:val="32"/>
        </w:rPr>
        <w:t>二、主要工作完成情况</w:t>
      </w:r>
    </w:p>
    <w:p w:rsidR="0015320C" w:rsidRPr="0015320C" w:rsidRDefault="0015320C" w:rsidP="00075C93">
      <w:pPr>
        <w:adjustRightInd w:val="0"/>
        <w:snapToGrid w:val="0"/>
        <w:spacing w:line="576" w:lineRule="exact"/>
        <w:ind w:firstLineChars="150" w:firstLine="480"/>
        <w:rPr>
          <w:rFonts w:ascii="楷体" w:eastAsia="楷体" w:hAnsi="楷体" w:cs="楷体"/>
          <w:b/>
          <w:color w:val="000000"/>
          <w:sz w:val="32"/>
          <w:szCs w:val="32"/>
        </w:rPr>
      </w:pPr>
      <w:r w:rsidRPr="0015320C">
        <w:rPr>
          <w:rFonts w:ascii="楷体" w:eastAsia="楷体" w:hAnsi="楷体" w:cs="楷体" w:hint="eastAsia"/>
          <w:bCs/>
          <w:color w:val="000000"/>
          <w:sz w:val="32"/>
          <w:szCs w:val="32"/>
        </w:rPr>
        <w:t>（一）牢固树立习惯过紧日子思想，坚决兜住“三保”支出底线。</w:t>
      </w:r>
    </w:p>
    <w:p w:rsidR="0015320C" w:rsidRPr="0015320C" w:rsidRDefault="0015320C" w:rsidP="00075C93">
      <w:pPr>
        <w:adjustRightInd w:val="0"/>
        <w:snapToGrid w:val="0"/>
        <w:spacing w:line="576" w:lineRule="exact"/>
        <w:ind w:firstLineChars="250" w:firstLine="800"/>
        <w:rPr>
          <w:rFonts w:ascii="Times New Roman" w:eastAsia="仿宋" w:hAnsi="Times New Roman" w:cs="Times New Roman"/>
          <w:sz w:val="32"/>
          <w:szCs w:val="32"/>
        </w:rPr>
      </w:pPr>
      <w:r w:rsidRPr="0015320C">
        <w:rPr>
          <w:rFonts w:ascii="Times New Roman" w:eastAsia="仿宋" w:hAnsi="Times New Roman" w:cs="Times New Roman"/>
          <w:sz w:val="32"/>
          <w:szCs w:val="32"/>
        </w:rPr>
        <w:t>一是加强预算编制管理。按照省政府关于</w:t>
      </w:r>
      <w:r w:rsidRPr="0015320C">
        <w:rPr>
          <w:rFonts w:ascii="Times New Roman" w:eastAsia="仿宋" w:hAnsi="Times New Roman" w:cs="Times New Roman"/>
          <w:sz w:val="32"/>
          <w:szCs w:val="32"/>
        </w:rPr>
        <w:t>2024</w:t>
      </w:r>
      <w:r w:rsidRPr="0015320C">
        <w:rPr>
          <w:rFonts w:ascii="Times New Roman" w:eastAsia="仿宋" w:hAnsi="Times New Roman" w:cs="Times New Roman"/>
          <w:sz w:val="32"/>
          <w:szCs w:val="32"/>
        </w:rPr>
        <w:t>年政府预算编制要求，大力压缩一般性支出，</w:t>
      </w:r>
      <w:r w:rsidRPr="0015320C">
        <w:rPr>
          <w:rFonts w:ascii="Times New Roman" w:eastAsia="仿宋" w:hAnsi="Times New Roman" w:cs="Times New Roman"/>
          <w:sz w:val="32"/>
          <w:szCs w:val="32"/>
        </w:rPr>
        <w:t>2024</w:t>
      </w:r>
      <w:r w:rsidRPr="0015320C">
        <w:rPr>
          <w:rFonts w:ascii="Times New Roman" w:eastAsia="仿宋" w:hAnsi="Times New Roman" w:cs="Times New Roman"/>
          <w:sz w:val="32"/>
          <w:szCs w:val="32"/>
        </w:rPr>
        <w:t>年我市部门预算</w:t>
      </w:r>
      <w:r w:rsidRPr="0015320C">
        <w:rPr>
          <w:rFonts w:ascii="Times New Roman" w:eastAsia="仿宋" w:hAnsi="Times New Roman" w:cs="Times New Roman"/>
          <w:sz w:val="32"/>
          <w:szCs w:val="32"/>
        </w:rPr>
        <w:t xml:space="preserve"> “</w:t>
      </w:r>
      <w:r w:rsidRPr="0015320C">
        <w:rPr>
          <w:rFonts w:ascii="Times New Roman" w:eastAsia="仿宋" w:hAnsi="Times New Roman" w:cs="Times New Roman"/>
          <w:sz w:val="32"/>
          <w:szCs w:val="32"/>
        </w:rPr>
        <w:t>三公经费</w:t>
      </w:r>
      <w:r w:rsidRPr="0015320C">
        <w:rPr>
          <w:rFonts w:ascii="Times New Roman" w:eastAsia="仿宋" w:hAnsi="Times New Roman" w:cs="Times New Roman"/>
          <w:sz w:val="32"/>
          <w:szCs w:val="32"/>
        </w:rPr>
        <w:t>”</w:t>
      </w:r>
      <w:r w:rsidRPr="0015320C">
        <w:rPr>
          <w:rFonts w:ascii="Times New Roman" w:eastAsia="仿宋" w:hAnsi="Times New Roman" w:cs="Times New Roman"/>
          <w:color w:val="333333"/>
          <w:szCs w:val="21"/>
          <w:shd w:val="clear" w:color="auto" w:fill="FFFFFF"/>
        </w:rPr>
        <w:t>（</w:t>
      </w:r>
      <w:r w:rsidRPr="0015320C">
        <w:rPr>
          <w:rFonts w:ascii="Times New Roman" w:eastAsia="仿宋" w:hAnsi="Times New Roman" w:cs="Times New Roman"/>
          <w:color w:val="333333"/>
          <w:szCs w:val="21"/>
          <w:shd w:val="clear" w:color="auto" w:fill="FFFFFF"/>
        </w:rPr>
        <w:t>9</w:t>
      </w:r>
      <w:r w:rsidRPr="0015320C">
        <w:rPr>
          <w:rFonts w:ascii="Times New Roman" w:eastAsia="仿宋" w:hAnsi="Times New Roman" w:cs="Times New Roman"/>
          <w:color w:val="333333"/>
          <w:szCs w:val="21"/>
          <w:shd w:val="clear" w:color="auto" w:fill="FFFFFF"/>
        </w:rPr>
        <w:t>）</w:t>
      </w:r>
      <w:r w:rsidRPr="0015320C">
        <w:rPr>
          <w:rFonts w:ascii="Times New Roman" w:eastAsia="仿宋" w:hAnsi="Times New Roman" w:cs="Times New Roman"/>
          <w:sz w:val="32"/>
          <w:szCs w:val="32"/>
        </w:rPr>
        <w:t>只减不增，一般性支出压减</w:t>
      </w:r>
      <w:r w:rsidRPr="0015320C">
        <w:rPr>
          <w:rFonts w:ascii="Times New Roman" w:eastAsia="仿宋" w:hAnsi="Times New Roman" w:cs="Times New Roman"/>
          <w:sz w:val="32"/>
          <w:szCs w:val="32"/>
        </w:rPr>
        <w:t>10%</w:t>
      </w:r>
      <w:r w:rsidRPr="0015320C">
        <w:rPr>
          <w:rFonts w:ascii="Times New Roman" w:eastAsia="仿宋" w:hAnsi="Times New Roman" w:cs="Times New Roman"/>
          <w:sz w:val="32"/>
          <w:szCs w:val="32"/>
        </w:rPr>
        <w:t>以上；在压减一般性支出的同时，坚决兜住</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三保</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支出</w:t>
      </w:r>
      <w:r w:rsidRPr="0015320C">
        <w:rPr>
          <w:rFonts w:ascii="Times New Roman" w:eastAsia="仿宋" w:hAnsi="Times New Roman" w:cs="Times New Roman"/>
          <w:color w:val="333333"/>
          <w:szCs w:val="21"/>
          <w:shd w:val="clear" w:color="auto" w:fill="FFFFFF"/>
        </w:rPr>
        <w:t>（</w:t>
      </w:r>
      <w:r w:rsidRPr="0015320C">
        <w:rPr>
          <w:rFonts w:ascii="Times New Roman" w:eastAsia="仿宋" w:hAnsi="Times New Roman" w:cs="Times New Roman"/>
          <w:color w:val="333333"/>
          <w:szCs w:val="21"/>
          <w:shd w:val="clear" w:color="auto" w:fill="FFFFFF"/>
        </w:rPr>
        <w:t>10</w:t>
      </w:r>
      <w:r w:rsidRPr="0015320C">
        <w:rPr>
          <w:rFonts w:ascii="Times New Roman" w:eastAsia="仿宋" w:hAnsi="Times New Roman" w:cs="Times New Roman"/>
          <w:color w:val="333333"/>
          <w:szCs w:val="21"/>
          <w:shd w:val="clear" w:color="auto" w:fill="FFFFFF"/>
        </w:rPr>
        <w:t>）</w:t>
      </w:r>
      <w:r w:rsidRPr="0015320C">
        <w:rPr>
          <w:rFonts w:ascii="Times New Roman" w:eastAsia="仿宋" w:hAnsi="Times New Roman" w:cs="Times New Roman"/>
          <w:sz w:val="32"/>
          <w:szCs w:val="32"/>
        </w:rPr>
        <w:t>底线，按照省财政厅提级审核通过的</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三保</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支出数，将相关支出足额纳入预算。二是强化预算执行管理。加强库款调度，优先保障财政</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三保</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支出，特别是将</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保工资</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支出置于最优支出方向，序时安排</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保运转</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保基本民生</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支出。</w:t>
      </w:r>
    </w:p>
    <w:p w:rsidR="0015320C" w:rsidRPr="0015320C" w:rsidRDefault="0015320C" w:rsidP="00075C93">
      <w:pPr>
        <w:adjustRightInd w:val="0"/>
        <w:snapToGrid w:val="0"/>
        <w:spacing w:line="576" w:lineRule="exact"/>
        <w:ind w:firstLineChars="200" w:firstLine="640"/>
        <w:rPr>
          <w:rFonts w:ascii="Times New Roman" w:eastAsia="楷体_GB2312" w:hAnsi="Times New Roman" w:cs="Times New Roman"/>
          <w:bCs/>
          <w:color w:val="000000"/>
          <w:sz w:val="32"/>
          <w:szCs w:val="32"/>
        </w:rPr>
      </w:pPr>
      <w:r w:rsidRPr="0015320C">
        <w:rPr>
          <w:rFonts w:ascii="楷体" w:eastAsia="楷体" w:hAnsi="楷体" w:cs="楷体" w:hint="eastAsia"/>
          <w:bCs/>
          <w:color w:val="000000"/>
          <w:sz w:val="32"/>
          <w:szCs w:val="32"/>
        </w:rPr>
        <w:t>（二）依法加强收入征管，严格落实减税降费政策。</w:t>
      </w:r>
    </w:p>
    <w:p w:rsidR="0015320C" w:rsidRPr="0015320C" w:rsidRDefault="0015320C" w:rsidP="0015320C">
      <w:pPr>
        <w:adjustRightInd w:val="0"/>
        <w:snapToGrid w:val="0"/>
        <w:spacing w:line="576" w:lineRule="exact"/>
        <w:rPr>
          <w:rFonts w:ascii="Times New Roman" w:eastAsia="仿宋" w:hAnsi="Times New Roman" w:cs="Times New Roman"/>
          <w:sz w:val="32"/>
          <w:szCs w:val="32"/>
        </w:rPr>
      </w:pPr>
      <w:r w:rsidRPr="0015320C">
        <w:rPr>
          <w:rFonts w:ascii="Times New Roman" w:eastAsia="仿宋" w:hAnsi="Times New Roman" w:cs="Times New Roman"/>
          <w:color w:val="000000"/>
          <w:sz w:val="32"/>
          <w:szCs w:val="32"/>
        </w:rPr>
        <w:t>紧盯大安灌区二期（一步）、高标准农田、老城区综合提升改造等重大项目，各相关部门及时传递涉税信息，确保重大项目税收应收尽收。加大欠税清缴力度，全年清缴陈欠</w:t>
      </w:r>
      <w:r w:rsidRPr="0015320C">
        <w:rPr>
          <w:rFonts w:ascii="Times New Roman" w:eastAsia="仿宋" w:hAnsi="Times New Roman" w:cs="Times New Roman"/>
          <w:color w:val="000000"/>
          <w:sz w:val="32"/>
          <w:szCs w:val="32"/>
        </w:rPr>
        <w:t>0.24</w:t>
      </w:r>
      <w:r w:rsidRPr="0015320C">
        <w:rPr>
          <w:rFonts w:ascii="Times New Roman" w:eastAsia="仿宋" w:hAnsi="Times New Roman" w:cs="Times New Roman"/>
          <w:color w:val="000000"/>
          <w:sz w:val="32"/>
          <w:szCs w:val="32"/>
        </w:rPr>
        <w:t>亿元。按照省政府部署，积极盘活存量国有资产，所得收入及时缴库</w:t>
      </w:r>
      <w:r w:rsidRPr="0015320C">
        <w:rPr>
          <w:rFonts w:ascii="Times New Roman" w:eastAsia="仿宋" w:hAnsi="Times New Roman" w:cs="Times New Roman"/>
          <w:sz w:val="32"/>
          <w:szCs w:val="32"/>
        </w:rPr>
        <w:t>。在加</w:t>
      </w:r>
      <w:r w:rsidRPr="0015320C">
        <w:rPr>
          <w:rFonts w:ascii="Times New Roman" w:eastAsia="仿宋" w:hAnsi="Times New Roman" w:cs="Times New Roman"/>
          <w:sz w:val="32"/>
          <w:szCs w:val="32"/>
        </w:rPr>
        <w:lastRenderedPageBreak/>
        <w:t>强收入征管同时，严格落实国家、</w:t>
      </w:r>
      <w:proofErr w:type="gramStart"/>
      <w:r w:rsidRPr="0015320C">
        <w:rPr>
          <w:rFonts w:ascii="Times New Roman" w:eastAsia="仿宋" w:hAnsi="Times New Roman" w:cs="Times New Roman"/>
          <w:sz w:val="32"/>
          <w:szCs w:val="32"/>
        </w:rPr>
        <w:t>省各项</w:t>
      </w:r>
      <w:proofErr w:type="gramEnd"/>
      <w:r w:rsidRPr="0015320C">
        <w:rPr>
          <w:rFonts w:ascii="Times New Roman" w:eastAsia="仿宋" w:hAnsi="Times New Roman" w:cs="Times New Roman"/>
          <w:sz w:val="32"/>
          <w:szCs w:val="32"/>
        </w:rPr>
        <w:t>减税降费政策，全年减税降费</w:t>
      </w:r>
      <w:r w:rsidRPr="0015320C">
        <w:rPr>
          <w:rFonts w:ascii="Times New Roman" w:eastAsia="仿宋" w:hAnsi="Times New Roman" w:cs="Times New Roman"/>
          <w:sz w:val="32"/>
          <w:szCs w:val="32"/>
        </w:rPr>
        <w:t>0.3</w:t>
      </w:r>
      <w:r w:rsidRPr="0015320C">
        <w:rPr>
          <w:rFonts w:ascii="Times New Roman" w:eastAsia="仿宋" w:hAnsi="Times New Roman" w:cs="Times New Roman"/>
          <w:color w:val="000000"/>
          <w:sz w:val="32"/>
          <w:szCs w:val="32"/>
        </w:rPr>
        <w:t>亿元，完成</w:t>
      </w:r>
      <w:r w:rsidRPr="0015320C">
        <w:rPr>
          <w:rFonts w:ascii="Times New Roman" w:eastAsia="仿宋" w:hAnsi="Times New Roman" w:cs="Times New Roman"/>
          <w:sz w:val="32"/>
          <w:szCs w:val="32"/>
        </w:rPr>
        <w:t>留抵退税</w:t>
      </w:r>
      <w:r w:rsidRPr="0015320C">
        <w:rPr>
          <w:rFonts w:ascii="Times New Roman" w:eastAsia="仿宋" w:hAnsi="Times New Roman" w:cs="Times New Roman"/>
          <w:color w:val="333333"/>
          <w:szCs w:val="21"/>
          <w:shd w:val="clear" w:color="auto" w:fill="FFFFFF"/>
        </w:rPr>
        <w:t>（</w:t>
      </w:r>
      <w:r w:rsidRPr="0015320C">
        <w:rPr>
          <w:rFonts w:ascii="Times New Roman" w:eastAsia="仿宋" w:hAnsi="Times New Roman" w:cs="Times New Roman"/>
          <w:color w:val="333333"/>
          <w:szCs w:val="21"/>
          <w:shd w:val="clear" w:color="auto" w:fill="FFFFFF"/>
        </w:rPr>
        <w:t>11</w:t>
      </w:r>
      <w:r w:rsidRPr="0015320C">
        <w:rPr>
          <w:rFonts w:ascii="Times New Roman" w:eastAsia="仿宋" w:hAnsi="Times New Roman" w:cs="Times New Roman"/>
          <w:color w:val="333333"/>
          <w:szCs w:val="21"/>
          <w:shd w:val="clear" w:color="auto" w:fill="FFFFFF"/>
        </w:rPr>
        <w:t>）</w:t>
      </w:r>
      <w:r w:rsidRPr="0015320C">
        <w:rPr>
          <w:rFonts w:ascii="Times New Roman" w:eastAsia="仿宋" w:hAnsi="Times New Roman" w:cs="Times New Roman"/>
          <w:sz w:val="32"/>
          <w:szCs w:val="32"/>
        </w:rPr>
        <w:t>0.87</w:t>
      </w:r>
      <w:r w:rsidRPr="0015320C">
        <w:rPr>
          <w:rFonts w:ascii="Times New Roman" w:eastAsia="仿宋" w:hAnsi="Times New Roman" w:cs="Times New Roman"/>
          <w:sz w:val="32"/>
          <w:szCs w:val="32"/>
        </w:rPr>
        <w:t>亿元。</w:t>
      </w:r>
    </w:p>
    <w:p w:rsidR="0015320C" w:rsidRPr="0015320C" w:rsidRDefault="0015320C" w:rsidP="00075C93">
      <w:pPr>
        <w:adjustRightInd w:val="0"/>
        <w:snapToGrid w:val="0"/>
        <w:spacing w:line="576" w:lineRule="exact"/>
        <w:ind w:firstLineChars="150" w:firstLine="480"/>
        <w:rPr>
          <w:rFonts w:ascii="Times New Roman" w:eastAsia="仿宋" w:hAnsi="Times New Roman" w:cs="Times New Roman"/>
          <w:bCs/>
          <w:color w:val="000000"/>
          <w:sz w:val="32"/>
          <w:szCs w:val="32"/>
        </w:rPr>
      </w:pPr>
      <w:r w:rsidRPr="0015320C">
        <w:rPr>
          <w:rFonts w:ascii="Times New Roman" w:eastAsia="楷体" w:hAnsi="Times New Roman" w:cs="Times New Roman"/>
          <w:bCs/>
          <w:color w:val="000000"/>
          <w:sz w:val="32"/>
          <w:szCs w:val="32"/>
        </w:rPr>
        <w:t>（三）积极筹措争取资金，全力提高财政保障能力。</w:t>
      </w:r>
    </w:p>
    <w:p w:rsidR="0015320C" w:rsidRPr="0015320C" w:rsidRDefault="0015320C" w:rsidP="00075C93">
      <w:pPr>
        <w:adjustRightInd w:val="0"/>
        <w:snapToGrid w:val="0"/>
        <w:spacing w:line="576" w:lineRule="exact"/>
        <w:ind w:firstLineChars="200" w:firstLine="640"/>
        <w:rPr>
          <w:rFonts w:ascii="Times New Roman" w:eastAsia="仿宋" w:hAnsi="Times New Roman" w:cs="Times New Roman"/>
          <w:sz w:val="32"/>
          <w:szCs w:val="32"/>
        </w:rPr>
      </w:pPr>
      <w:r w:rsidRPr="0015320C">
        <w:rPr>
          <w:rFonts w:ascii="Times New Roman" w:eastAsia="仿宋" w:hAnsi="Times New Roman" w:cs="Times New Roman"/>
          <w:sz w:val="32"/>
          <w:szCs w:val="32"/>
        </w:rPr>
        <w:t>2024</w:t>
      </w:r>
      <w:r w:rsidRPr="0015320C">
        <w:rPr>
          <w:rFonts w:ascii="Times New Roman" w:eastAsia="仿宋" w:hAnsi="Times New Roman" w:cs="Times New Roman"/>
          <w:sz w:val="32"/>
          <w:szCs w:val="32"/>
        </w:rPr>
        <w:t>年，市政府各相关部门积极谋划项目、向上争取转移支付</w:t>
      </w:r>
      <w:r w:rsidRPr="0015320C">
        <w:rPr>
          <w:rFonts w:ascii="Times New Roman" w:eastAsia="仿宋" w:hAnsi="Times New Roman" w:cs="Times New Roman"/>
          <w:color w:val="333333"/>
          <w:szCs w:val="21"/>
          <w:shd w:val="clear" w:color="auto" w:fill="FFFFFF"/>
        </w:rPr>
        <w:t>（</w:t>
      </w:r>
      <w:r w:rsidRPr="0015320C">
        <w:rPr>
          <w:rFonts w:ascii="Times New Roman" w:eastAsia="仿宋" w:hAnsi="Times New Roman" w:cs="Times New Roman"/>
          <w:color w:val="333333"/>
          <w:szCs w:val="21"/>
          <w:shd w:val="clear" w:color="auto" w:fill="FFFFFF"/>
        </w:rPr>
        <w:t>12</w:t>
      </w:r>
      <w:r w:rsidRPr="0015320C">
        <w:rPr>
          <w:rFonts w:ascii="Times New Roman" w:eastAsia="仿宋" w:hAnsi="Times New Roman" w:cs="Times New Roman"/>
          <w:color w:val="333333"/>
          <w:szCs w:val="21"/>
          <w:shd w:val="clear" w:color="auto" w:fill="FFFFFF"/>
        </w:rPr>
        <w:t>）</w:t>
      </w:r>
      <w:r w:rsidRPr="0015320C">
        <w:rPr>
          <w:rFonts w:ascii="Times New Roman" w:eastAsia="仿宋" w:hAnsi="Times New Roman" w:cs="Times New Roman"/>
          <w:sz w:val="32"/>
          <w:szCs w:val="32"/>
        </w:rPr>
        <w:t>资金，弥补我市财力缺口，支持重大项目建设，全年省下达我市转移支付资金</w:t>
      </w:r>
      <w:r w:rsidRPr="0015320C">
        <w:rPr>
          <w:rFonts w:ascii="Times New Roman" w:eastAsia="仿宋" w:hAnsi="Times New Roman" w:cs="Times New Roman"/>
          <w:color w:val="000000"/>
          <w:sz w:val="32"/>
          <w:szCs w:val="32"/>
        </w:rPr>
        <w:t xml:space="preserve">86.6 </w:t>
      </w:r>
      <w:r w:rsidRPr="0015320C">
        <w:rPr>
          <w:rFonts w:ascii="Times New Roman" w:eastAsia="仿宋" w:hAnsi="Times New Roman" w:cs="Times New Roman"/>
          <w:sz w:val="32"/>
          <w:szCs w:val="32"/>
        </w:rPr>
        <w:t>亿元，同比增长</w:t>
      </w:r>
      <w:r w:rsidRPr="0015320C">
        <w:rPr>
          <w:rFonts w:ascii="Times New Roman" w:eastAsia="仿宋" w:hAnsi="Times New Roman" w:cs="Times New Roman"/>
          <w:sz w:val="32"/>
          <w:szCs w:val="32"/>
        </w:rPr>
        <w:t>85.4%</w:t>
      </w:r>
      <w:r w:rsidRPr="0015320C">
        <w:rPr>
          <w:rFonts w:ascii="Times New Roman" w:eastAsia="仿宋" w:hAnsi="Times New Roman" w:cs="Times New Roman"/>
          <w:sz w:val="32"/>
          <w:szCs w:val="32"/>
        </w:rPr>
        <w:t>。在确保债务风险可控前提下，争取债券资金支持我市重点项目建设，全年到位新增债券资金</w:t>
      </w:r>
      <w:r w:rsidRPr="0015320C">
        <w:rPr>
          <w:rFonts w:ascii="Times New Roman" w:eastAsia="仿宋" w:hAnsi="Times New Roman" w:cs="Times New Roman"/>
          <w:sz w:val="32"/>
          <w:szCs w:val="32"/>
        </w:rPr>
        <w:t>3.03</w:t>
      </w:r>
      <w:r w:rsidRPr="0015320C">
        <w:rPr>
          <w:rFonts w:ascii="Times New Roman" w:eastAsia="仿宋" w:hAnsi="Times New Roman" w:cs="Times New Roman"/>
          <w:sz w:val="32"/>
          <w:szCs w:val="32"/>
        </w:rPr>
        <w:t>亿元。</w:t>
      </w:r>
    </w:p>
    <w:p w:rsidR="0015320C" w:rsidRPr="0015320C" w:rsidRDefault="0015320C" w:rsidP="00075C93">
      <w:pPr>
        <w:adjustRightInd w:val="0"/>
        <w:snapToGrid w:val="0"/>
        <w:spacing w:line="576" w:lineRule="exact"/>
        <w:ind w:firstLineChars="150" w:firstLine="480"/>
        <w:rPr>
          <w:rFonts w:ascii="Times New Roman" w:eastAsia="楷体_GB2312" w:hAnsi="Times New Roman" w:cs="Times New Roman"/>
          <w:b/>
          <w:color w:val="000000"/>
          <w:sz w:val="32"/>
          <w:szCs w:val="32"/>
        </w:rPr>
      </w:pPr>
      <w:r w:rsidRPr="0015320C">
        <w:rPr>
          <w:rFonts w:ascii="楷体" w:eastAsia="楷体" w:hAnsi="楷体" w:cs="楷体" w:hint="eastAsia"/>
          <w:bCs/>
          <w:color w:val="000000"/>
          <w:sz w:val="32"/>
          <w:szCs w:val="32"/>
        </w:rPr>
        <w:t>（四）统筹管理财政资金，保障重点支出需要。</w:t>
      </w:r>
    </w:p>
    <w:p w:rsidR="0015320C" w:rsidRPr="0015320C" w:rsidRDefault="0015320C" w:rsidP="00075C93">
      <w:pPr>
        <w:adjustRightInd w:val="0"/>
        <w:snapToGrid w:val="0"/>
        <w:spacing w:line="576" w:lineRule="exact"/>
        <w:ind w:firstLineChars="200" w:firstLine="640"/>
        <w:rPr>
          <w:rFonts w:ascii="Times New Roman" w:eastAsia="仿宋_GB2312" w:hAnsi="Times New Roman" w:cs="Times New Roman"/>
          <w:color w:val="000000"/>
          <w:sz w:val="32"/>
          <w:szCs w:val="32"/>
        </w:rPr>
      </w:pPr>
      <w:r w:rsidRPr="0015320C">
        <w:rPr>
          <w:rFonts w:ascii="Times New Roman" w:eastAsia="仿宋" w:hAnsi="Times New Roman" w:cs="Times New Roman"/>
          <w:sz w:val="32"/>
          <w:szCs w:val="32"/>
        </w:rPr>
        <w:t>2024</w:t>
      </w:r>
      <w:r w:rsidRPr="0015320C">
        <w:rPr>
          <w:rFonts w:ascii="Times New Roman" w:eastAsia="仿宋" w:hAnsi="Times New Roman" w:cs="Times New Roman"/>
          <w:sz w:val="32"/>
          <w:szCs w:val="32"/>
        </w:rPr>
        <w:t>年，我们加强财政库款调度，在优先保障</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三保</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等刚性支出前提下，统筹使用各类财政资金，支持重点项目建设，促进经济社会协调发展。一是坚持</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三保</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优先支出方向，兜牢民生保障底线。拨付资金</w:t>
      </w:r>
      <w:r w:rsidRPr="0015320C">
        <w:rPr>
          <w:rFonts w:ascii="Times New Roman" w:eastAsia="仿宋" w:hAnsi="Times New Roman" w:cs="Times New Roman"/>
          <w:color w:val="000000"/>
          <w:sz w:val="32"/>
          <w:szCs w:val="32"/>
        </w:rPr>
        <w:t>15.56</w:t>
      </w:r>
      <w:r w:rsidRPr="0015320C">
        <w:rPr>
          <w:rFonts w:ascii="Times New Roman" w:eastAsia="仿宋" w:hAnsi="Times New Roman" w:cs="Times New Roman"/>
          <w:sz w:val="32"/>
          <w:szCs w:val="32"/>
        </w:rPr>
        <w:t>亿元，及时足额发放各类工资、津补贴，补发</w:t>
      </w:r>
      <w:r w:rsidRPr="0015320C">
        <w:rPr>
          <w:rFonts w:ascii="Times New Roman" w:eastAsia="仿宋" w:hAnsi="Times New Roman" w:cs="Times New Roman"/>
          <w:sz w:val="32"/>
          <w:szCs w:val="32"/>
        </w:rPr>
        <w:t>2023</w:t>
      </w:r>
      <w:r w:rsidRPr="0015320C">
        <w:rPr>
          <w:rFonts w:ascii="Times New Roman" w:eastAsia="仿宋" w:hAnsi="Times New Roman" w:cs="Times New Roman"/>
          <w:sz w:val="32"/>
          <w:szCs w:val="32"/>
        </w:rPr>
        <w:t>年事业单位绩效奖励。拨付资金</w:t>
      </w:r>
      <w:r w:rsidRPr="0015320C">
        <w:rPr>
          <w:rFonts w:ascii="Times New Roman" w:eastAsia="仿宋" w:hAnsi="Times New Roman" w:cs="Times New Roman"/>
          <w:sz w:val="32"/>
          <w:szCs w:val="32"/>
        </w:rPr>
        <w:t>5.21</w:t>
      </w:r>
      <w:r w:rsidRPr="0015320C">
        <w:rPr>
          <w:rFonts w:ascii="Times New Roman" w:eastAsia="仿宋" w:hAnsi="Times New Roman" w:cs="Times New Roman"/>
          <w:sz w:val="32"/>
          <w:szCs w:val="32"/>
        </w:rPr>
        <w:t>亿元，安排各单位公用经费、专项业务费，序时拨付村级组织运转经费、城市运维资金。筹措拨付资金</w:t>
      </w:r>
      <w:r w:rsidRPr="0015320C">
        <w:rPr>
          <w:rFonts w:ascii="Times New Roman" w:eastAsia="仿宋" w:hAnsi="Times New Roman" w:cs="Times New Roman"/>
          <w:sz w:val="32"/>
          <w:szCs w:val="32"/>
        </w:rPr>
        <w:t>8.78</w:t>
      </w:r>
      <w:r w:rsidRPr="0015320C">
        <w:rPr>
          <w:rFonts w:ascii="Times New Roman" w:eastAsia="仿宋" w:hAnsi="Times New Roman" w:cs="Times New Roman"/>
          <w:sz w:val="32"/>
          <w:szCs w:val="32"/>
        </w:rPr>
        <w:t>亿元，加大民生投入。安排资金</w:t>
      </w:r>
      <w:r w:rsidRPr="0015320C">
        <w:rPr>
          <w:rFonts w:ascii="Times New Roman" w:eastAsia="仿宋" w:hAnsi="Times New Roman" w:cs="Times New Roman"/>
          <w:sz w:val="32"/>
          <w:szCs w:val="32"/>
        </w:rPr>
        <w:t>0.78</w:t>
      </w:r>
      <w:r w:rsidRPr="0015320C">
        <w:rPr>
          <w:rFonts w:ascii="Times New Roman" w:eastAsia="仿宋" w:hAnsi="Times New Roman" w:cs="Times New Roman"/>
          <w:sz w:val="32"/>
          <w:szCs w:val="32"/>
        </w:rPr>
        <w:t>亿元，严格落实生均公用经费、改善办学条件、学生资助等财政教育投入政策，全市教育支出稳定增长。安排资金</w:t>
      </w:r>
      <w:r w:rsidRPr="0015320C">
        <w:rPr>
          <w:rFonts w:ascii="Times New Roman" w:eastAsia="仿宋" w:hAnsi="Times New Roman" w:cs="Times New Roman"/>
          <w:sz w:val="32"/>
          <w:szCs w:val="32"/>
        </w:rPr>
        <w:t>1.32</w:t>
      </w:r>
      <w:r w:rsidRPr="0015320C">
        <w:rPr>
          <w:rFonts w:ascii="Times New Roman" w:eastAsia="仿宋" w:hAnsi="Times New Roman" w:cs="Times New Roman"/>
          <w:sz w:val="32"/>
          <w:szCs w:val="32"/>
        </w:rPr>
        <w:t>亿元，支持卫生健康事业发展，落实城乡医疗救助、计生家庭</w:t>
      </w:r>
      <w:proofErr w:type="gramStart"/>
      <w:r w:rsidRPr="0015320C">
        <w:rPr>
          <w:rFonts w:ascii="Times New Roman" w:eastAsia="仿宋" w:hAnsi="Times New Roman" w:cs="Times New Roman"/>
          <w:sz w:val="32"/>
          <w:szCs w:val="32"/>
        </w:rPr>
        <w:t>奖扶特扶等</w:t>
      </w:r>
      <w:proofErr w:type="gramEnd"/>
      <w:r w:rsidRPr="0015320C">
        <w:rPr>
          <w:rFonts w:ascii="Times New Roman" w:eastAsia="仿宋" w:hAnsi="Times New Roman" w:cs="Times New Roman"/>
          <w:sz w:val="32"/>
          <w:szCs w:val="32"/>
        </w:rPr>
        <w:t>政策，持续提升医疗卫生服务能力，推进市医院</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三大中心</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投入使用。安排资金</w:t>
      </w:r>
      <w:r w:rsidRPr="0015320C">
        <w:rPr>
          <w:rFonts w:ascii="Times New Roman" w:eastAsia="仿宋" w:hAnsi="Times New Roman" w:cs="Times New Roman"/>
          <w:sz w:val="32"/>
          <w:szCs w:val="32"/>
        </w:rPr>
        <w:t>0.43</w:t>
      </w:r>
      <w:r w:rsidRPr="0015320C">
        <w:rPr>
          <w:rFonts w:ascii="Times New Roman" w:eastAsia="仿宋" w:hAnsi="Times New Roman" w:cs="Times New Roman"/>
          <w:sz w:val="32"/>
          <w:szCs w:val="32"/>
        </w:rPr>
        <w:t>亿元，</w:t>
      </w:r>
      <w:r w:rsidRPr="0015320C">
        <w:rPr>
          <w:rFonts w:ascii="Times New Roman" w:eastAsia="仿宋" w:hAnsi="Times New Roman" w:cs="Times New Roman"/>
          <w:color w:val="000000"/>
          <w:sz w:val="32"/>
          <w:szCs w:val="32"/>
        </w:rPr>
        <w:t>支持创业就业，发放公益岗和社保补贴。安排资金</w:t>
      </w:r>
      <w:r w:rsidRPr="0015320C">
        <w:rPr>
          <w:rFonts w:ascii="Times New Roman" w:eastAsia="仿宋" w:hAnsi="Times New Roman" w:cs="Times New Roman"/>
          <w:color w:val="000000"/>
          <w:sz w:val="32"/>
          <w:szCs w:val="32"/>
        </w:rPr>
        <w:t>4.63</w:t>
      </w:r>
      <w:r w:rsidRPr="0015320C">
        <w:rPr>
          <w:rFonts w:ascii="Times New Roman" w:eastAsia="仿宋" w:hAnsi="Times New Roman" w:cs="Times New Roman"/>
          <w:color w:val="000000"/>
          <w:sz w:val="32"/>
          <w:szCs w:val="32"/>
        </w:rPr>
        <w:t>亿元，</w:t>
      </w:r>
      <w:r w:rsidRPr="0015320C">
        <w:rPr>
          <w:rFonts w:ascii="Times New Roman" w:eastAsia="仿宋" w:hAnsi="Times New Roman" w:cs="Times New Roman"/>
          <w:sz w:val="32"/>
          <w:szCs w:val="32"/>
        </w:rPr>
        <w:t>加大财政对养老保险基金</w:t>
      </w:r>
      <w:r w:rsidRPr="0015320C">
        <w:rPr>
          <w:rFonts w:ascii="Times New Roman" w:eastAsia="仿宋" w:hAnsi="Times New Roman" w:cs="Times New Roman"/>
          <w:sz w:val="32"/>
          <w:szCs w:val="32"/>
        </w:rPr>
        <w:lastRenderedPageBreak/>
        <w:t>补助力度，</w:t>
      </w:r>
      <w:r w:rsidRPr="0015320C">
        <w:rPr>
          <w:rFonts w:ascii="Times New Roman" w:eastAsia="仿宋" w:hAnsi="Times New Roman" w:cs="Times New Roman"/>
          <w:color w:val="000000"/>
          <w:sz w:val="32"/>
          <w:szCs w:val="32"/>
        </w:rPr>
        <w:t>落实</w:t>
      </w:r>
      <w:r w:rsidRPr="0015320C">
        <w:rPr>
          <w:rFonts w:ascii="Times New Roman" w:eastAsia="仿宋" w:hAnsi="Times New Roman" w:cs="Times New Roman"/>
          <w:sz w:val="32"/>
          <w:szCs w:val="32"/>
        </w:rPr>
        <w:t>退休</w:t>
      </w:r>
      <w:proofErr w:type="gramStart"/>
      <w:r w:rsidRPr="0015320C">
        <w:rPr>
          <w:rFonts w:ascii="Times New Roman" w:eastAsia="仿宋" w:hAnsi="Times New Roman" w:cs="Times New Roman"/>
          <w:sz w:val="32"/>
          <w:szCs w:val="32"/>
        </w:rPr>
        <w:t>职工调待政策</w:t>
      </w:r>
      <w:proofErr w:type="gramEnd"/>
      <w:r w:rsidRPr="0015320C">
        <w:rPr>
          <w:rFonts w:ascii="Times New Roman" w:eastAsia="仿宋" w:hAnsi="Times New Roman" w:cs="Times New Roman"/>
          <w:sz w:val="32"/>
          <w:szCs w:val="32"/>
        </w:rPr>
        <w:t>，推进机关事业单位退休人员职业年金虚帐坐实工作，确保退休人员享受</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中人待遇</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。安排资金</w:t>
      </w:r>
      <w:r w:rsidRPr="0015320C">
        <w:rPr>
          <w:rFonts w:ascii="Times New Roman" w:eastAsia="仿宋" w:hAnsi="Times New Roman" w:cs="Times New Roman"/>
          <w:sz w:val="32"/>
          <w:szCs w:val="32"/>
        </w:rPr>
        <w:t>1.62</w:t>
      </w:r>
      <w:r w:rsidRPr="0015320C">
        <w:rPr>
          <w:rFonts w:ascii="Times New Roman" w:eastAsia="仿宋" w:hAnsi="Times New Roman" w:cs="Times New Roman"/>
          <w:sz w:val="32"/>
          <w:szCs w:val="32"/>
        </w:rPr>
        <w:t>亿元，落实退役军人、低收入群体保障政策，发放残疾人两项补贴，支持开展双拥活动。二是稳步推进乡村振兴。安排资金</w:t>
      </w:r>
      <w:r w:rsidRPr="0015320C">
        <w:rPr>
          <w:rFonts w:ascii="Times New Roman" w:eastAsia="仿宋" w:hAnsi="Times New Roman" w:cs="Times New Roman"/>
          <w:sz w:val="32"/>
          <w:szCs w:val="32"/>
        </w:rPr>
        <w:t>0.75</w:t>
      </w:r>
      <w:r w:rsidRPr="0015320C">
        <w:rPr>
          <w:rFonts w:ascii="Times New Roman" w:eastAsia="仿宋" w:hAnsi="Times New Roman" w:cs="Times New Roman"/>
          <w:sz w:val="32"/>
          <w:szCs w:val="32"/>
        </w:rPr>
        <w:t>亿元，巩固脱贫攻坚成果，支持设立</w:t>
      </w:r>
      <w:r w:rsidRPr="0015320C">
        <w:rPr>
          <w:rFonts w:ascii="Times New Roman" w:eastAsia="仿宋" w:hAnsi="Times New Roman" w:cs="Times New Roman"/>
          <w:color w:val="000000"/>
          <w:sz w:val="32"/>
          <w:szCs w:val="32"/>
        </w:rPr>
        <w:t>扶贫公益岗、辅助岗，发放人居环境卫生清洁劳动补助、庭院经济补助、生态护林员补助等，稳定增加脱贫户、</w:t>
      </w:r>
      <w:proofErr w:type="gramStart"/>
      <w:r w:rsidRPr="0015320C">
        <w:rPr>
          <w:rFonts w:ascii="Times New Roman" w:eastAsia="仿宋" w:hAnsi="Times New Roman" w:cs="Times New Roman"/>
          <w:color w:val="000000"/>
          <w:sz w:val="32"/>
          <w:szCs w:val="32"/>
        </w:rPr>
        <w:t>监测户</w:t>
      </w:r>
      <w:proofErr w:type="gramEnd"/>
      <w:r w:rsidRPr="0015320C">
        <w:rPr>
          <w:rFonts w:ascii="Times New Roman" w:eastAsia="仿宋" w:hAnsi="Times New Roman" w:cs="Times New Roman"/>
          <w:color w:val="000000"/>
          <w:sz w:val="32"/>
          <w:szCs w:val="32"/>
        </w:rPr>
        <w:t>收入；继续落实教育、医疗、养老、住房等保障政策，确保脱贫户不返贫。安排资金</w:t>
      </w:r>
      <w:r w:rsidRPr="0015320C">
        <w:rPr>
          <w:rFonts w:ascii="Times New Roman" w:eastAsia="仿宋" w:hAnsi="Times New Roman" w:cs="Times New Roman"/>
          <w:color w:val="000000"/>
          <w:sz w:val="32"/>
          <w:szCs w:val="32"/>
        </w:rPr>
        <w:t>7.36</w:t>
      </w:r>
      <w:r w:rsidRPr="0015320C">
        <w:rPr>
          <w:rFonts w:ascii="Times New Roman" w:eastAsia="仿宋" w:hAnsi="Times New Roman" w:cs="Times New Roman"/>
          <w:color w:val="000000"/>
          <w:sz w:val="32"/>
          <w:szCs w:val="32"/>
        </w:rPr>
        <w:t>亿元，推动农业产业发展，落实耕地地力、目标价格、农机购置、保护性耕作、秸秆还田等各项惠农补贴政策，支持开展农业社会化服务、农业防灾减灾，推进安大牧业禽肉扩能、先达食品年产</w:t>
      </w:r>
      <w:r w:rsidRPr="0015320C">
        <w:rPr>
          <w:rFonts w:ascii="Times New Roman" w:eastAsia="仿宋" w:hAnsi="Times New Roman" w:cs="Times New Roman"/>
          <w:color w:val="000000"/>
          <w:sz w:val="32"/>
          <w:szCs w:val="32"/>
        </w:rPr>
        <w:t>5000</w:t>
      </w:r>
      <w:r w:rsidRPr="0015320C">
        <w:rPr>
          <w:rFonts w:ascii="Times New Roman" w:eastAsia="仿宋" w:hAnsi="Times New Roman" w:cs="Times New Roman"/>
          <w:color w:val="000000"/>
          <w:sz w:val="32"/>
          <w:szCs w:val="32"/>
        </w:rPr>
        <w:t>万穗</w:t>
      </w:r>
      <w:proofErr w:type="gramStart"/>
      <w:r w:rsidRPr="0015320C">
        <w:rPr>
          <w:rFonts w:ascii="Times New Roman" w:eastAsia="仿宋" w:hAnsi="Times New Roman" w:cs="Times New Roman"/>
          <w:color w:val="000000"/>
          <w:sz w:val="32"/>
          <w:szCs w:val="32"/>
        </w:rPr>
        <w:t>黏</w:t>
      </w:r>
      <w:proofErr w:type="gramEnd"/>
      <w:r w:rsidRPr="0015320C">
        <w:rPr>
          <w:rFonts w:ascii="Times New Roman" w:eastAsia="仿宋" w:hAnsi="Times New Roman" w:cs="Times New Roman"/>
          <w:color w:val="000000"/>
          <w:sz w:val="32"/>
          <w:szCs w:val="32"/>
        </w:rPr>
        <w:t>玉米加工项目建设，支持白鹅产业发展。安排资金</w:t>
      </w:r>
      <w:r w:rsidRPr="0015320C">
        <w:rPr>
          <w:rFonts w:ascii="Times New Roman" w:eastAsia="仿宋" w:hAnsi="Times New Roman" w:cs="Times New Roman"/>
          <w:color w:val="000000"/>
          <w:sz w:val="32"/>
          <w:szCs w:val="32"/>
        </w:rPr>
        <w:t>28.11</w:t>
      </w:r>
      <w:r w:rsidRPr="0015320C">
        <w:rPr>
          <w:rFonts w:ascii="Times New Roman" w:eastAsia="仿宋" w:hAnsi="Times New Roman" w:cs="Times New Roman"/>
          <w:color w:val="000000"/>
          <w:sz w:val="32"/>
          <w:szCs w:val="32"/>
        </w:rPr>
        <w:t>亿元，全力推进农业基础设施建设，落实土地整治项目社会资本</w:t>
      </w:r>
      <w:proofErr w:type="gramStart"/>
      <w:r w:rsidRPr="0015320C">
        <w:rPr>
          <w:rFonts w:ascii="Times New Roman" w:eastAsia="仿宋" w:hAnsi="Times New Roman" w:cs="Times New Roman"/>
          <w:color w:val="000000"/>
          <w:sz w:val="32"/>
          <w:szCs w:val="32"/>
        </w:rPr>
        <w:t>方奖补政策</w:t>
      </w:r>
      <w:proofErr w:type="gramEnd"/>
      <w:r w:rsidRPr="0015320C">
        <w:rPr>
          <w:rFonts w:ascii="Times New Roman" w:eastAsia="仿宋" w:hAnsi="Times New Roman" w:cs="Times New Roman"/>
          <w:color w:val="000000"/>
          <w:sz w:val="32"/>
          <w:szCs w:val="32"/>
        </w:rPr>
        <w:t>，</w:t>
      </w:r>
      <w:r w:rsidRPr="0015320C">
        <w:rPr>
          <w:rFonts w:ascii="Times New Roman" w:eastAsia="仿宋" w:hAnsi="Times New Roman" w:cs="Times New Roman"/>
          <w:bCs/>
          <w:sz w:val="32"/>
          <w:szCs w:val="32"/>
        </w:rPr>
        <w:t>支持高标准农田、</w:t>
      </w:r>
      <w:proofErr w:type="gramStart"/>
      <w:r w:rsidRPr="0015320C">
        <w:rPr>
          <w:rFonts w:ascii="Times New Roman" w:eastAsia="仿宋" w:hAnsi="Times New Roman" w:cs="Times New Roman"/>
          <w:bCs/>
          <w:sz w:val="32"/>
          <w:szCs w:val="32"/>
        </w:rPr>
        <w:t>龙海灌片土地整理</w:t>
      </w:r>
      <w:proofErr w:type="gramEnd"/>
      <w:r w:rsidRPr="0015320C">
        <w:rPr>
          <w:rFonts w:ascii="Times New Roman" w:eastAsia="仿宋" w:hAnsi="Times New Roman" w:cs="Times New Roman"/>
          <w:bCs/>
          <w:sz w:val="32"/>
          <w:szCs w:val="32"/>
        </w:rPr>
        <w:t>等项目建设，足额保障大安灌区二期（一步）项目资金需求。三是支持清洁能源产业发展。安排资金</w:t>
      </w:r>
      <w:r w:rsidRPr="0015320C">
        <w:rPr>
          <w:rFonts w:ascii="Times New Roman" w:eastAsia="仿宋" w:hAnsi="Times New Roman" w:cs="Times New Roman"/>
          <w:bCs/>
          <w:color w:val="000000"/>
          <w:sz w:val="32"/>
          <w:szCs w:val="32"/>
        </w:rPr>
        <w:t>1.22</w:t>
      </w:r>
      <w:r w:rsidRPr="0015320C">
        <w:rPr>
          <w:rFonts w:ascii="Times New Roman" w:eastAsia="仿宋" w:hAnsi="Times New Roman" w:cs="Times New Roman"/>
          <w:bCs/>
          <w:color w:val="000000"/>
          <w:sz w:val="32"/>
          <w:szCs w:val="32"/>
        </w:rPr>
        <w:t>亿</w:t>
      </w:r>
      <w:r w:rsidRPr="0015320C">
        <w:rPr>
          <w:rFonts w:ascii="Times New Roman" w:eastAsia="仿宋" w:hAnsi="Times New Roman" w:cs="Times New Roman"/>
          <w:bCs/>
          <w:sz w:val="32"/>
          <w:szCs w:val="32"/>
        </w:rPr>
        <w:t>元，推进四棵</w:t>
      </w:r>
      <w:proofErr w:type="gramStart"/>
      <w:r w:rsidRPr="0015320C">
        <w:rPr>
          <w:rFonts w:ascii="Times New Roman" w:eastAsia="仿宋" w:hAnsi="Times New Roman" w:cs="Times New Roman"/>
          <w:bCs/>
          <w:sz w:val="32"/>
          <w:szCs w:val="32"/>
        </w:rPr>
        <w:t>树产业</w:t>
      </w:r>
      <w:proofErr w:type="gramEnd"/>
      <w:r w:rsidRPr="0015320C">
        <w:rPr>
          <w:rFonts w:ascii="Times New Roman" w:eastAsia="仿宋" w:hAnsi="Times New Roman" w:cs="Times New Roman"/>
          <w:bCs/>
          <w:sz w:val="32"/>
          <w:szCs w:val="32"/>
        </w:rPr>
        <w:t>园区孵化器、清洁能源化工产业园孵化器项目建设。</w:t>
      </w:r>
      <w:r w:rsidRPr="0015320C">
        <w:rPr>
          <w:rFonts w:ascii="Times New Roman" w:eastAsia="仿宋" w:hAnsi="Times New Roman" w:cs="Times New Roman"/>
          <w:sz w:val="32"/>
          <w:szCs w:val="32"/>
        </w:rPr>
        <w:t>四是支持</w:t>
      </w:r>
      <w:proofErr w:type="gramStart"/>
      <w:r w:rsidRPr="0015320C">
        <w:rPr>
          <w:rFonts w:ascii="Times New Roman" w:eastAsia="仿宋" w:hAnsi="Times New Roman" w:cs="Times New Roman"/>
          <w:sz w:val="32"/>
          <w:szCs w:val="32"/>
        </w:rPr>
        <w:t>文旅项目</w:t>
      </w:r>
      <w:proofErr w:type="gramEnd"/>
      <w:r w:rsidRPr="0015320C">
        <w:rPr>
          <w:rFonts w:ascii="Times New Roman" w:eastAsia="仿宋" w:hAnsi="Times New Roman" w:cs="Times New Roman"/>
          <w:sz w:val="32"/>
          <w:szCs w:val="32"/>
        </w:rPr>
        <w:t>建设，推动全域旅游发展。</w:t>
      </w:r>
      <w:r w:rsidRPr="0015320C">
        <w:rPr>
          <w:rFonts w:ascii="Times New Roman" w:eastAsia="仿宋" w:hAnsi="Times New Roman" w:cs="Times New Roman"/>
          <w:bCs/>
          <w:sz w:val="32"/>
          <w:szCs w:val="32"/>
        </w:rPr>
        <w:t>安排资金</w:t>
      </w:r>
      <w:r w:rsidRPr="0015320C">
        <w:rPr>
          <w:rFonts w:ascii="Times New Roman" w:eastAsia="仿宋" w:hAnsi="Times New Roman" w:cs="Times New Roman"/>
          <w:bCs/>
          <w:color w:val="000000"/>
          <w:sz w:val="32"/>
          <w:szCs w:val="32"/>
        </w:rPr>
        <w:t>1.1</w:t>
      </w:r>
      <w:r w:rsidRPr="0015320C">
        <w:rPr>
          <w:rFonts w:ascii="Times New Roman" w:eastAsia="仿宋" w:hAnsi="Times New Roman" w:cs="Times New Roman"/>
          <w:bCs/>
          <w:color w:val="000000"/>
          <w:sz w:val="32"/>
          <w:szCs w:val="32"/>
        </w:rPr>
        <w:t>亿</w:t>
      </w:r>
      <w:r w:rsidRPr="0015320C">
        <w:rPr>
          <w:rFonts w:ascii="Times New Roman" w:eastAsia="仿宋" w:hAnsi="Times New Roman" w:cs="Times New Roman"/>
          <w:bCs/>
          <w:sz w:val="32"/>
          <w:szCs w:val="32"/>
        </w:rPr>
        <w:t>元，推进大安铁路文化旅游区基础设施建设，支持举办辽金文化旅游嘉年华、全民健身龙舟赛</w:t>
      </w:r>
      <w:proofErr w:type="gramStart"/>
      <w:r w:rsidRPr="0015320C">
        <w:rPr>
          <w:rFonts w:ascii="Times New Roman" w:eastAsia="仿宋" w:hAnsi="Times New Roman" w:cs="Times New Roman"/>
          <w:bCs/>
          <w:sz w:val="32"/>
          <w:szCs w:val="32"/>
        </w:rPr>
        <w:t>等文旅活动</w:t>
      </w:r>
      <w:proofErr w:type="gramEnd"/>
      <w:r w:rsidRPr="0015320C">
        <w:rPr>
          <w:rFonts w:ascii="Times New Roman" w:eastAsia="仿宋" w:hAnsi="Times New Roman" w:cs="Times New Roman"/>
          <w:bCs/>
          <w:sz w:val="32"/>
          <w:szCs w:val="32"/>
        </w:rPr>
        <w:t>，积极开展消费</w:t>
      </w:r>
      <w:proofErr w:type="gramStart"/>
      <w:r w:rsidRPr="0015320C">
        <w:rPr>
          <w:rFonts w:ascii="Times New Roman" w:eastAsia="仿宋" w:hAnsi="Times New Roman" w:cs="Times New Roman"/>
          <w:bCs/>
          <w:sz w:val="32"/>
          <w:szCs w:val="32"/>
        </w:rPr>
        <w:t>券</w:t>
      </w:r>
      <w:proofErr w:type="gramEnd"/>
      <w:r w:rsidRPr="0015320C">
        <w:rPr>
          <w:rFonts w:ascii="Times New Roman" w:eastAsia="仿宋" w:hAnsi="Times New Roman" w:cs="Times New Roman"/>
          <w:bCs/>
          <w:sz w:val="32"/>
          <w:szCs w:val="32"/>
        </w:rPr>
        <w:t>促销。五是加大生态环保投入，</w:t>
      </w:r>
      <w:r w:rsidRPr="0015320C">
        <w:rPr>
          <w:rFonts w:ascii="Times New Roman" w:eastAsia="仿宋" w:hAnsi="Times New Roman" w:cs="Times New Roman"/>
          <w:bCs/>
          <w:color w:val="000000"/>
          <w:sz w:val="32"/>
          <w:szCs w:val="32"/>
        </w:rPr>
        <w:t>完善城乡公益基础设施建设。</w:t>
      </w:r>
      <w:r w:rsidRPr="0015320C">
        <w:rPr>
          <w:rFonts w:ascii="Times New Roman" w:eastAsia="仿宋" w:hAnsi="Times New Roman" w:cs="Times New Roman"/>
          <w:bCs/>
          <w:sz w:val="32"/>
          <w:szCs w:val="32"/>
        </w:rPr>
        <w:t>安排资金</w:t>
      </w:r>
      <w:r w:rsidRPr="0015320C">
        <w:rPr>
          <w:rFonts w:ascii="Times New Roman" w:eastAsia="仿宋" w:hAnsi="Times New Roman" w:cs="Times New Roman"/>
          <w:bCs/>
          <w:color w:val="000000"/>
          <w:sz w:val="32"/>
          <w:szCs w:val="32"/>
        </w:rPr>
        <w:t>1.87</w:t>
      </w:r>
      <w:r w:rsidRPr="0015320C">
        <w:rPr>
          <w:rFonts w:ascii="Times New Roman" w:eastAsia="仿宋" w:hAnsi="Times New Roman" w:cs="Times New Roman"/>
          <w:bCs/>
          <w:color w:val="000000"/>
          <w:sz w:val="32"/>
          <w:szCs w:val="32"/>
        </w:rPr>
        <w:t>亿</w:t>
      </w:r>
      <w:r w:rsidRPr="0015320C">
        <w:rPr>
          <w:rFonts w:ascii="Times New Roman" w:eastAsia="仿宋" w:hAnsi="Times New Roman" w:cs="Times New Roman"/>
          <w:bCs/>
          <w:sz w:val="32"/>
          <w:szCs w:val="32"/>
        </w:rPr>
        <w:t>元，开展农村人居环境整治，支持畜禽粪污资源化利用、</w:t>
      </w:r>
      <w:r w:rsidRPr="0015320C">
        <w:rPr>
          <w:rFonts w:ascii="Times New Roman" w:eastAsia="仿宋" w:hAnsi="Times New Roman" w:cs="Times New Roman"/>
          <w:bCs/>
          <w:color w:val="000000"/>
          <w:sz w:val="32"/>
          <w:szCs w:val="32"/>
        </w:rPr>
        <w:t>农村厕所改造</w:t>
      </w:r>
      <w:r w:rsidRPr="0015320C">
        <w:rPr>
          <w:rFonts w:ascii="Times New Roman" w:eastAsia="仿宋" w:hAnsi="Times New Roman" w:cs="Times New Roman"/>
          <w:bCs/>
          <w:sz w:val="32"/>
          <w:szCs w:val="32"/>
        </w:rPr>
        <w:lastRenderedPageBreak/>
        <w:t>项目，落实林（草）长、河（湖）长制，支持村屯绿化、林草湿生态连通示范项目，持续推进安广龙泉湖、南湖、查干湖污染治理，确保城乡污水处理场、垃圾处理场正常运营</w:t>
      </w:r>
      <w:r w:rsidRPr="0015320C">
        <w:rPr>
          <w:rFonts w:ascii="Times New Roman" w:eastAsia="仿宋" w:hAnsi="Times New Roman" w:cs="Times New Roman"/>
          <w:bCs/>
          <w:color w:val="000000"/>
          <w:sz w:val="32"/>
          <w:szCs w:val="32"/>
        </w:rPr>
        <w:t>。</w:t>
      </w:r>
      <w:r w:rsidRPr="0015320C">
        <w:rPr>
          <w:rFonts w:ascii="Times New Roman" w:eastAsia="仿宋" w:hAnsi="Times New Roman" w:cs="Times New Roman"/>
          <w:bCs/>
          <w:sz w:val="32"/>
          <w:szCs w:val="32"/>
        </w:rPr>
        <w:t>安排资金</w:t>
      </w:r>
      <w:r w:rsidRPr="0015320C">
        <w:rPr>
          <w:rFonts w:ascii="Times New Roman" w:eastAsia="仿宋" w:hAnsi="Times New Roman" w:cs="Times New Roman"/>
          <w:bCs/>
          <w:color w:val="000000"/>
          <w:sz w:val="32"/>
          <w:szCs w:val="32"/>
        </w:rPr>
        <w:t>4.4</w:t>
      </w:r>
      <w:r w:rsidRPr="0015320C">
        <w:rPr>
          <w:rFonts w:ascii="Times New Roman" w:eastAsia="仿宋" w:hAnsi="Times New Roman" w:cs="Times New Roman"/>
          <w:bCs/>
          <w:color w:val="000000"/>
          <w:sz w:val="32"/>
          <w:szCs w:val="32"/>
        </w:rPr>
        <w:t>亿</w:t>
      </w:r>
      <w:r w:rsidRPr="0015320C">
        <w:rPr>
          <w:rFonts w:ascii="Times New Roman" w:eastAsia="仿宋" w:hAnsi="Times New Roman" w:cs="Times New Roman"/>
          <w:bCs/>
          <w:sz w:val="32"/>
          <w:szCs w:val="32"/>
        </w:rPr>
        <w:t>元，支持老城区综合提升改造、</w:t>
      </w:r>
      <w:r w:rsidRPr="0015320C">
        <w:rPr>
          <w:rFonts w:ascii="Times New Roman" w:eastAsia="仿宋" w:hAnsi="Times New Roman" w:cs="Times New Roman"/>
          <w:sz w:val="32"/>
          <w:szCs w:val="32"/>
        </w:rPr>
        <w:t>城镇老旧小区改造，</w:t>
      </w:r>
      <w:r w:rsidRPr="0015320C">
        <w:rPr>
          <w:rFonts w:ascii="Times New Roman" w:eastAsia="仿宋" w:hAnsi="Times New Roman" w:cs="Times New Roman"/>
          <w:bCs/>
          <w:sz w:val="32"/>
          <w:szCs w:val="32"/>
        </w:rPr>
        <w:t>工人文化宫、</w:t>
      </w:r>
      <w:r w:rsidRPr="0015320C">
        <w:rPr>
          <w:rFonts w:ascii="Times New Roman" w:eastAsia="仿宋" w:hAnsi="Times New Roman" w:cs="Times New Roman"/>
          <w:bCs/>
          <w:sz w:val="32"/>
          <w:szCs w:val="32"/>
        </w:rPr>
        <w:t>211</w:t>
      </w:r>
      <w:r w:rsidRPr="0015320C">
        <w:rPr>
          <w:rFonts w:ascii="Times New Roman" w:eastAsia="仿宋" w:hAnsi="Times New Roman" w:cs="Times New Roman"/>
          <w:bCs/>
          <w:sz w:val="32"/>
          <w:szCs w:val="32"/>
        </w:rPr>
        <w:t>人防广场、农村公路等项目建设，推动新平安镇全域土地综合整治配套项目建成投用。</w:t>
      </w:r>
    </w:p>
    <w:p w:rsidR="0015320C" w:rsidRPr="0015320C" w:rsidRDefault="0015320C" w:rsidP="00075C93">
      <w:pPr>
        <w:adjustRightInd w:val="0"/>
        <w:snapToGrid w:val="0"/>
        <w:spacing w:line="576" w:lineRule="exact"/>
        <w:ind w:firstLineChars="150" w:firstLine="480"/>
        <w:rPr>
          <w:rFonts w:ascii="Times New Roman" w:eastAsia="楷体_GB2312" w:hAnsi="Times New Roman" w:cs="Times New Roman"/>
          <w:bCs/>
          <w:sz w:val="32"/>
          <w:szCs w:val="32"/>
        </w:rPr>
      </w:pPr>
      <w:r w:rsidRPr="0015320C">
        <w:rPr>
          <w:rFonts w:ascii="楷体" w:eastAsia="楷体" w:hAnsi="楷体" w:cs="楷体" w:hint="eastAsia"/>
          <w:bCs/>
          <w:sz w:val="32"/>
          <w:szCs w:val="32"/>
        </w:rPr>
        <w:t>（五）有效化解政府债务风险，实现政府隐性债务 “清零”。</w:t>
      </w:r>
    </w:p>
    <w:p w:rsidR="0015320C" w:rsidRPr="0015320C" w:rsidRDefault="0015320C" w:rsidP="00075C93">
      <w:pPr>
        <w:adjustRightInd w:val="0"/>
        <w:snapToGrid w:val="0"/>
        <w:spacing w:line="576" w:lineRule="exact"/>
        <w:ind w:firstLineChars="200" w:firstLine="640"/>
        <w:rPr>
          <w:rFonts w:ascii="Times New Roman" w:eastAsia="仿宋" w:hAnsi="Times New Roman" w:cs="Times New Roman"/>
          <w:bCs/>
          <w:sz w:val="32"/>
          <w:szCs w:val="32"/>
        </w:rPr>
      </w:pPr>
      <w:r w:rsidRPr="0015320C">
        <w:rPr>
          <w:rFonts w:ascii="Times New Roman" w:eastAsia="仿宋" w:hAnsi="Times New Roman" w:cs="Times New Roman"/>
          <w:bCs/>
          <w:sz w:val="32"/>
          <w:szCs w:val="32"/>
        </w:rPr>
        <w:t>按照省政府工作部署，我市统筹本级预算资金、资产盘活收入、再融资专项债券，全力化解存量隐性债务，</w:t>
      </w:r>
      <w:r w:rsidRPr="0015320C">
        <w:rPr>
          <w:rFonts w:ascii="Times New Roman" w:eastAsia="仿宋" w:hAnsi="Times New Roman" w:cs="Times New Roman"/>
          <w:bCs/>
          <w:sz w:val="32"/>
          <w:szCs w:val="32"/>
        </w:rPr>
        <w:t>2024</w:t>
      </w:r>
      <w:r w:rsidRPr="0015320C">
        <w:rPr>
          <w:rFonts w:ascii="Times New Roman" w:eastAsia="仿宋" w:hAnsi="Times New Roman" w:cs="Times New Roman"/>
          <w:bCs/>
          <w:sz w:val="32"/>
          <w:szCs w:val="32"/>
        </w:rPr>
        <w:t>年末我市政府隐性债务全部</w:t>
      </w:r>
      <w:r w:rsidRPr="0015320C">
        <w:rPr>
          <w:rFonts w:ascii="Times New Roman" w:eastAsia="仿宋" w:hAnsi="Times New Roman" w:cs="Times New Roman"/>
          <w:bCs/>
          <w:sz w:val="32"/>
          <w:szCs w:val="32"/>
        </w:rPr>
        <w:t>“</w:t>
      </w:r>
      <w:r w:rsidRPr="0015320C">
        <w:rPr>
          <w:rFonts w:ascii="Times New Roman" w:eastAsia="仿宋" w:hAnsi="Times New Roman" w:cs="Times New Roman"/>
          <w:bCs/>
          <w:sz w:val="32"/>
          <w:szCs w:val="32"/>
        </w:rPr>
        <w:t>清零</w:t>
      </w:r>
      <w:r w:rsidRPr="0015320C">
        <w:rPr>
          <w:rFonts w:ascii="Times New Roman" w:eastAsia="仿宋" w:hAnsi="Times New Roman" w:cs="Times New Roman"/>
          <w:bCs/>
          <w:sz w:val="32"/>
          <w:szCs w:val="32"/>
        </w:rPr>
        <w:t>”</w:t>
      </w:r>
      <w:r w:rsidRPr="0015320C">
        <w:rPr>
          <w:rFonts w:ascii="Times New Roman" w:eastAsia="仿宋" w:hAnsi="Times New Roman" w:cs="Times New Roman"/>
          <w:bCs/>
          <w:sz w:val="32"/>
          <w:szCs w:val="32"/>
        </w:rPr>
        <w:t>。</w:t>
      </w:r>
    </w:p>
    <w:p w:rsidR="0015320C" w:rsidRPr="0015320C" w:rsidRDefault="0015320C" w:rsidP="00075C93">
      <w:pPr>
        <w:adjustRightInd w:val="0"/>
        <w:snapToGrid w:val="0"/>
        <w:spacing w:line="576" w:lineRule="exact"/>
        <w:ind w:firstLineChars="250" w:firstLine="800"/>
        <w:rPr>
          <w:rFonts w:ascii="Times New Roman" w:eastAsia="黑体" w:hAnsi="Times New Roman" w:cs="Times New Roman"/>
          <w:bCs/>
          <w:sz w:val="32"/>
          <w:szCs w:val="32"/>
        </w:rPr>
      </w:pPr>
      <w:r w:rsidRPr="0015320C">
        <w:rPr>
          <w:rFonts w:ascii="Times New Roman" w:eastAsia="黑体" w:hAnsi="Times New Roman" w:cs="Times New Roman"/>
          <w:bCs/>
          <w:sz w:val="32"/>
          <w:szCs w:val="32"/>
        </w:rPr>
        <w:t>三、面临的困难和问题</w:t>
      </w:r>
    </w:p>
    <w:p w:rsidR="0015320C" w:rsidRPr="0015320C" w:rsidRDefault="0015320C" w:rsidP="00075C93">
      <w:pPr>
        <w:adjustRightInd w:val="0"/>
        <w:snapToGrid w:val="0"/>
        <w:spacing w:line="576" w:lineRule="exact"/>
        <w:ind w:firstLineChars="250" w:firstLine="800"/>
        <w:rPr>
          <w:rFonts w:ascii="Times New Roman" w:eastAsia="仿宋" w:hAnsi="Times New Roman" w:cs="Times New Roman"/>
          <w:bCs/>
          <w:sz w:val="32"/>
          <w:szCs w:val="32"/>
        </w:rPr>
      </w:pPr>
      <w:r w:rsidRPr="0015320C">
        <w:rPr>
          <w:rFonts w:ascii="Times New Roman" w:eastAsia="仿宋" w:hAnsi="Times New Roman" w:cs="Times New Roman"/>
          <w:bCs/>
          <w:sz w:val="32"/>
          <w:szCs w:val="32"/>
        </w:rPr>
        <w:t>一是财政收入规模小，结构不优，油田对税收影响仍然较大，财源建设还需加强。二是</w:t>
      </w:r>
      <w:r w:rsidRPr="0015320C">
        <w:rPr>
          <w:rFonts w:ascii="Times New Roman" w:eastAsia="仿宋" w:hAnsi="Times New Roman" w:cs="Times New Roman"/>
          <w:bCs/>
          <w:sz w:val="32"/>
          <w:szCs w:val="32"/>
        </w:rPr>
        <w:t>“</w:t>
      </w:r>
      <w:r w:rsidRPr="0015320C">
        <w:rPr>
          <w:rFonts w:ascii="Times New Roman" w:eastAsia="仿宋" w:hAnsi="Times New Roman" w:cs="Times New Roman"/>
          <w:bCs/>
          <w:sz w:val="32"/>
          <w:szCs w:val="32"/>
        </w:rPr>
        <w:t>三保</w:t>
      </w:r>
      <w:r w:rsidRPr="0015320C">
        <w:rPr>
          <w:rFonts w:ascii="Times New Roman" w:eastAsia="仿宋" w:hAnsi="Times New Roman" w:cs="Times New Roman"/>
          <w:bCs/>
          <w:sz w:val="32"/>
          <w:szCs w:val="32"/>
        </w:rPr>
        <w:t>”</w:t>
      </w:r>
      <w:r w:rsidRPr="0015320C">
        <w:rPr>
          <w:rFonts w:ascii="Times New Roman" w:eastAsia="仿宋" w:hAnsi="Times New Roman" w:cs="Times New Roman"/>
          <w:bCs/>
          <w:sz w:val="32"/>
          <w:szCs w:val="32"/>
        </w:rPr>
        <w:t>支出、政府债务还本付息、城市运维、编外人员等刚性支出压力不断增大，财政收支矛盾突出，保障能力不足。三是全过程预算绩效管理</w:t>
      </w:r>
      <w:r w:rsidRPr="0015320C">
        <w:rPr>
          <w:rFonts w:ascii="Times New Roman" w:eastAsia="仿宋" w:hAnsi="Times New Roman" w:cs="Times New Roman"/>
          <w:bCs/>
          <w:szCs w:val="21"/>
        </w:rPr>
        <w:t>（</w:t>
      </w:r>
      <w:r w:rsidRPr="0015320C">
        <w:rPr>
          <w:rFonts w:ascii="Times New Roman" w:eastAsia="仿宋" w:hAnsi="Times New Roman" w:cs="Times New Roman"/>
          <w:bCs/>
          <w:szCs w:val="21"/>
        </w:rPr>
        <w:t>13</w:t>
      </w:r>
      <w:r w:rsidRPr="0015320C">
        <w:rPr>
          <w:rFonts w:ascii="Times New Roman" w:eastAsia="仿宋" w:hAnsi="Times New Roman" w:cs="Times New Roman"/>
          <w:bCs/>
          <w:szCs w:val="21"/>
        </w:rPr>
        <w:t>）</w:t>
      </w:r>
      <w:r w:rsidRPr="0015320C">
        <w:rPr>
          <w:rFonts w:ascii="Times New Roman" w:eastAsia="仿宋" w:hAnsi="Times New Roman" w:cs="Times New Roman"/>
          <w:bCs/>
          <w:sz w:val="32"/>
          <w:szCs w:val="32"/>
        </w:rPr>
        <w:t>还需加强，预算绩效评价结果应用不够，部分资金使用效益有待提高。对以上问题，我们将通过深化财税体制改革，采取有效措施，在今后工作中逐步研究解决。</w:t>
      </w:r>
    </w:p>
    <w:p w:rsidR="0015320C" w:rsidRPr="0015320C" w:rsidRDefault="0015320C" w:rsidP="0015320C">
      <w:pPr>
        <w:adjustRightInd w:val="0"/>
        <w:snapToGrid w:val="0"/>
        <w:spacing w:line="576" w:lineRule="exact"/>
        <w:jc w:val="center"/>
        <w:rPr>
          <w:rFonts w:ascii="Times New Roman" w:eastAsia="楷体_GB2312" w:hAnsi="Times New Roman" w:cs="Times New Roman"/>
          <w:sz w:val="36"/>
          <w:szCs w:val="36"/>
        </w:rPr>
      </w:pPr>
      <w:r w:rsidRPr="0015320C">
        <w:rPr>
          <w:rFonts w:ascii="Times New Roman" w:eastAsia="黑体" w:hAnsi="Times New Roman" w:cs="Times New Roman"/>
          <w:sz w:val="36"/>
          <w:szCs w:val="36"/>
        </w:rPr>
        <w:t>2025</w:t>
      </w:r>
      <w:r w:rsidRPr="0015320C">
        <w:rPr>
          <w:rFonts w:ascii="Times New Roman" w:eastAsia="黑体" w:hAnsi="Times New Roman" w:cs="Times New Roman"/>
          <w:sz w:val="36"/>
          <w:szCs w:val="36"/>
        </w:rPr>
        <w:t>年预算草案</w:t>
      </w:r>
    </w:p>
    <w:p w:rsidR="002D3C69" w:rsidRDefault="002D3C69" w:rsidP="0015320C">
      <w:pPr>
        <w:adjustRightInd w:val="0"/>
        <w:snapToGrid w:val="0"/>
        <w:spacing w:line="576" w:lineRule="exact"/>
        <w:rPr>
          <w:rFonts w:ascii="Times New Roman" w:eastAsia="黑体" w:hAnsi="Times New Roman" w:cs="Times New Roman"/>
          <w:sz w:val="32"/>
          <w:szCs w:val="32"/>
        </w:rPr>
      </w:pPr>
    </w:p>
    <w:p w:rsidR="0015320C" w:rsidRPr="0015320C" w:rsidRDefault="0015320C" w:rsidP="00075C93">
      <w:pPr>
        <w:adjustRightInd w:val="0"/>
        <w:snapToGrid w:val="0"/>
        <w:spacing w:line="576" w:lineRule="exact"/>
        <w:ind w:firstLineChars="300" w:firstLine="960"/>
        <w:rPr>
          <w:rFonts w:ascii="Times New Roman" w:eastAsia="黑体" w:hAnsi="Times New Roman" w:cs="Times New Roman"/>
          <w:sz w:val="32"/>
          <w:szCs w:val="32"/>
        </w:rPr>
      </w:pPr>
      <w:r w:rsidRPr="0015320C">
        <w:rPr>
          <w:rFonts w:ascii="Times New Roman" w:eastAsia="黑体" w:hAnsi="Times New Roman" w:cs="Times New Roman"/>
          <w:sz w:val="32"/>
          <w:szCs w:val="32"/>
        </w:rPr>
        <w:t>一、</w:t>
      </w:r>
      <w:r w:rsidRPr="0015320C">
        <w:rPr>
          <w:rFonts w:ascii="Times New Roman" w:eastAsia="黑体" w:hAnsi="Times New Roman" w:cs="Times New Roman"/>
          <w:sz w:val="32"/>
          <w:szCs w:val="32"/>
        </w:rPr>
        <w:t>2025</w:t>
      </w:r>
      <w:r w:rsidRPr="0015320C">
        <w:rPr>
          <w:rFonts w:ascii="Times New Roman" w:eastAsia="黑体" w:hAnsi="Times New Roman" w:cs="Times New Roman"/>
          <w:sz w:val="32"/>
          <w:szCs w:val="32"/>
        </w:rPr>
        <w:t>年预算编制的指导思想和基本原则</w:t>
      </w:r>
    </w:p>
    <w:p w:rsidR="0015320C" w:rsidRPr="0015320C" w:rsidRDefault="0015320C" w:rsidP="00075C93">
      <w:pPr>
        <w:adjustRightInd w:val="0"/>
        <w:snapToGrid w:val="0"/>
        <w:spacing w:line="576" w:lineRule="exact"/>
        <w:ind w:firstLineChars="200" w:firstLine="640"/>
        <w:rPr>
          <w:rFonts w:ascii="Times New Roman" w:eastAsia="仿宋" w:hAnsi="Times New Roman" w:cs="Times New Roman"/>
          <w:sz w:val="32"/>
          <w:szCs w:val="32"/>
        </w:rPr>
      </w:pPr>
      <w:r w:rsidRPr="0015320C">
        <w:rPr>
          <w:rFonts w:ascii="楷体" w:eastAsia="楷体" w:hAnsi="楷体" w:cs="楷体" w:hint="eastAsia"/>
          <w:sz w:val="32"/>
          <w:szCs w:val="32"/>
        </w:rPr>
        <w:t>（一）指导思想。</w:t>
      </w:r>
      <w:r w:rsidRPr="0015320C">
        <w:rPr>
          <w:rFonts w:ascii="Times New Roman" w:eastAsia="仿宋" w:hAnsi="Times New Roman" w:cs="Times New Roman"/>
          <w:sz w:val="32"/>
          <w:szCs w:val="32"/>
        </w:rPr>
        <w:t>深入贯彻党的二十大和二十届三中精神，</w:t>
      </w:r>
      <w:r w:rsidRPr="0015320C">
        <w:rPr>
          <w:rFonts w:ascii="Times New Roman" w:eastAsia="仿宋" w:hAnsi="Times New Roman" w:cs="Times New Roman"/>
          <w:sz w:val="32"/>
          <w:szCs w:val="32"/>
        </w:rPr>
        <w:lastRenderedPageBreak/>
        <w:t>按照市委</w:t>
      </w:r>
      <w:r w:rsidRPr="0015320C">
        <w:rPr>
          <w:rFonts w:ascii="Times New Roman" w:eastAsia="仿宋" w:hAnsi="Times New Roman" w:cs="Times New Roman"/>
          <w:color w:val="000000"/>
          <w:sz w:val="32"/>
          <w:szCs w:val="32"/>
        </w:rPr>
        <w:t>十六届二十次全会决策部署，</w:t>
      </w:r>
      <w:r w:rsidRPr="0015320C">
        <w:rPr>
          <w:rFonts w:ascii="Times New Roman" w:eastAsia="仿宋" w:hAnsi="Times New Roman" w:cs="Times New Roman"/>
          <w:sz w:val="32"/>
          <w:szCs w:val="32"/>
        </w:rPr>
        <w:t>以建设生态经济创新发展示范区为抓手，</w:t>
      </w:r>
      <w:r w:rsidRPr="0015320C">
        <w:rPr>
          <w:rFonts w:ascii="Times New Roman" w:eastAsia="仿宋" w:hAnsi="Times New Roman" w:cs="Times New Roman"/>
          <w:color w:val="000000"/>
          <w:sz w:val="32"/>
          <w:szCs w:val="32"/>
        </w:rPr>
        <w:t>积极筹措争取资金，</w:t>
      </w:r>
      <w:r w:rsidRPr="0015320C">
        <w:rPr>
          <w:rFonts w:ascii="Times New Roman" w:eastAsia="仿宋" w:hAnsi="Times New Roman" w:cs="Times New Roman"/>
          <w:sz w:val="32"/>
          <w:szCs w:val="32"/>
        </w:rPr>
        <w:t>全力支持</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五大率先突破行动</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。深化财税体制改革，全面推进零基预算</w:t>
      </w:r>
      <w:r w:rsidRPr="0015320C">
        <w:rPr>
          <w:rFonts w:ascii="Times New Roman" w:eastAsia="仿宋" w:hAnsi="Times New Roman" w:cs="Times New Roman"/>
          <w:szCs w:val="21"/>
        </w:rPr>
        <w:t>（</w:t>
      </w:r>
      <w:r w:rsidRPr="0015320C">
        <w:rPr>
          <w:rFonts w:ascii="Times New Roman" w:eastAsia="仿宋" w:hAnsi="Times New Roman" w:cs="Times New Roman"/>
          <w:szCs w:val="21"/>
        </w:rPr>
        <w:t>14</w:t>
      </w:r>
      <w:r w:rsidRPr="0015320C">
        <w:rPr>
          <w:rFonts w:ascii="Times New Roman" w:eastAsia="仿宋" w:hAnsi="Times New Roman" w:cs="Times New Roman"/>
          <w:szCs w:val="21"/>
        </w:rPr>
        <w:t>）</w:t>
      </w:r>
      <w:r w:rsidRPr="0015320C">
        <w:rPr>
          <w:rFonts w:ascii="Times New Roman" w:eastAsia="仿宋" w:hAnsi="Times New Roman" w:cs="Times New Roman"/>
          <w:sz w:val="32"/>
          <w:szCs w:val="32"/>
        </w:rPr>
        <w:t>改革，坚持因事定钱，做到应保必保，该压尽压；健全预算收支管控机制，夯实收入来源，持续推进资产盘活，有效组织收入；坚持过紧日子不动摇，严控一般性支出，坚持以收定支，严控无预算、超预算支出，集中财力兜牢</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三保</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底线；坚决遏制新增政府隐性债务，切实防范和化解政府债务风险。</w:t>
      </w:r>
    </w:p>
    <w:p w:rsidR="0015320C" w:rsidRPr="0015320C" w:rsidRDefault="0015320C" w:rsidP="00075C93">
      <w:pPr>
        <w:adjustRightInd w:val="0"/>
        <w:snapToGrid w:val="0"/>
        <w:spacing w:line="576" w:lineRule="exact"/>
        <w:ind w:firstLineChars="200" w:firstLine="640"/>
        <w:rPr>
          <w:rFonts w:ascii="Times New Roman" w:eastAsia="仿宋" w:hAnsi="Times New Roman" w:cs="Times New Roman"/>
          <w:sz w:val="32"/>
          <w:szCs w:val="32"/>
        </w:rPr>
      </w:pPr>
      <w:r w:rsidRPr="0015320C">
        <w:rPr>
          <w:rFonts w:ascii="Times New Roman" w:eastAsia="楷体" w:hAnsi="Times New Roman" w:cs="Times New Roman"/>
          <w:sz w:val="32"/>
          <w:szCs w:val="32"/>
        </w:rPr>
        <w:t>（二）基本原则。</w:t>
      </w:r>
      <w:r w:rsidRPr="0015320C">
        <w:rPr>
          <w:rFonts w:ascii="Times New Roman" w:eastAsia="仿宋" w:hAnsi="Times New Roman" w:cs="Times New Roman"/>
          <w:sz w:val="32"/>
          <w:szCs w:val="32"/>
        </w:rPr>
        <w:t>一是收入预算编制坚持积极稳妥，与经济社会发展水平相适应，综合考虑财税体制改革、收入划分调整等因素。二是支出预算编制要突出重点，持续优化支出结构，优先保障</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三保</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和债务还本付息等刚性支出，强化国家和省重大战略任务财力保障。三是突出财政资金绩效导向，坚持先定事后定钱，加强绩效评价结果应用。</w:t>
      </w:r>
    </w:p>
    <w:p w:rsidR="0015320C" w:rsidRPr="0015320C" w:rsidRDefault="0015320C" w:rsidP="00075C93">
      <w:pPr>
        <w:adjustRightInd w:val="0"/>
        <w:snapToGrid w:val="0"/>
        <w:spacing w:line="576" w:lineRule="exact"/>
        <w:ind w:firstLineChars="300" w:firstLine="960"/>
        <w:rPr>
          <w:rFonts w:ascii="Times New Roman" w:eastAsia="仿宋_GB2312" w:hAnsi="Times New Roman" w:cs="Times New Roman"/>
          <w:sz w:val="32"/>
          <w:szCs w:val="32"/>
        </w:rPr>
      </w:pPr>
      <w:r w:rsidRPr="0015320C">
        <w:rPr>
          <w:rFonts w:ascii="Times New Roman" w:eastAsia="黑体" w:hAnsi="Times New Roman" w:cs="Times New Roman"/>
          <w:sz w:val="32"/>
          <w:szCs w:val="32"/>
        </w:rPr>
        <w:t>二、</w:t>
      </w:r>
      <w:r w:rsidRPr="0015320C">
        <w:rPr>
          <w:rFonts w:ascii="Times New Roman" w:eastAsia="黑体" w:hAnsi="Times New Roman" w:cs="Times New Roman"/>
          <w:sz w:val="32"/>
          <w:szCs w:val="32"/>
        </w:rPr>
        <w:t>2025</w:t>
      </w:r>
      <w:r w:rsidRPr="0015320C">
        <w:rPr>
          <w:rFonts w:ascii="Times New Roman" w:eastAsia="黑体" w:hAnsi="Times New Roman" w:cs="Times New Roman"/>
          <w:sz w:val="32"/>
          <w:szCs w:val="32"/>
        </w:rPr>
        <w:t>年预算安排情况</w:t>
      </w:r>
    </w:p>
    <w:p w:rsidR="0015320C" w:rsidRPr="0015320C" w:rsidRDefault="0015320C" w:rsidP="00075C93">
      <w:pPr>
        <w:adjustRightInd w:val="0"/>
        <w:snapToGrid w:val="0"/>
        <w:spacing w:line="576" w:lineRule="exact"/>
        <w:ind w:firstLineChars="200" w:firstLine="640"/>
        <w:rPr>
          <w:rFonts w:ascii="Times New Roman" w:eastAsia="楷体_GB2312" w:hAnsi="Times New Roman" w:cs="Times New Roman"/>
          <w:sz w:val="32"/>
          <w:szCs w:val="32"/>
        </w:rPr>
      </w:pPr>
      <w:r w:rsidRPr="0015320C">
        <w:rPr>
          <w:rFonts w:ascii="楷体" w:eastAsia="楷体" w:hAnsi="楷体" w:cs="楷体" w:hint="eastAsia"/>
          <w:sz w:val="32"/>
          <w:szCs w:val="32"/>
        </w:rPr>
        <w:t>（一）一般公共预算收支安排。</w:t>
      </w:r>
    </w:p>
    <w:p w:rsidR="0015320C" w:rsidRPr="0015320C" w:rsidRDefault="0015320C" w:rsidP="0015320C">
      <w:pPr>
        <w:adjustRightInd w:val="0"/>
        <w:snapToGrid w:val="0"/>
        <w:spacing w:line="576" w:lineRule="exact"/>
        <w:rPr>
          <w:rFonts w:ascii="Times New Roman" w:eastAsia="仿宋" w:hAnsi="Times New Roman" w:cs="Times New Roman"/>
          <w:sz w:val="32"/>
          <w:szCs w:val="32"/>
        </w:rPr>
      </w:pPr>
      <w:r w:rsidRPr="0015320C">
        <w:rPr>
          <w:rFonts w:ascii="Times New Roman" w:eastAsia="仿宋" w:hAnsi="Times New Roman" w:cs="Times New Roman"/>
          <w:sz w:val="32"/>
          <w:szCs w:val="32"/>
        </w:rPr>
        <w:t>2025</w:t>
      </w:r>
      <w:r w:rsidRPr="0015320C">
        <w:rPr>
          <w:rFonts w:ascii="Times New Roman" w:eastAsia="仿宋" w:hAnsi="Times New Roman" w:cs="Times New Roman"/>
          <w:sz w:val="32"/>
          <w:szCs w:val="32"/>
        </w:rPr>
        <w:t>年，全市一般公共预算地方级财政收入预计完成</w:t>
      </w:r>
      <w:r w:rsidRPr="0015320C">
        <w:rPr>
          <w:rFonts w:ascii="Times New Roman" w:eastAsia="仿宋" w:hAnsi="Times New Roman" w:cs="Times New Roman"/>
          <w:sz w:val="32"/>
          <w:szCs w:val="32"/>
        </w:rPr>
        <w:t>14.06</w:t>
      </w:r>
      <w:r w:rsidRPr="0015320C">
        <w:rPr>
          <w:rFonts w:ascii="Times New Roman" w:eastAsia="仿宋" w:hAnsi="Times New Roman" w:cs="Times New Roman"/>
          <w:sz w:val="32"/>
          <w:szCs w:val="32"/>
        </w:rPr>
        <w:t>亿元，同比增长</w:t>
      </w:r>
      <w:r w:rsidRPr="0015320C">
        <w:rPr>
          <w:rFonts w:ascii="Times New Roman" w:eastAsia="仿宋" w:hAnsi="Times New Roman" w:cs="Times New Roman"/>
          <w:sz w:val="32"/>
          <w:szCs w:val="32"/>
        </w:rPr>
        <w:t>101.1%</w:t>
      </w:r>
      <w:r w:rsidRPr="0015320C">
        <w:rPr>
          <w:rFonts w:ascii="Times New Roman" w:eastAsia="仿宋" w:hAnsi="Times New Roman" w:cs="Times New Roman"/>
          <w:sz w:val="32"/>
          <w:szCs w:val="32"/>
        </w:rPr>
        <w:t>。加上级补助收入</w:t>
      </w:r>
      <w:r w:rsidRPr="0015320C">
        <w:rPr>
          <w:rFonts w:ascii="Times New Roman" w:eastAsia="仿宋" w:hAnsi="Times New Roman" w:cs="Times New Roman"/>
          <w:sz w:val="32"/>
          <w:szCs w:val="32"/>
        </w:rPr>
        <w:t>47</w:t>
      </w:r>
      <w:r w:rsidRPr="0015320C">
        <w:rPr>
          <w:rFonts w:ascii="Times New Roman" w:eastAsia="仿宋" w:hAnsi="Times New Roman" w:cs="Times New Roman"/>
          <w:sz w:val="32"/>
          <w:szCs w:val="32"/>
        </w:rPr>
        <w:t>亿元、调入预算稳定调节基金</w:t>
      </w:r>
      <w:r w:rsidRPr="0015320C">
        <w:rPr>
          <w:rFonts w:ascii="Times New Roman" w:eastAsia="仿宋" w:hAnsi="Times New Roman" w:cs="Times New Roman"/>
          <w:sz w:val="32"/>
          <w:szCs w:val="32"/>
        </w:rPr>
        <w:t>0.63</w:t>
      </w:r>
      <w:r w:rsidRPr="0015320C">
        <w:rPr>
          <w:rFonts w:ascii="Times New Roman" w:eastAsia="仿宋" w:hAnsi="Times New Roman" w:cs="Times New Roman"/>
          <w:sz w:val="32"/>
          <w:szCs w:val="32"/>
        </w:rPr>
        <w:t>亿元、调入资金</w:t>
      </w:r>
      <w:r w:rsidRPr="0015320C">
        <w:rPr>
          <w:rFonts w:ascii="Times New Roman" w:eastAsia="仿宋" w:hAnsi="Times New Roman" w:cs="Times New Roman"/>
          <w:sz w:val="32"/>
          <w:szCs w:val="32"/>
        </w:rPr>
        <w:t>0.5</w:t>
      </w:r>
      <w:r w:rsidRPr="0015320C">
        <w:rPr>
          <w:rFonts w:ascii="Times New Roman" w:eastAsia="仿宋" w:hAnsi="Times New Roman" w:cs="Times New Roman"/>
          <w:sz w:val="32"/>
          <w:szCs w:val="32"/>
        </w:rPr>
        <w:t>亿元、上年结余</w:t>
      </w:r>
      <w:r w:rsidRPr="0015320C">
        <w:rPr>
          <w:rFonts w:ascii="Times New Roman" w:eastAsia="仿宋" w:hAnsi="Times New Roman" w:cs="Times New Roman"/>
          <w:sz w:val="32"/>
          <w:szCs w:val="32"/>
        </w:rPr>
        <w:t>3</w:t>
      </w:r>
      <w:r w:rsidRPr="0015320C">
        <w:rPr>
          <w:rFonts w:ascii="Times New Roman" w:eastAsia="仿宋" w:hAnsi="Times New Roman" w:cs="Times New Roman"/>
          <w:sz w:val="32"/>
          <w:szCs w:val="32"/>
        </w:rPr>
        <w:t>亿元，财政收入总计</w:t>
      </w:r>
      <w:r w:rsidRPr="0015320C">
        <w:rPr>
          <w:rFonts w:ascii="Times New Roman" w:eastAsia="仿宋" w:hAnsi="Times New Roman" w:cs="Times New Roman"/>
          <w:sz w:val="32"/>
          <w:szCs w:val="32"/>
        </w:rPr>
        <w:t>65.19</w:t>
      </w:r>
      <w:r w:rsidRPr="0015320C">
        <w:rPr>
          <w:rFonts w:ascii="Times New Roman" w:eastAsia="仿宋" w:hAnsi="Times New Roman" w:cs="Times New Roman"/>
          <w:color w:val="000000"/>
          <w:sz w:val="32"/>
          <w:szCs w:val="32"/>
        </w:rPr>
        <w:t>亿</w:t>
      </w:r>
      <w:r w:rsidRPr="0015320C">
        <w:rPr>
          <w:rFonts w:ascii="Times New Roman" w:eastAsia="仿宋" w:hAnsi="Times New Roman" w:cs="Times New Roman"/>
          <w:sz w:val="32"/>
          <w:szCs w:val="32"/>
        </w:rPr>
        <w:t>元。</w:t>
      </w:r>
    </w:p>
    <w:p w:rsidR="0015320C" w:rsidRPr="0015320C" w:rsidRDefault="0015320C" w:rsidP="00075C93">
      <w:pPr>
        <w:adjustRightInd w:val="0"/>
        <w:snapToGrid w:val="0"/>
        <w:spacing w:line="576" w:lineRule="exact"/>
        <w:ind w:firstLineChars="250" w:firstLine="800"/>
        <w:rPr>
          <w:rFonts w:ascii="Times New Roman" w:eastAsia="仿宋" w:hAnsi="Times New Roman" w:cs="Times New Roman"/>
          <w:color w:val="000000"/>
          <w:sz w:val="32"/>
          <w:szCs w:val="32"/>
        </w:rPr>
      </w:pPr>
      <w:r w:rsidRPr="0015320C">
        <w:rPr>
          <w:rFonts w:ascii="Times New Roman" w:eastAsia="仿宋" w:hAnsi="Times New Roman" w:cs="Times New Roman"/>
          <w:color w:val="000000"/>
          <w:sz w:val="32"/>
          <w:szCs w:val="32"/>
        </w:rPr>
        <w:t>按收支平衡的原则，一般公共预算财政支出安排</w:t>
      </w:r>
      <w:r w:rsidRPr="0015320C">
        <w:rPr>
          <w:rFonts w:ascii="Times New Roman" w:eastAsia="仿宋" w:hAnsi="Times New Roman" w:cs="Times New Roman"/>
          <w:color w:val="000000"/>
          <w:sz w:val="32"/>
          <w:szCs w:val="32"/>
        </w:rPr>
        <w:t>63.74</w:t>
      </w:r>
      <w:r w:rsidRPr="0015320C">
        <w:rPr>
          <w:rFonts w:ascii="Times New Roman" w:eastAsia="仿宋" w:hAnsi="Times New Roman" w:cs="Times New Roman"/>
          <w:color w:val="000000"/>
          <w:sz w:val="32"/>
          <w:szCs w:val="32"/>
        </w:rPr>
        <w:t>亿元</w:t>
      </w:r>
      <w:proofErr w:type="gramStart"/>
      <w:r w:rsidRPr="0015320C">
        <w:rPr>
          <w:rFonts w:ascii="Times New Roman" w:eastAsia="仿宋" w:hAnsi="Times New Roman" w:cs="Times New Roman"/>
          <w:color w:val="000000"/>
          <w:sz w:val="32"/>
          <w:szCs w:val="32"/>
        </w:rPr>
        <w:t>元</w:t>
      </w:r>
      <w:proofErr w:type="gramEnd"/>
      <w:r w:rsidRPr="0015320C">
        <w:rPr>
          <w:rFonts w:ascii="Times New Roman" w:eastAsia="仿宋" w:hAnsi="Times New Roman" w:cs="Times New Roman"/>
          <w:color w:val="000000"/>
          <w:sz w:val="32"/>
          <w:szCs w:val="32"/>
        </w:rPr>
        <w:t>，加上解上级支出</w:t>
      </w:r>
      <w:r w:rsidRPr="0015320C">
        <w:rPr>
          <w:rFonts w:ascii="Times New Roman" w:eastAsia="仿宋" w:hAnsi="Times New Roman" w:cs="Times New Roman"/>
          <w:color w:val="000000"/>
          <w:sz w:val="32"/>
          <w:szCs w:val="32"/>
        </w:rPr>
        <w:t>0.9</w:t>
      </w:r>
      <w:r w:rsidRPr="0015320C">
        <w:rPr>
          <w:rFonts w:ascii="Times New Roman" w:eastAsia="仿宋" w:hAnsi="Times New Roman" w:cs="Times New Roman"/>
          <w:color w:val="000000"/>
          <w:sz w:val="32"/>
          <w:szCs w:val="32"/>
        </w:rPr>
        <w:t>亿元、债务还本支出</w:t>
      </w:r>
      <w:r w:rsidRPr="0015320C">
        <w:rPr>
          <w:rFonts w:ascii="Times New Roman" w:eastAsia="仿宋" w:hAnsi="Times New Roman" w:cs="Times New Roman"/>
          <w:color w:val="000000"/>
          <w:sz w:val="32"/>
          <w:szCs w:val="32"/>
        </w:rPr>
        <w:t>0.37</w:t>
      </w:r>
      <w:r w:rsidRPr="0015320C">
        <w:rPr>
          <w:rFonts w:ascii="Times New Roman" w:eastAsia="仿宋" w:hAnsi="Times New Roman" w:cs="Times New Roman"/>
          <w:color w:val="000000"/>
          <w:sz w:val="32"/>
          <w:szCs w:val="32"/>
        </w:rPr>
        <w:t>亿元（本级</w:t>
      </w:r>
      <w:r w:rsidRPr="0015320C">
        <w:rPr>
          <w:rFonts w:ascii="Times New Roman" w:eastAsia="仿宋" w:hAnsi="Times New Roman" w:cs="Times New Roman"/>
          <w:color w:val="000000"/>
          <w:sz w:val="32"/>
          <w:szCs w:val="32"/>
        </w:rPr>
        <w:lastRenderedPageBreak/>
        <w:t>安排数，其余还本资金申请再融资债券安排）、区域间转移支付</w:t>
      </w:r>
      <w:r w:rsidRPr="0015320C">
        <w:rPr>
          <w:rFonts w:ascii="Times New Roman" w:eastAsia="仿宋" w:hAnsi="Times New Roman" w:cs="Times New Roman"/>
          <w:color w:val="000000"/>
          <w:sz w:val="32"/>
          <w:szCs w:val="32"/>
        </w:rPr>
        <w:t>0.18</w:t>
      </w:r>
      <w:r w:rsidRPr="0015320C">
        <w:rPr>
          <w:rFonts w:ascii="Times New Roman" w:eastAsia="仿宋" w:hAnsi="Times New Roman" w:cs="Times New Roman"/>
          <w:color w:val="000000"/>
          <w:sz w:val="32"/>
          <w:szCs w:val="32"/>
        </w:rPr>
        <w:t>亿元，财政支出总计</w:t>
      </w:r>
      <w:r w:rsidRPr="0015320C">
        <w:rPr>
          <w:rFonts w:ascii="Times New Roman" w:eastAsia="仿宋" w:hAnsi="Times New Roman" w:cs="Times New Roman"/>
          <w:sz w:val="32"/>
          <w:szCs w:val="32"/>
        </w:rPr>
        <w:t>65.19</w:t>
      </w:r>
      <w:r w:rsidRPr="0015320C">
        <w:rPr>
          <w:rFonts w:ascii="Times New Roman" w:eastAsia="仿宋" w:hAnsi="Times New Roman" w:cs="Times New Roman"/>
          <w:color w:val="000000"/>
          <w:sz w:val="32"/>
          <w:szCs w:val="32"/>
        </w:rPr>
        <w:t>亿元。</w:t>
      </w:r>
    </w:p>
    <w:p w:rsidR="0015320C" w:rsidRPr="0015320C" w:rsidRDefault="0015320C" w:rsidP="00075C93">
      <w:pPr>
        <w:adjustRightInd w:val="0"/>
        <w:snapToGrid w:val="0"/>
        <w:spacing w:line="576" w:lineRule="exact"/>
        <w:ind w:firstLineChars="200" w:firstLine="640"/>
        <w:rPr>
          <w:rFonts w:ascii="Times New Roman" w:eastAsia="仿宋" w:hAnsi="Times New Roman" w:cs="Times New Roman"/>
          <w:sz w:val="32"/>
          <w:szCs w:val="32"/>
        </w:rPr>
      </w:pPr>
      <w:r w:rsidRPr="0015320C">
        <w:rPr>
          <w:rFonts w:ascii="Times New Roman" w:eastAsia="楷体" w:hAnsi="Times New Roman" w:cs="Times New Roman"/>
          <w:sz w:val="32"/>
          <w:szCs w:val="32"/>
        </w:rPr>
        <w:t>（二）政府性基金预算收支安排。</w:t>
      </w:r>
    </w:p>
    <w:p w:rsidR="0015320C" w:rsidRPr="0015320C" w:rsidRDefault="0015320C" w:rsidP="00075C93">
      <w:pPr>
        <w:adjustRightInd w:val="0"/>
        <w:snapToGrid w:val="0"/>
        <w:spacing w:line="576" w:lineRule="exact"/>
        <w:ind w:firstLineChars="200" w:firstLine="640"/>
        <w:rPr>
          <w:rFonts w:ascii="Times New Roman" w:eastAsia="仿宋" w:hAnsi="Times New Roman" w:cs="Times New Roman"/>
          <w:sz w:val="32"/>
          <w:szCs w:val="32"/>
        </w:rPr>
      </w:pPr>
      <w:r w:rsidRPr="0015320C">
        <w:rPr>
          <w:rFonts w:ascii="Times New Roman" w:eastAsia="仿宋" w:hAnsi="Times New Roman" w:cs="Times New Roman"/>
          <w:sz w:val="32"/>
          <w:szCs w:val="32"/>
        </w:rPr>
        <w:t>政府性基金预算收入预计完成</w:t>
      </w:r>
      <w:r w:rsidRPr="0015320C">
        <w:rPr>
          <w:rFonts w:ascii="Times New Roman" w:eastAsia="仿宋" w:hAnsi="Times New Roman" w:cs="Times New Roman"/>
          <w:color w:val="000000"/>
          <w:sz w:val="32"/>
          <w:szCs w:val="32"/>
        </w:rPr>
        <w:t>2.25</w:t>
      </w:r>
      <w:r w:rsidRPr="0015320C">
        <w:rPr>
          <w:rFonts w:ascii="Times New Roman" w:eastAsia="仿宋" w:hAnsi="Times New Roman" w:cs="Times New Roman"/>
          <w:color w:val="000000"/>
          <w:sz w:val="32"/>
          <w:szCs w:val="32"/>
        </w:rPr>
        <w:t>亿元，其中国有土地使用权出让收入</w:t>
      </w:r>
      <w:r w:rsidRPr="0015320C">
        <w:rPr>
          <w:rFonts w:ascii="Times New Roman" w:eastAsia="仿宋" w:hAnsi="Times New Roman" w:cs="Times New Roman"/>
          <w:color w:val="000000"/>
          <w:sz w:val="32"/>
          <w:szCs w:val="32"/>
        </w:rPr>
        <w:t>2</w:t>
      </w:r>
      <w:r w:rsidRPr="0015320C">
        <w:rPr>
          <w:rFonts w:ascii="Times New Roman" w:eastAsia="仿宋" w:hAnsi="Times New Roman" w:cs="Times New Roman"/>
          <w:color w:val="000000"/>
          <w:sz w:val="32"/>
          <w:szCs w:val="32"/>
        </w:rPr>
        <w:t>亿元，专项债务对应项目专项收入</w:t>
      </w:r>
      <w:r w:rsidRPr="0015320C">
        <w:rPr>
          <w:rFonts w:ascii="Times New Roman" w:eastAsia="仿宋" w:hAnsi="Times New Roman" w:cs="Times New Roman"/>
          <w:color w:val="000000"/>
          <w:sz w:val="32"/>
          <w:szCs w:val="32"/>
        </w:rPr>
        <w:t>0.2</w:t>
      </w:r>
      <w:r w:rsidRPr="0015320C">
        <w:rPr>
          <w:rFonts w:ascii="Times New Roman" w:eastAsia="仿宋" w:hAnsi="Times New Roman" w:cs="Times New Roman"/>
          <w:color w:val="000000"/>
          <w:sz w:val="32"/>
          <w:szCs w:val="32"/>
        </w:rPr>
        <w:t>亿元，其他收入</w:t>
      </w:r>
      <w:r w:rsidRPr="0015320C">
        <w:rPr>
          <w:rFonts w:ascii="Times New Roman" w:eastAsia="仿宋" w:hAnsi="Times New Roman" w:cs="Times New Roman"/>
          <w:color w:val="000000"/>
          <w:sz w:val="32"/>
          <w:szCs w:val="32"/>
        </w:rPr>
        <w:t>0.05</w:t>
      </w:r>
      <w:r w:rsidRPr="0015320C">
        <w:rPr>
          <w:rFonts w:ascii="Times New Roman" w:eastAsia="仿宋" w:hAnsi="Times New Roman" w:cs="Times New Roman"/>
          <w:color w:val="000000"/>
          <w:sz w:val="32"/>
          <w:szCs w:val="32"/>
        </w:rPr>
        <w:t>亿元。政府性基金预算收入加上年结余</w:t>
      </w:r>
      <w:r w:rsidRPr="0015320C">
        <w:rPr>
          <w:rFonts w:ascii="Times New Roman" w:eastAsia="仿宋" w:hAnsi="Times New Roman" w:cs="Times New Roman"/>
          <w:color w:val="000000"/>
          <w:sz w:val="32"/>
          <w:szCs w:val="32"/>
        </w:rPr>
        <w:t>1.26</w:t>
      </w:r>
      <w:r w:rsidRPr="0015320C">
        <w:rPr>
          <w:rFonts w:ascii="Times New Roman" w:eastAsia="仿宋" w:hAnsi="Times New Roman" w:cs="Times New Roman"/>
          <w:color w:val="000000"/>
          <w:sz w:val="32"/>
          <w:szCs w:val="32"/>
        </w:rPr>
        <w:t>亿元、上级补助收入</w:t>
      </w:r>
      <w:r w:rsidRPr="0015320C">
        <w:rPr>
          <w:rFonts w:ascii="Times New Roman" w:eastAsia="仿宋" w:hAnsi="Times New Roman" w:cs="Times New Roman"/>
          <w:color w:val="000000"/>
          <w:sz w:val="32"/>
          <w:szCs w:val="32"/>
        </w:rPr>
        <w:t>0.3</w:t>
      </w:r>
      <w:r w:rsidRPr="0015320C">
        <w:rPr>
          <w:rFonts w:ascii="Times New Roman" w:eastAsia="仿宋" w:hAnsi="Times New Roman" w:cs="Times New Roman"/>
          <w:color w:val="000000"/>
          <w:sz w:val="32"/>
          <w:szCs w:val="32"/>
        </w:rPr>
        <w:t>亿元，政府性基金预算收入总计</w:t>
      </w:r>
      <w:r w:rsidRPr="0015320C">
        <w:rPr>
          <w:rFonts w:ascii="Times New Roman" w:eastAsia="仿宋" w:hAnsi="Times New Roman" w:cs="Times New Roman"/>
          <w:color w:val="000000"/>
          <w:sz w:val="32"/>
          <w:szCs w:val="32"/>
        </w:rPr>
        <w:t>3.81</w:t>
      </w:r>
      <w:r w:rsidRPr="0015320C">
        <w:rPr>
          <w:rFonts w:ascii="Times New Roman" w:eastAsia="仿宋" w:hAnsi="Times New Roman" w:cs="Times New Roman"/>
          <w:color w:val="000000"/>
          <w:sz w:val="32"/>
          <w:szCs w:val="32"/>
        </w:rPr>
        <w:t>亿元。按以收定支原则，政府性基金预算支出安排</w:t>
      </w:r>
      <w:r w:rsidRPr="0015320C">
        <w:rPr>
          <w:rFonts w:ascii="Times New Roman" w:eastAsia="仿宋" w:hAnsi="Times New Roman" w:cs="Times New Roman"/>
          <w:color w:val="000000"/>
          <w:sz w:val="32"/>
          <w:szCs w:val="32"/>
        </w:rPr>
        <w:t>3.31</w:t>
      </w:r>
      <w:r w:rsidRPr="0015320C">
        <w:rPr>
          <w:rFonts w:ascii="Times New Roman" w:eastAsia="仿宋" w:hAnsi="Times New Roman" w:cs="Times New Roman"/>
          <w:color w:val="000000"/>
          <w:sz w:val="32"/>
          <w:szCs w:val="32"/>
        </w:rPr>
        <w:t>亿元，加调出资金</w:t>
      </w:r>
      <w:r w:rsidRPr="0015320C">
        <w:rPr>
          <w:rFonts w:ascii="Times New Roman" w:eastAsia="仿宋" w:hAnsi="Times New Roman" w:cs="Times New Roman"/>
          <w:color w:val="000000"/>
          <w:sz w:val="32"/>
          <w:szCs w:val="32"/>
        </w:rPr>
        <w:t>0.5</w:t>
      </w:r>
      <w:r w:rsidRPr="0015320C">
        <w:rPr>
          <w:rFonts w:ascii="Times New Roman" w:eastAsia="仿宋" w:hAnsi="Times New Roman" w:cs="Times New Roman"/>
          <w:color w:val="000000"/>
          <w:sz w:val="32"/>
          <w:szCs w:val="32"/>
        </w:rPr>
        <w:t>亿元，政府性基金</w:t>
      </w:r>
      <w:r w:rsidRPr="0015320C">
        <w:rPr>
          <w:rFonts w:ascii="Times New Roman" w:eastAsia="仿宋" w:hAnsi="Times New Roman" w:cs="Times New Roman" w:hint="eastAsia"/>
          <w:color w:val="000000"/>
          <w:sz w:val="32"/>
          <w:szCs w:val="32"/>
        </w:rPr>
        <w:t>预算</w:t>
      </w:r>
      <w:r w:rsidRPr="0015320C">
        <w:rPr>
          <w:rFonts w:ascii="Times New Roman" w:eastAsia="仿宋" w:hAnsi="Times New Roman" w:cs="Times New Roman"/>
          <w:color w:val="000000"/>
          <w:sz w:val="32"/>
          <w:szCs w:val="32"/>
        </w:rPr>
        <w:t>支出总计</w:t>
      </w:r>
      <w:r w:rsidRPr="0015320C">
        <w:rPr>
          <w:rFonts w:ascii="Times New Roman" w:eastAsia="仿宋" w:hAnsi="Times New Roman" w:cs="Times New Roman"/>
          <w:color w:val="000000"/>
          <w:sz w:val="32"/>
          <w:szCs w:val="32"/>
        </w:rPr>
        <w:t>3.81</w:t>
      </w:r>
      <w:r w:rsidRPr="0015320C">
        <w:rPr>
          <w:rFonts w:ascii="Times New Roman" w:eastAsia="仿宋" w:hAnsi="Times New Roman" w:cs="Times New Roman"/>
          <w:color w:val="000000"/>
          <w:sz w:val="32"/>
          <w:szCs w:val="32"/>
        </w:rPr>
        <w:t>亿</w:t>
      </w:r>
      <w:r w:rsidRPr="0015320C">
        <w:rPr>
          <w:rFonts w:ascii="Times New Roman" w:eastAsia="仿宋" w:hAnsi="Times New Roman" w:cs="Times New Roman"/>
          <w:sz w:val="32"/>
          <w:szCs w:val="32"/>
        </w:rPr>
        <w:t>元。</w:t>
      </w:r>
    </w:p>
    <w:p w:rsidR="0015320C" w:rsidRPr="0015320C" w:rsidRDefault="0015320C" w:rsidP="00075C93">
      <w:pPr>
        <w:adjustRightInd w:val="0"/>
        <w:snapToGrid w:val="0"/>
        <w:spacing w:line="576" w:lineRule="exact"/>
        <w:ind w:firstLineChars="150" w:firstLine="480"/>
        <w:rPr>
          <w:rFonts w:ascii="Times New Roman" w:eastAsia="仿宋" w:hAnsi="Times New Roman" w:cs="Times New Roman"/>
          <w:sz w:val="32"/>
          <w:szCs w:val="32"/>
        </w:rPr>
      </w:pPr>
      <w:r w:rsidRPr="0015320C">
        <w:rPr>
          <w:rFonts w:ascii="Times New Roman" w:eastAsia="楷体" w:hAnsi="Times New Roman" w:cs="Times New Roman"/>
          <w:sz w:val="32"/>
          <w:szCs w:val="32"/>
        </w:rPr>
        <w:t>（三）社会保险基金预算收支安排。</w:t>
      </w:r>
    </w:p>
    <w:p w:rsidR="0015320C" w:rsidRDefault="0015320C" w:rsidP="00075C93">
      <w:pPr>
        <w:adjustRightInd w:val="0"/>
        <w:snapToGrid w:val="0"/>
        <w:spacing w:line="576" w:lineRule="exact"/>
        <w:ind w:firstLineChars="200" w:firstLine="640"/>
        <w:rPr>
          <w:rFonts w:ascii="Times New Roman" w:eastAsia="仿宋" w:hAnsi="Times New Roman" w:cs="Times New Roman"/>
          <w:sz w:val="32"/>
          <w:szCs w:val="32"/>
        </w:rPr>
      </w:pPr>
      <w:r w:rsidRPr="0015320C">
        <w:rPr>
          <w:rFonts w:ascii="Times New Roman" w:eastAsia="仿宋" w:hAnsi="Times New Roman" w:cs="Times New Roman"/>
          <w:sz w:val="32"/>
          <w:szCs w:val="32"/>
        </w:rPr>
        <w:t>社会保险基金预算收入预计</w:t>
      </w:r>
      <w:r w:rsidRPr="0015320C">
        <w:rPr>
          <w:rFonts w:ascii="Times New Roman" w:eastAsia="仿宋" w:hAnsi="Times New Roman" w:cs="Times New Roman"/>
          <w:sz w:val="32"/>
          <w:szCs w:val="32"/>
        </w:rPr>
        <w:t>7.54</w:t>
      </w:r>
      <w:r w:rsidRPr="0015320C">
        <w:rPr>
          <w:rFonts w:ascii="Times New Roman" w:eastAsia="仿宋" w:hAnsi="Times New Roman" w:cs="Times New Roman"/>
          <w:sz w:val="32"/>
          <w:szCs w:val="32"/>
        </w:rPr>
        <w:t>亿元，支出预计</w:t>
      </w:r>
      <w:r w:rsidRPr="0015320C">
        <w:rPr>
          <w:rFonts w:ascii="Times New Roman" w:eastAsia="仿宋" w:hAnsi="Times New Roman" w:cs="Times New Roman"/>
          <w:sz w:val="32"/>
          <w:szCs w:val="32"/>
        </w:rPr>
        <w:t>7.3</w:t>
      </w:r>
      <w:r w:rsidRPr="0015320C">
        <w:rPr>
          <w:rFonts w:ascii="Times New Roman" w:eastAsia="仿宋" w:hAnsi="Times New Roman" w:cs="Times New Roman"/>
          <w:sz w:val="32"/>
          <w:szCs w:val="32"/>
        </w:rPr>
        <w:t>亿元，其中机关事业单位基本养老保险基金收入</w:t>
      </w:r>
      <w:r w:rsidRPr="0015320C">
        <w:rPr>
          <w:rFonts w:ascii="Times New Roman" w:eastAsia="仿宋" w:hAnsi="Times New Roman" w:cs="Times New Roman"/>
          <w:sz w:val="32"/>
          <w:szCs w:val="32"/>
        </w:rPr>
        <w:t>6.13</w:t>
      </w:r>
      <w:r w:rsidRPr="0015320C">
        <w:rPr>
          <w:rFonts w:ascii="Times New Roman" w:eastAsia="仿宋" w:hAnsi="Times New Roman" w:cs="Times New Roman"/>
          <w:sz w:val="32"/>
          <w:szCs w:val="32"/>
        </w:rPr>
        <w:t>亿元，支出</w:t>
      </w:r>
      <w:r w:rsidRPr="0015320C">
        <w:rPr>
          <w:rFonts w:ascii="Times New Roman" w:eastAsia="仿宋" w:hAnsi="Times New Roman" w:cs="Times New Roman"/>
          <w:sz w:val="32"/>
          <w:szCs w:val="32"/>
        </w:rPr>
        <w:t>6.13</w:t>
      </w:r>
      <w:r w:rsidRPr="0015320C">
        <w:rPr>
          <w:rFonts w:ascii="Times New Roman" w:eastAsia="仿宋" w:hAnsi="Times New Roman" w:cs="Times New Roman"/>
          <w:sz w:val="32"/>
          <w:szCs w:val="32"/>
        </w:rPr>
        <w:t>亿元；城乡居民养老保险基金收入</w:t>
      </w:r>
      <w:r w:rsidRPr="0015320C">
        <w:rPr>
          <w:rFonts w:ascii="Times New Roman" w:eastAsia="仿宋" w:hAnsi="Times New Roman" w:cs="Times New Roman"/>
          <w:sz w:val="32"/>
          <w:szCs w:val="32"/>
        </w:rPr>
        <w:t>1.41</w:t>
      </w:r>
      <w:r w:rsidRPr="0015320C">
        <w:rPr>
          <w:rFonts w:ascii="Times New Roman" w:eastAsia="仿宋" w:hAnsi="Times New Roman" w:cs="Times New Roman"/>
          <w:sz w:val="32"/>
          <w:szCs w:val="32"/>
        </w:rPr>
        <w:t>亿元，支出</w:t>
      </w:r>
      <w:r w:rsidRPr="0015320C">
        <w:rPr>
          <w:rFonts w:ascii="Times New Roman" w:eastAsia="仿宋" w:hAnsi="Times New Roman" w:cs="Times New Roman"/>
          <w:sz w:val="32"/>
          <w:szCs w:val="32"/>
        </w:rPr>
        <w:t>1.17</w:t>
      </w:r>
      <w:r w:rsidRPr="0015320C">
        <w:rPr>
          <w:rFonts w:ascii="Times New Roman" w:eastAsia="仿宋" w:hAnsi="Times New Roman" w:cs="Times New Roman"/>
          <w:sz w:val="32"/>
          <w:szCs w:val="32"/>
        </w:rPr>
        <w:t>亿元。</w:t>
      </w:r>
    </w:p>
    <w:p w:rsidR="0015320C" w:rsidRPr="0015320C" w:rsidRDefault="0015320C" w:rsidP="0015320C">
      <w:pPr>
        <w:adjustRightInd w:val="0"/>
        <w:snapToGrid w:val="0"/>
        <w:spacing w:line="576" w:lineRule="exact"/>
        <w:rPr>
          <w:rFonts w:ascii="Times New Roman" w:eastAsia="仿宋" w:hAnsi="Times New Roman" w:cs="Times New Roman"/>
          <w:sz w:val="32"/>
          <w:szCs w:val="32"/>
        </w:rPr>
      </w:pPr>
      <w:r w:rsidRPr="0015320C">
        <w:rPr>
          <w:rFonts w:ascii="Times New Roman" w:eastAsia="仿宋" w:hAnsi="Times New Roman" w:cs="Times New Roman"/>
          <w:sz w:val="32"/>
          <w:szCs w:val="32"/>
        </w:rPr>
        <w:t>社会保险基金预算由市社保局编制，汇总上报省社保局和省财政厅批复后执行，</w:t>
      </w:r>
      <w:r w:rsidRPr="0015320C">
        <w:rPr>
          <w:rFonts w:ascii="Times New Roman" w:eastAsia="仿宋" w:hAnsi="Times New Roman" w:cs="Times New Roman"/>
          <w:sz w:val="32"/>
          <w:szCs w:val="32"/>
        </w:rPr>
        <w:t>2025</w:t>
      </w:r>
      <w:r w:rsidRPr="0015320C">
        <w:rPr>
          <w:rFonts w:ascii="Times New Roman" w:eastAsia="仿宋" w:hAnsi="Times New Roman" w:cs="Times New Roman"/>
          <w:sz w:val="32"/>
          <w:szCs w:val="32"/>
        </w:rPr>
        <w:t>年我市社会保险基金预算已上报。</w:t>
      </w:r>
    </w:p>
    <w:p w:rsidR="0015320C" w:rsidRPr="0015320C" w:rsidRDefault="0015320C" w:rsidP="00075C93">
      <w:pPr>
        <w:adjustRightInd w:val="0"/>
        <w:snapToGrid w:val="0"/>
        <w:spacing w:line="576" w:lineRule="exact"/>
        <w:ind w:firstLineChars="150" w:firstLine="480"/>
        <w:rPr>
          <w:rFonts w:ascii="Times New Roman" w:eastAsia="仿宋" w:hAnsi="Times New Roman" w:cs="Times New Roman"/>
          <w:sz w:val="32"/>
          <w:szCs w:val="32"/>
        </w:rPr>
      </w:pPr>
      <w:r w:rsidRPr="0015320C">
        <w:rPr>
          <w:rFonts w:ascii="Times New Roman" w:eastAsia="楷体" w:hAnsi="Times New Roman" w:cs="Times New Roman"/>
          <w:sz w:val="32"/>
          <w:szCs w:val="32"/>
        </w:rPr>
        <w:t>（四）国有资本经营预算收支安排。</w:t>
      </w:r>
    </w:p>
    <w:p w:rsidR="0015320C" w:rsidRPr="0015320C" w:rsidRDefault="0015320C" w:rsidP="00075C93">
      <w:pPr>
        <w:adjustRightInd w:val="0"/>
        <w:snapToGrid w:val="0"/>
        <w:spacing w:line="576" w:lineRule="exact"/>
        <w:ind w:firstLineChars="200" w:firstLine="640"/>
        <w:rPr>
          <w:rFonts w:ascii="Times New Roman" w:eastAsia="仿宋" w:hAnsi="Times New Roman" w:cs="Times New Roman"/>
          <w:sz w:val="32"/>
          <w:szCs w:val="32"/>
        </w:rPr>
      </w:pPr>
      <w:r w:rsidRPr="0015320C">
        <w:rPr>
          <w:rFonts w:ascii="Times New Roman" w:eastAsia="仿宋" w:hAnsi="Times New Roman" w:cs="Times New Roman"/>
          <w:sz w:val="32"/>
          <w:szCs w:val="32"/>
        </w:rPr>
        <w:t>国有资本经营预算收入预计完成</w:t>
      </w:r>
      <w:r w:rsidRPr="0015320C">
        <w:rPr>
          <w:rFonts w:ascii="Times New Roman" w:eastAsia="仿宋" w:hAnsi="Times New Roman" w:cs="Times New Roman"/>
          <w:sz w:val="32"/>
          <w:szCs w:val="32"/>
        </w:rPr>
        <w:t>0.04</w:t>
      </w:r>
      <w:r w:rsidRPr="0015320C">
        <w:rPr>
          <w:rFonts w:ascii="Times New Roman" w:eastAsia="仿宋" w:hAnsi="Times New Roman" w:cs="Times New Roman"/>
          <w:sz w:val="32"/>
          <w:szCs w:val="32"/>
        </w:rPr>
        <w:t>亿元，主要是国有企业上缴利润。支出完成预计</w:t>
      </w:r>
      <w:r w:rsidRPr="0015320C">
        <w:rPr>
          <w:rFonts w:ascii="Times New Roman" w:eastAsia="仿宋" w:hAnsi="Times New Roman" w:cs="Times New Roman"/>
          <w:sz w:val="32"/>
          <w:szCs w:val="32"/>
        </w:rPr>
        <w:t>0.04</w:t>
      </w:r>
      <w:r w:rsidRPr="0015320C">
        <w:rPr>
          <w:rFonts w:ascii="Times New Roman" w:eastAsia="仿宋" w:hAnsi="Times New Roman" w:cs="Times New Roman"/>
          <w:sz w:val="32"/>
          <w:szCs w:val="32"/>
        </w:rPr>
        <w:t>亿元，主要用于支付国有企业改革成本和对国有企业注资。</w:t>
      </w:r>
    </w:p>
    <w:p w:rsidR="0015320C" w:rsidRPr="0015320C" w:rsidRDefault="0015320C" w:rsidP="00075C93">
      <w:pPr>
        <w:adjustRightInd w:val="0"/>
        <w:snapToGrid w:val="0"/>
        <w:spacing w:line="576" w:lineRule="exact"/>
        <w:ind w:firstLineChars="200" w:firstLine="640"/>
        <w:rPr>
          <w:rFonts w:ascii="Times New Roman" w:eastAsia="黑体" w:hAnsi="Times New Roman" w:cs="Times New Roman"/>
          <w:bCs/>
          <w:sz w:val="32"/>
          <w:szCs w:val="32"/>
        </w:rPr>
      </w:pPr>
      <w:r w:rsidRPr="0015320C">
        <w:rPr>
          <w:rFonts w:ascii="Times New Roman" w:eastAsia="黑体" w:hAnsi="Times New Roman" w:cs="Times New Roman"/>
          <w:bCs/>
          <w:sz w:val="32"/>
          <w:szCs w:val="32"/>
        </w:rPr>
        <w:t>三、</w:t>
      </w:r>
      <w:r w:rsidRPr="0015320C">
        <w:rPr>
          <w:rFonts w:ascii="Times New Roman" w:eastAsia="黑体" w:hAnsi="Times New Roman" w:cs="Times New Roman"/>
          <w:bCs/>
          <w:sz w:val="32"/>
          <w:szCs w:val="32"/>
        </w:rPr>
        <w:t>2025</w:t>
      </w:r>
      <w:r w:rsidRPr="0015320C">
        <w:rPr>
          <w:rFonts w:ascii="Times New Roman" w:eastAsia="黑体" w:hAnsi="Times New Roman" w:cs="Times New Roman"/>
          <w:bCs/>
          <w:sz w:val="32"/>
          <w:szCs w:val="32"/>
        </w:rPr>
        <w:t>年主要工作安排</w:t>
      </w:r>
    </w:p>
    <w:p w:rsidR="0015320C" w:rsidRPr="0015320C" w:rsidRDefault="0015320C" w:rsidP="00075C93">
      <w:pPr>
        <w:adjustRightInd w:val="0"/>
        <w:snapToGrid w:val="0"/>
        <w:spacing w:line="576" w:lineRule="exact"/>
        <w:ind w:firstLineChars="200" w:firstLine="640"/>
        <w:rPr>
          <w:rFonts w:ascii="Times New Roman" w:eastAsia="仿宋" w:hAnsi="Times New Roman" w:cs="Times New Roman"/>
          <w:color w:val="000000"/>
          <w:sz w:val="32"/>
          <w:szCs w:val="32"/>
        </w:rPr>
      </w:pPr>
      <w:r w:rsidRPr="0015320C">
        <w:rPr>
          <w:rFonts w:ascii="Times New Roman" w:eastAsia="仿宋" w:hAnsi="Times New Roman" w:cs="Times New Roman"/>
          <w:color w:val="000000"/>
          <w:sz w:val="32"/>
          <w:szCs w:val="32"/>
        </w:rPr>
        <w:t>2025</w:t>
      </w:r>
      <w:r w:rsidRPr="0015320C">
        <w:rPr>
          <w:rFonts w:ascii="Times New Roman" w:eastAsia="仿宋" w:hAnsi="Times New Roman" w:cs="Times New Roman"/>
          <w:color w:val="000000"/>
          <w:sz w:val="32"/>
          <w:szCs w:val="32"/>
        </w:rPr>
        <w:t>年，财政部门将按照市委、市政府工作部署，坚持过紧日子思想不动摇，结合深化零基预算改革，加强预算编制、执</w:t>
      </w:r>
      <w:r w:rsidRPr="0015320C">
        <w:rPr>
          <w:rFonts w:ascii="Times New Roman" w:eastAsia="仿宋" w:hAnsi="Times New Roman" w:cs="Times New Roman"/>
          <w:color w:val="000000"/>
          <w:sz w:val="32"/>
          <w:szCs w:val="32"/>
        </w:rPr>
        <w:lastRenderedPageBreak/>
        <w:t>行管理，集中财力兜牢</w:t>
      </w:r>
      <w:r w:rsidRPr="0015320C">
        <w:rPr>
          <w:rFonts w:ascii="Times New Roman" w:eastAsia="仿宋" w:hAnsi="Times New Roman" w:cs="Times New Roman" w:hint="eastAsia"/>
          <w:color w:val="000000"/>
          <w:sz w:val="32"/>
          <w:szCs w:val="32"/>
        </w:rPr>
        <w:t>“</w:t>
      </w:r>
      <w:r w:rsidRPr="0015320C">
        <w:rPr>
          <w:rFonts w:ascii="Times New Roman" w:eastAsia="仿宋" w:hAnsi="Times New Roman" w:cs="Times New Roman"/>
          <w:color w:val="000000"/>
          <w:sz w:val="32"/>
          <w:szCs w:val="32"/>
        </w:rPr>
        <w:t>三保</w:t>
      </w:r>
      <w:r w:rsidRPr="0015320C">
        <w:rPr>
          <w:rFonts w:ascii="Times New Roman" w:eastAsia="仿宋" w:hAnsi="Times New Roman" w:cs="Times New Roman" w:hint="eastAsia"/>
          <w:color w:val="000000"/>
          <w:sz w:val="32"/>
          <w:szCs w:val="32"/>
        </w:rPr>
        <w:t>”</w:t>
      </w:r>
      <w:r w:rsidRPr="0015320C">
        <w:rPr>
          <w:rFonts w:ascii="Times New Roman" w:eastAsia="仿宋" w:hAnsi="Times New Roman" w:cs="Times New Roman"/>
          <w:color w:val="000000"/>
          <w:sz w:val="32"/>
          <w:szCs w:val="32"/>
        </w:rPr>
        <w:t>支出底线，支持重点项目建设，切实防范化解政府债务风险，不断提升财政管理水平。</w:t>
      </w:r>
    </w:p>
    <w:p w:rsidR="0015320C" w:rsidRPr="0015320C" w:rsidRDefault="0015320C" w:rsidP="00075C93">
      <w:pPr>
        <w:adjustRightInd w:val="0"/>
        <w:snapToGrid w:val="0"/>
        <w:spacing w:line="576" w:lineRule="exact"/>
        <w:ind w:firstLineChars="150" w:firstLine="480"/>
        <w:rPr>
          <w:rFonts w:ascii="Times New Roman" w:eastAsia="楷体" w:hAnsi="Times New Roman" w:cs="Times New Roman"/>
          <w:sz w:val="32"/>
          <w:szCs w:val="32"/>
        </w:rPr>
      </w:pPr>
      <w:r w:rsidRPr="0015320C">
        <w:rPr>
          <w:rFonts w:ascii="Times New Roman" w:eastAsia="楷体" w:hAnsi="Times New Roman" w:cs="Times New Roman"/>
          <w:sz w:val="32"/>
          <w:szCs w:val="32"/>
        </w:rPr>
        <w:t>（一）深化零基预算改革，大力优化支出结构。</w:t>
      </w:r>
    </w:p>
    <w:p w:rsidR="0015320C" w:rsidRPr="0015320C" w:rsidRDefault="0015320C" w:rsidP="00075C93">
      <w:pPr>
        <w:adjustRightInd w:val="0"/>
        <w:snapToGrid w:val="0"/>
        <w:spacing w:line="576" w:lineRule="exact"/>
        <w:ind w:firstLineChars="200" w:firstLine="640"/>
        <w:rPr>
          <w:rFonts w:ascii="Times New Roman" w:eastAsia="仿宋" w:hAnsi="Times New Roman" w:cs="Times New Roman"/>
          <w:sz w:val="32"/>
          <w:szCs w:val="32"/>
        </w:rPr>
      </w:pPr>
      <w:r w:rsidRPr="0015320C">
        <w:rPr>
          <w:rFonts w:ascii="Times New Roman" w:eastAsia="仿宋" w:hAnsi="Times New Roman" w:cs="Times New Roman"/>
          <w:sz w:val="32"/>
          <w:szCs w:val="32"/>
        </w:rPr>
        <w:t>按照上级财政部门工作部署，积极推进零基预算改革，强化财政绩效管理。从编制</w:t>
      </w:r>
      <w:r w:rsidRPr="0015320C">
        <w:rPr>
          <w:rFonts w:ascii="Times New Roman" w:eastAsia="仿宋" w:hAnsi="Times New Roman" w:cs="Times New Roman"/>
          <w:sz w:val="32"/>
          <w:szCs w:val="32"/>
        </w:rPr>
        <w:t>2025</w:t>
      </w:r>
      <w:r w:rsidRPr="0015320C">
        <w:rPr>
          <w:rFonts w:ascii="Times New Roman" w:eastAsia="仿宋" w:hAnsi="Times New Roman" w:cs="Times New Roman"/>
          <w:sz w:val="32"/>
          <w:szCs w:val="32"/>
        </w:rPr>
        <w:t>年政府预算和部门预算起，所有预算支出均以零为基点，打破支出固化模式，以市委、市政府决策部署和事业发展目标为导向，以政府当年可用财力为基础，根据资金实际需求、项目轻重缓急，绩效评价情况等统筹核定，构建应保必保、该压尽压、讲求绩效的资金安排机制。健全支出预算排序机制，预算安排优先保障</w:t>
      </w:r>
      <w:r w:rsidRPr="0015320C">
        <w:rPr>
          <w:rFonts w:ascii="Times New Roman" w:eastAsia="仿宋" w:hAnsi="Times New Roman" w:cs="Times New Roman" w:hint="eastAsia"/>
          <w:sz w:val="32"/>
          <w:szCs w:val="32"/>
        </w:rPr>
        <w:t>“</w:t>
      </w:r>
      <w:r w:rsidRPr="0015320C">
        <w:rPr>
          <w:rFonts w:ascii="Times New Roman" w:eastAsia="仿宋" w:hAnsi="Times New Roman" w:cs="Times New Roman"/>
          <w:sz w:val="32"/>
          <w:szCs w:val="32"/>
        </w:rPr>
        <w:t>三保</w:t>
      </w:r>
      <w:r w:rsidRPr="0015320C">
        <w:rPr>
          <w:rFonts w:ascii="Times New Roman" w:eastAsia="仿宋" w:hAnsi="Times New Roman" w:cs="Times New Roman" w:hint="eastAsia"/>
          <w:sz w:val="32"/>
          <w:szCs w:val="32"/>
        </w:rPr>
        <w:t>”</w:t>
      </w:r>
      <w:r w:rsidRPr="0015320C">
        <w:rPr>
          <w:rFonts w:ascii="Times New Roman" w:eastAsia="仿宋" w:hAnsi="Times New Roman" w:cs="Times New Roman"/>
          <w:sz w:val="32"/>
          <w:szCs w:val="32"/>
        </w:rPr>
        <w:t>支出、政府债务还本付息、城市运维等刚性支出，其次安排政府年度重点保障事项支出、部门必须开展的一般事业发展支出，最后安排其他支出。根据省财政厅部署，结合我市实际，深化配套制度改革，建立</w:t>
      </w:r>
      <w:proofErr w:type="gramStart"/>
      <w:r w:rsidRPr="0015320C">
        <w:rPr>
          <w:rFonts w:ascii="Times New Roman" w:eastAsia="仿宋" w:hAnsi="Times New Roman" w:cs="Times New Roman"/>
          <w:sz w:val="32"/>
          <w:szCs w:val="32"/>
        </w:rPr>
        <w:t>履盖</w:t>
      </w:r>
      <w:proofErr w:type="gramEnd"/>
      <w:r w:rsidRPr="0015320C">
        <w:rPr>
          <w:rFonts w:ascii="Times New Roman" w:eastAsia="仿宋" w:hAnsi="Times New Roman" w:cs="Times New Roman"/>
          <w:sz w:val="32"/>
          <w:szCs w:val="32"/>
        </w:rPr>
        <w:t>财税政策、财政收支的分类绩效评价管理机制，强化绩效目标审核、过程监控和结果应用；动态调整完善基本支出标准体系，加快项目支出标准体系建设；实施项目全生命周期管理，未入库项目一律不安排预算，牢固树立</w:t>
      </w:r>
      <w:r w:rsidRPr="0015320C">
        <w:rPr>
          <w:rFonts w:ascii="Times New Roman" w:eastAsia="仿宋" w:hAnsi="Times New Roman" w:cs="Times New Roman" w:hint="eastAsia"/>
          <w:sz w:val="32"/>
          <w:szCs w:val="32"/>
        </w:rPr>
        <w:t>“</w:t>
      </w:r>
      <w:r w:rsidRPr="0015320C">
        <w:rPr>
          <w:rFonts w:ascii="Times New Roman" w:eastAsia="仿宋" w:hAnsi="Times New Roman" w:cs="Times New Roman"/>
          <w:sz w:val="32"/>
          <w:szCs w:val="32"/>
        </w:rPr>
        <w:t>先谋事、再排钱</w:t>
      </w:r>
      <w:r w:rsidRPr="0015320C">
        <w:rPr>
          <w:rFonts w:ascii="Times New Roman" w:eastAsia="仿宋" w:hAnsi="Times New Roman" w:cs="Times New Roman" w:hint="eastAsia"/>
          <w:sz w:val="32"/>
          <w:szCs w:val="32"/>
        </w:rPr>
        <w:t>”</w:t>
      </w:r>
      <w:r w:rsidRPr="0015320C">
        <w:rPr>
          <w:rFonts w:ascii="Times New Roman" w:eastAsia="仿宋" w:hAnsi="Times New Roman" w:cs="Times New Roman"/>
          <w:sz w:val="32"/>
          <w:szCs w:val="32"/>
        </w:rPr>
        <w:t>理念。</w:t>
      </w:r>
      <w:r w:rsidRPr="0015320C">
        <w:rPr>
          <w:rFonts w:ascii="Times New Roman" w:eastAsia="仿宋" w:hAnsi="Times New Roman" w:cs="Times New Roman"/>
          <w:sz w:val="32"/>
          <w:szCs w:val="32"/>
        </w:rPr>
        <w:t xml:space="preserve"> </w:t>
      </w:r>
    </w:p>
    <w:p w:rsidR="0015320C" w:rsidRPr="0015320C" w:rsidRDefault="0015320C" w:rsidP="00075C93">
      <w:pPr>
        <w:adjustRightInd w:val="0"/>
        <w:snapToGrid w:val="0"/>
        <w:spacing w:line="576" w:lineRule="exact"/>
        <w:ind w:firstLineChars="150" w:firstLine="480"/>
        <w:rPr>
          <w:rFonts w:ascii="Times New Roman" w:eastAsia="仿宋" w:hAnsi="Times New Roman" w:cs="Times New Roman"/>
          <w:sz w:val="32"/>
          <w:szCs w:val="32"/>
        </w:rPr>
      </w:pPr>
      <w:r w:rsidRPr="0015320C">
        <w:rPr>
          <w:rFonts w:ascii="Times New Roman" w:eastAsia="楷体" w:hAnsi="Times New Roman" w:cs="Times New Roman"/>
          <w:sz w:val="32"/>
          <w:szCs w:val="32"/>
        </w:rPr>
        <w:t>（二）强化预算执行管理，硬化预算约束。</w:t>
      </w:r>
    </w:p>
    <w:p w:rsidR="0015320C" w:rsidRPr="0015320C" w:rsidRDefault="0015320C" w:rsidP="00075C93">
      <w:pPr>
        <w:adjustRightInd w:val="0"/>
        <w:snapToGrid w:val="0"/>
        <w:spacing w:line="576" w:lineRule="exact"/>
        <w:ind w:firstLineChars="200" w:firstLine="640"/>
        <w:rPr>
          <w:rFonts w:ascii="Times New Roman" w:eastAsia="仿宋" w:hAnsi="Times New Roman" w:cs="Times New Roman"/>
          <w:sz w:val="32"/>
          <w:szCs w:val="32"/>
        </w:rPr>
      </w:pPr>
      <w:r w:rsidRPr="0015320C">
        <w:rPr>
          <w:rFonts w:ascii="Times New Roman" w:eastAsia="仿宋" w:hAnsi="Times New Roman" w:cs="Times New Roman"/>
          <w:sz w:val="32"/>
          <w:szCs w:val="32"/>
        </w:rPr>
        <w:t>将过紧日子作为预算管理长期坚持的方针，严控一般性支出，严禁无预算、超预算支出，预算执行中政府各部门原则上不得出台新的增支政策，确需出台的政策，通过统筹当年相关资金解决，统筹当年资金无法解决的，纳入以后年度预算安排，严禁</w:t>
      </w:r>
      <w:r w:rsidRPr="0015320C">
        <w:rPr>
          <w:rFonts w:ascii="Times New Roman" w:eastAsia="仿宋" w:hAnsi="Times New Roman" w:cs="Times New Roman"/>
          <w:sz w:val="32"/>
          <w:szCs w:val="32"/>
        </w:rPr>
        <w:lastRenderedPageBreak/>
        <w:t>出台溯及以前年度的增支政策。加大盘活财政存量资金</w:t>
      </w:r>
      <w:r w:rsidRPr="0015320C">
        <w:rPr>
          <w:rFonts w:ascii="Times New Roman" w:eastAsia="仿宋" w:hAnsi="Times New Roman" w:cs="Times New Roman"/>
          <w:kern w:val="0"/>
          <w:szCs w:val="21"/>
        </w:rPr>
        <w:t>（</w:t>
      </w:r>
      <w:r w:rsidRPr="0015320C">
        <w:rPr>
          <w:rFonts w:ascii="Times New Roman" w:eastAsia="仿宋" w:hAnsi="Times New Roman" w:cs="Times New Roman"/>
          <w:kern w:val="0"/>
          <w:szCs w:val="21"/>
        </w:rPr>
        <w:t>15</w:t>
      </w:r>
      <w:r w:rsidRPr="0015320C">
        <w:rPr>
          <w:rFonts w:ascii="Times New Roman" w:eastAsia="仿宋" w:hAnsi="Times New Roman" w:cs="Times New Roman"/>
          <w:kern w:val="0"/>
          <w:szCs w:val="21"/>
        </w:rPr>
        <w:t>）</w:t>
      </w:r>
      <w:r w:rsidRPr="0015320C">
        <w:rPr>
          <w:rFonts w:ascii="Times New Roman" w:eastAsia="仿宋" w:hAnsi="Times New Roman" w:cs="Times New Roman"/>
          <w:sz w:val="32"/>
          <w:szCs w:val="32"/>
        </w:rPr>
        <w:t>力度。对当年无法形成支出的项目资金及时收回预算，依规统筹用于经济社会发展亟需支持的领域。对部门基本</w:t>
      </w:r>
      <w:proofErr w:type="gramStart"/>
      <w:r w:rsidRPr="0015320C">
        <w:rPr>
          <w:rFonts w:ascii="Times New Roman" w:eastAsia="仿宋" w:hAnsi="Times New Roman" w:cs="Times New Roman"/>
          <w:sz w:val="32"/>
          <w:szCs w:val="32"/>
        </w:rPr>
        <w:t>帐户</w:t>
      </w:r>
      <w:proofErr w:type="gramEnd"/>
      <w:r w:rsidRPr="0015320C">
        <w:rPr>
          <w:rFonts w:ascii="Times New Roman" w:eastAsia="仿宋" w:hAnsi="Times New Roman" w:cs="Times New Roman"/>
          <w:sz w:val="32"/>
          <w:szCs w:val="32"/>
        </w:rPr>
        <w:t>结转结余资金进行清理，除按规定留用外，一律收回预算统筹。</w:t>
      </w:r>
    </w:p>
    <w:p w:rsidR="0015320C" w:rsidRPr="0015320C" w:rsidRDefault="0015320C" w:rsidP="00075C93">
      <w:pPr>
        <w:adjustRightInd w:val="0"/>
        <w:snapToGrid w:val="0"/>
        <w:spacing w:line="576" w:lineRule="exact"/>
        <w:ind w:firstLineChars="150" w:firstLine="480"/>
        <w:rPr>
          <w:rFonts w:ascii="Times New Roman" w:eastAsia="仿宋" w:hAnsi="Times New Roman" w:cs="Times New Roman"/>
          <w:sz w:val="32"/>
          <w:szCs w:val="32"/>
        </w:rPr>
      </w:pPr>
      <w:r w:rsidRPr="0015320C">
        <w:rPr>
          <w:rFonts w:ascii="Times New Roman" w:eastAsia="楷体" w:hAnsi="Times New Roman" w:cs="Times New Roman"/>
          <w:sz w:val="32"/>
          <w:szCs w:val="32"/>
        </w:rPr>
        <w:t>（三）依法组织财政收入，全力向上争取资金</w:t>
      </w:r>
      <w:r w:rsidRPr="0015320C">
        <w:rPr>
          <w:rFonts w:ascii="Times New Roman" w:eastAsia="仿宋" w:hAnsi="Times New Roman" w:cs="Times New Roman"/>
          <w:sz w:val="32"/>
          <w:szCs w:val="32"/>
        </w:rPr>
        <w:t>。</w:t>
      </w:r>
    </w:p>
    <w:p w:rsidR="0015320C" w:rsidRPr="0015320C" w:rsidRDefault="0015320C" w:rsidP="00075C93">
      <w:pPr>
        <w:adjustRightInd w:val="0"/>
        <w:snapToGrid w:val="0"/>
        <w:spacing w:line="576" w:lineRule="exact"/>
        <w:ind w:firstLineChars="150" w:firstLine="480"/>
        <w:rPr>
          <w:rFonts w:ascii="Times New Roman" w:eastAsia="仿宋" w:hAnsi="Times New Roman" w:cs="Times New Roman"/>
          <w:color w:val="000000"/>
          <w:kern w:val="0"/>
          <w:sz w:val="32"/>
          <w:szCs w:val="32"/>
        </w:rPr>
      </w:pPr>
      <w:r w:rsidRPr="0015320C">
        <w:rPr>
          <w:rFonts w:ascii="Times New Roman" w:eastAsia="仿宋" w:hAnsi="Times New Roman" w:cs="Times New Roman"/>
          <w:sz w:val="32"/>
          <w:szCs w:val="32"/>
        </w:rPr>
        <w:t>1.</w:t>
      </w:r>
      <w:r w:rsidRPr="0015320C">
        <w:rPr>
          <w:rFonts w:ascii="Times New Roman" w:eastAsia="仿宋" w:hAnsi="Times New Roman" w:cs="Times New Roman"/>
          <w:sz w:val="32"/>
          <w:szCs w:val="32"/>
        </w:rPr>
        <w:t>依法组织财政收入。一是继续强化重大项目税收征缴，发挥财税联合会商机制作用，财税部门将加强与发改、水利、农业、自然资源、住建等资金支出部门联系，督促各部门履行协税职责，及时传递涉税信息。二是继续推进盘活存量</w:t>
      </w:r>
      <w:r w:rsidRPr="0015320C">
        <w:rPr>
          <w:rFonts w:ascii="Times New Roman" w:eastAsia="仿宋" w:hAnsi="Times New Roman" w:cs="Times New Roman" w:hint="eastAsia"/>
          <w:sz w:val="32"/>
          <w:szCs w:val="32"/>
        </w:rPr>
        <w:t>国有</w:t>
      </w:r>
      <w:r w:rsidRPr="0015320C">
        <w:rPr>
          <w:rFonts w:ascii="Times New Roman" w:eastAsia="仿宋" w:hAnsi="Times New Roman" w:cs="Times New Roman"/>
          <w:sz w:val="32"/>
          <w:szCs w:val="32"/>
        </w:rPr>
        <w:t>资产工作。对于</w:t>
      </w:r>
      <w:r w:rsidRPr="0015320C">
        <w:rPr>
          <w:rFonts w:ascii="Times New Roman" w:eastAsia="仿宋" w:hAnsi="Times New Roman" w:cs="Times New Roman"/>
          <w:sz w:val="32"/>
          <w:szCs w:val="32"/>
        </w:rPr>
        <w:t>2024</w:t>
      </w:r>
      <w:r w:rsidRPr="0015320C">
        <w:rPr>
          <w:rFonts w:ascii="Times New Roman" w:eastAsia="仿宋" w:hAnsi="Times New Roman" w:cs="Times New Roman"/>
          <w:sz w:val="32"/>
          <w:szCs w:val="32"/>
        </w:rPr>
        <w:t>年已完成挂牌出售资产，</w:t>
      </w:r>
      <w:proofErr w:type="gramStart"/>
      <w:r w:rsidRPr="0015320C">
        <w:rPr>
          <w:rFonts w:ascii="Times New Roman" w:eastAsia="仿宋" w:hAnsi="Times New Roman" w:cs="Times New Roman"/>
          <w:sz w:val="32"/>
          <w:szCs w:val="32"/>
        </w:rPr>
        <w:t>监促相关单位</w:t>
      </w:r>
      <w:proofErr w:type="gramEnd"/>
      <w:r w:rsidRPr="0015320C">
        <w:rPr>
          <w:rFonts w:ascii="Times New Roman" w:eastAsia="仿宋" w:hAnsi="Times New Roman" w:cs="Times New Roman"/>
          <w:sz w:val="32"/>
          <w:szCs w:val="32"/>
        </w:rPr>
        <w:t>按照合同约定及时上缴处置收入。</w:t>
      </w:r>
    </w:p>
    <w:p w:rsidR="0015320C" w:rsidRPr="0015320C" w:rsidRDefault="0015320C" w:rsidP="00075C93">
      <w:pPr>
        <w:adjustRightInd w:val="0"/>
        <w:snapToGrid w:val="0"/>
        <w:spacing w:line="576" w:lineRule="exact"/>
        <w:ind w:firstLineChars="150" w:firstLine="480"/>
        <w:rPr>
          <w:rFonts w:ascii="Times New Roman" w:eastAsia="仿宋" w:hAnsi="Times New Roman" w:cs="Times New Roman"/>
          <w:sz w:val="32"/>
          <w:szCs w:val="32"/>
        </w:rPr>
      </w:pPr>
      <w:r w:rsidRPr="0015320C">
        <w:rPr>
          <w:rFonts w:ascii="Times New Roman" w:eastAsia="仿宋" w:hAnsi="Times New Roman" w:cs="Times New Roman"/>
          <w:color w:val="000000"/>
          <w:sz w:val="32"/>
          <w:szCs w:val="32"/>
        </w:rPr>
        <w:t>2.</w:t>
      </w:r>
      <w:r w:rsidRPr="0015320C">
        <w:rPr>
          <w:rFonts w:ascii="Times New Roman" w:eastAsia="仿宋" w:hAnsi="Times New Roman" w:cs="Times New Roman"/>
          <w:color w:val="000000"/>
          <w:sz w:val="32"/>
          <w:szCs w:val="32"/>
        </w:rPr>
        <w:t>全力向上争取资金。财政、发改、水利、农业等部门将密切联系，加强与省直相关厅、局沟通，及时掌握政策信息，把准政策导向，积极向上争取资金，特别是要抓住政策机遇，全力争取超长期国债、中央预算内、各类试点示范项目资金，力争上争资金增幅高于全省平均水平。</w:t>
      </w:r>
      <w:r w:rsidRPr="0015320C">
        <w:rPr>
          <w:rFonts w:ascii="Times New Roman" w:eastAsia="仿宋" w:hAnsi="Times New Roman" w:cs="Times New Roman"/>
          <w:sz w:val="32"/>
          <w:szCs w:val="32"/>
        </w:rPr>
        <w:t>同时要在债务风险可控前提下，争取更多债券资金支持我市重大项目建设。</w:t>
      </w:r>
    </w:p>
    <w:p w:rsidR="0015320C" w:rsidRPr="0015320C" w:rsidRDefault="0015320C" w:rsidP="00075C93">
      <w:pPr>
        <w:adjustRightInd w:val="0"/>
        <w:snapToGrid w:val="0"/>
        <w:spacing w:line="576" w:lineRule="exact"/>
        <w:ind w:firstLineChars="150" w:firstLine="480"/>
        <w:rPr>
          <w:rFonts w:ascii="Times New Roman" w:eastAsia="仿宋" w:hAnsi="Times New Roman" w:cs="Times New Roman"/>
          <w:sz w:val="32"/>
          <w:szCs w:val="32"/>
        </w:rPr>
      </w:pPr>
      <w:r w:rsidRPr="0015320C">
        <w:rPr>
          <w:rFonts w:ascii="Times New Roman" w:eastAsia="楷体" w:hAnsi="Times New Roman" w:cs="Times New Roman"/>
          <w:sz w:val="32"/>
          <w:szCs w:val="32"/>
        </w:rPr>
        <w:t>（四）统筹各类财政资金，支持重点项目建设。</w:t>
      </w:r>
    </w:p>
    <w:p w:rsidR="0015320C" w:rsidRPr="0015320C" w:rsidRDefault="0015320C" w:rsidP="00075C93">
      <w:pPr>
        <w:adjustRightInd w:val="0"/>
        <w:snapToGrid w:val="0"/>
        <w:spacing w:line="576" w:lineRule="exact"/>
        <w:ind w:firstLineChars="200" w:firstLine="640"/>
        <w:rPr>
          <w:rFonts w:ascii="Times New Roman" w:eastAsia="仿宋" w:hAnsi="Times New Roman" w:cs="Times New Roman"/>
          <w:sz w:val="32"/>
          <w:szCs w:val="32"/>
        </w:rPr>
      </w:pPr>
      <w:r w:rsidRPr="0015320C">
        <w:rPr>
          <w:rFonts w:ascii="Times New Roman" w:eastAsia="仿宋" w:hAnsi="Times New Roman" w:cs="Times New Roman"/>
          <w:sz w:val="32"/>
          <w:szCs w:val="32"/>
        </w:rPr>
        <w:t>聚焦市政府确定的</w:t>
      </w:r>
      <w:r w:rsidRPr="0015320C">
        <w:rPr>
          <w:rFonts w:ascii="Times New Roman" w:eastAsia="仿宋" w:hAnsi="Times New Roman" w:cs="Times New Roman"/>
          <w:sz w:val="32"/>
          <w:szCs w:val="32"/>
        </w:rPr>
        <w:t>2025</w:t>
      </w:r>
      <w:r w:rsidRPr="0015320C">
        <w:rPr>
          <w:rFonts w:ascii="Times New Roman" w:eastAsia="仿宋" w:hAnsi="Times New Roman" w:cs="Times New Roman"/>
          <w:sz w:val="32"/>
          <w:szCs w:val="32"/>
        </w:rPr>
        <w:t>年六方面重点工作和十项惠民工程，财政部门将加强资金统筹，优先使用专项资金、衔接资金、补充耕地资金、债券资金，通过</w:t>
      </w:r>
      <w:proofErr w:type="gramStart"/>
      <w:r w:rsidRPr="0015320C">
        <w:rPr>
          <w:rFonts w:ascii="Times New Roman" w:eastAsia="仿宋" w:hAnsi="Times New Roman" w:cs="Times New Roman"/>
          <w:sz w:val="32"/>
          <w:szCs w:val="32"/>
        </w:rPr>
        <w:t>事后奖补等</w:t>
      </w:r>
      <w:proofErr w:type="gramEnd"/>
      <w:r w:rsidRPr="0015320C">
        <w:rPr>
          <w:rFonts w:ascii="Times New Roman" w:eastAsia="仿宋" w:hAnsi="Times New Roman" w:cs="Times New Roman"/>
          <w:sz w:val="32"/>
          <w:szCs w:val="32"/>
        </w:rPr>
        <w:t>方式吸引金融和社会资本参与项目建设。要科学调度财政库款，在确保</w:t>
      </w:r>
      <w:r w:rsidRPr="0015320C">
        <w:rPr>
          <w:rFonts w:ascii="Times New Roman" w:eastAsia="仿宋" w:hAnsi="Times New Roman" w:cs="Times New Roman" w:hint="eastAsia"/>
          <w:sz w:val="32"/>
          <w:szCs w:val="32"/>
        </w:rPr>
        <w:t>“</w:t>
      </w:r>
      <w:r w:rsidRPr="0015320C">
        <w:rPr>
          <w:rFonts w:ascii="Times New Roman" w:eastAsia="仿宋" w:hAnsi="Times New Roman" w:cs="Times New Roman"/>
          <w:sz w:val="32"/>
          <w:szCs w:val="32"/>
        </w:rPr>
        <w:t>三保</w:t>
      </w:r>
      <w:r w:rsidRPr="0015320C">
        <w:rPr>
          <w:rFonts w:ascii="Times New Roman" w:eastAsia="仿宋" w:hAnsi="Times New Roman" w:cs="Times New Roman" w:hint="eastAsia"/>
          <w:sz w:val="32"/>
          <w:szCs w:val="32"/>
        </w:rPr>
        <w:t>”</w:t>
      </w:r>
      <w:r w:rsidRPr="0015320C">
        <w:rPr>
          <w:rFonts w:ascii="Times New Roman" w:eastAsia="仿宋" w:hAnsi="Times New Roman" w:cs="Times New Roman"/>
          <w:sz w:val="32"/>
          <w:szCs w:val="32"/>
        </w:rPr>
        <w:t>支出</w:t>
      </w:r>
      <w:r w:rsidRPr="0015320C">
        <w:rPr>
          <w:rFonts w:ascii="Times New Roman" w:eastAsia="仿宋" w:hAnsi="Times New Roman" w:cs="Times New Roman"/>
          <w:sz w:val="32"/>
          <w:szCs w:val="32"/>
        </w:rPr>
        <w:lastRenderedPageBreak/>
        <w:t>和政府债务还本付息等刚性支出足额安排基础上，区分轻重缓急，集中财力支持大安灌区二期（一步）工程、高标准农田建设、霍安涝区治理工程、</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一区三园</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基础设施建设、</w:t>
      </w:r>
      <w:proofErr w:type="gramStart"/>
      <w:r w:rsidRPr="0015320C">
        <w:rPr>
          <w:rFonts w:ascii="Times New Roman" w:eastAsia="仿宋" w:hAnsi="Times New Roman" w:cs="Times New Roman"/>
          <w:sz w:val="32"/>
          <w:szCs w:val="32"/>
        </w:rPr>
        <w:t>全省文旅产业</w:t>
      </w:r>
      <w:proofErr w:type="gramEnd"/>
      <w:r w:rsidRPr="0015320C">
        <w:rPr>
          <w:rFonts w:ascii="Times New Roman" w:eastAsia="仿宋" w:hAnsi="Times New Roman" w:cs="Times New Roman" w:hint="eastAsia"/>
          <w:sz w:val="32"/>
          <w:szCs w:val="32"/>
        </w:rPr>
        <w:t>“</w:t>
      </w:r>
      <w:r w:rsidRPr="0015320C">
        <w:rPr>
          <w:rFonts w:ascii="Times New Roman" w:eastAsia="仿宋" w:hAnsi="Times New Roman" w:cs="Times New Roman"/>
          <w:sz w:val="32"/>
          <w:szCs w:val="32"/>
        </w:rPr>
        <w:t>百亿级县</w:t>
      </w:r>
      <w:r w:rsidRPr="0015320C">
        <w:rPr>
          <w:rFonts w:ascii="Times New Roman" w:eastAsia="仿宋" w:hAnsi="Times New Roman" w:cs="Times New Roman" w:hint="eastAsia"/>
          <w:sz w:val="32"/>
          <w:szCs w:val="32"/>
        </w:rPr>
        <w:t>”</w:t>
      </w:r>
      <w:r w:rsidRPr="0015320C">
        <w:rPr>
          <w:rFonts w:ascii="Times New Roman" w:eastAsia="仿宋" w:hAnsi="Times New Roman" w:cs="Times New Roman"/>
          <w:sz w:val="32"/>
          <w:szCs w:val="32"/>
        </w:rPr>
        <w:t>创建、廊道村屯绿化、草原修复、二中教学楼、捺钵大街等城乡基础设施项目建设。</w:t>
      </w:r>
    </w:p>
    <w:p w:rsidR="0015320C" w:rsidRPr="0015320C" w:rsidRDefault="0015320C" w:rsidP="00075C93">
      <w:pPr>
        <w:adjustRightInd w:val="0"/>
        <w:snapToGrid w:val="0"/>
        <w:spacing w:line="576" w:lineRule="exact"/>
        <w:ind w:firstLineChars="150" w:firstLine="480"/>
        <w:rPr>
          <w:rFonts w:ascii="Times New Roman" w:eastAsia="仿宋" w:hAnsi="Times New Roman" w:cs="Times New Roman"/>
          <w:color w:val="000000"/>
          <w:sz w:val="28"/>
          <w:szCs w:val="20"/>
        </w:rPr>
      </w:pPr>
      <w:r w:rsidRPr="0015320C">
        <w:rPr>
          <w:rFonts w:ascii="Times New Roman" w:eastAsia="楷体" w:hAnsi="Times New Roman" w:cs="Times New Roman"/>
          <w:color w:val="000000"/>
          <w:sz w:val="32"/>
          <w:szCs w:val="32"/>
        </w:rPr>
        <w:t>（五）防范化解政府债务风险，坚决遏制新增政府隐性债务</w:t>
      </w:r>
      <w:r w:rsidRPr="0015320C">
        <w:rPr>
          <w:rFonts w:ascii="Times New Roman" w:eastAsia="楷体" w:hAnsi="Times New Roman" w:cs="Times New Roman"/>
          <w:color w:val="000000"/>
          <w:sz w:val="28"/>
          <w:szCs w:val="20"/>
        </w:rPr>
        <w:t>。</w:t>
      </w:r>
    </w:p>
    <w:p w:rsidR="0015320C" w:rsidRPr="0015320C" w:rsidRDefault="0015320C" w:rsidP="00075C93">
      <w:pPr>
        <w:adjustRightInd w:val="0"/>
        <w:snapToGrid w:val="0"/>
        <w:spacing w:line="576" w:lineRule="exact"/>
        <w:ind w:firstLineChars="200" w:firstLine="640"/>
        <w:rPr>
          <w:rFonts w:ascii="Times New Roman" w:eastAsia="仿宋" w:hAnsi="Times New Roman" w:cs="Times New Roman"/>
          <w:sz w:val="32"/>
          <w:szCs w:val="32"/>
        </w:rPr>
      </w:pPr>
      <w:r w:rsidRPr="0015320C">
        <w:rPr>
          <w:rFonts w:ascii="Times New Roman" w:eastAsia="仿宋" w:hAnsi="Times New Roman" w:cs="Times New Roman"/>
          <w:sz w:val="32"/>
          <w:szCs w:val="32"/>
        </w:rPr>
        <w:t>将政府法定债务还本付息支出足额纳入预算并优先安排资金偿还，申请再融资专项债券置换到期政府隐性债务。加强专项债券项目储备和穿透式管理，压实主管部门和项目单位主体责任，提高专项债券资金使用效益，防范专项债券风险。强化重大项目预算、执行管理，统筹各类财政资金，吸引金融和社会资本参与我市重大项目建设，确保重大项目预算不留资金硬缺口</w:t>
      </w:r>
      <w:r w:rsidRPr="0015320C">
        <w:rPr>
          <w:rFonts w:ascii="Times New Roman" w:eastAsia="仿宋" w:hAnsi="Times New Roman" w:cs="Times New Roman" w:hint="eastAsia"/>
          <w:sz w:val="32"/>
          <w:szCs w:val="32"/>
        </w:rPr>
        <w:t>。</w:t>
      </w:r>
      <w:r w:rsidRPr="0015320C">
        <w:rPr>
          <w:rFonts w:ascii="Times New Roman" w:eastAsia="仿宋" w:hAnsi="Times New Roman" w:cs="Times New Roman"/>
          <w:sz w:val="32"/>
          <w:szCs w:val="32"/>
        </w:rPr>
        <w:t>督促各单位强化预算刚性约束，严禁无预算、超预算安排项目，坚决遏制新增政府隐性债务。</w:t>
      </w:r>
    </w:p>
    <w:p w:rsidR="0015320C" w:rsidRDefault="0015320C" w:rsidP="00075C93">
      <w:pPr>
        <w:adjustRightInd w:val="0"/>
        <w:snapToGrid w:val="0"/>
        <w:spacing w:line="576" w:lineRule="exact"/>
        <w:ind w:firstLineChars="200" w:firstLine="640"/>
        <w:rPr>
          <w:rFonts w:ascii="Times New Roman" w:eastAsia="仿宋" w:hAnsi="Times New Roman" w:cs="Times New Roman"/>
          <w:sz w:val="32"/>
          <w:szCs w:val="32"/>
        </w:rPr>
      </w:pPr>
      <w:r w:rsidRPr="0015320C">
        <w:rPr>
          <w:rFonts w:ascii="Times New Roman" w:eastAsia="仿宋" w:hAnsi="Times New Roman" w:cs="Times New Roman"/>
          <w:sz w:val="32"/>
          <w:szCs w:val="32"/>
        </w:rPr>
        <w:t>各位代表，</w:t>
      </w:r>
      <w:r w:rsidRPr="0015320C">
        <w:rPr>
          <w:rFonts w:ascii="Times New Roman" w:eastAsia="仿宋" w:hAnsi="Times New Roman" w:cs="Times New Roman"/>
          <w:sz w:val="32"/>
          <w:szCs w:val="32"/>
        </w:rPr>
        <w:t>2025</w:t>
      </w:r>
      <w:r w:rsidRPr="0015320C">
        <w:rPr>
          <w:rFonts w:ascii="Times New Roman" w:eastAsia="仿宋" w:hAnsi="Times New Roman" w:cs="Times New Roman"/>
          <w:sz w:val="32"/>
          <w:szCs w:val="32"/>
        </w:rPr>
        <w:t>年我市财政工作任务艰巨，我们要在市委、市政府的正确领导下，在市人大、市政协的监督支持下，在各部门各方面的支持与帮助下，攻坚克难，狠抓落实，全力支持</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五大率先突破行动</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，为我市实现高质量发展明显进位提供坚实财力保障。</w:t>
      </w:r>
    </w:p>
    <w:p w:rsidR="0015320C" w:rsidRPr="0015320C" w:rsidRDefault="0015320C" w:rsidP="0015320C">
      <w:pPr>
        <w:spacing w:line="576" w:lineRule="exact"/>
        <w:jc w:val="center"/>
        <w:rPr>
          <w:rFonts w:ascii="Times New Roman" w:eastAsia="方正大标宋简体" w:hAnsi="Times New Roman" w:cs="Times New Roman"/>
          <w:b/>
          <w:sz w:val="40"/>
          <w:szCs w:val="32"/>
        </w:rPr>
      </w:pPr>
      <w:r w:rsidRPr="0015320C">
        <w:rPr>
          <w:rFonts w:ascii="方正小标宋简体" w:eastAsia="方正小标宋简体" w:hAnsi="方正小标宋简体" w:cs="方正小标宋简体" w:hint="eastAsia"/>
          <w:b/>
          <w:sz w:val="40"/>
          <w:szCs w:val="32"/>
        </w:rPr>
        <w:t>名 词 注 释</w:t>
      </w:r>
    </w:p>
    <w:p w:rsidR="0015320C" w:rsidRPr="0015320C" w:rsidRDefault="0015320C" w:rsidP="0015320C">
      <w:pPr>
        <w:spacing w:line="576" w:lineRule="exact"/>
        <w:rPr>
          <w:rFonts w:ascii="Times New Roman" w:eastAsia="仿宋" w:hAnsi="Times New Roman" w:cs="Times New Roman"/>
          <w:sz w:val="32"/>
          <w:szCs w:val="32"/>
        </w:rPr>
      </w:pP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1</w:t>
      </w: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 xml:space="preserve"> </w:t>
      </w:r>
      <w:r w:rsidRPr="0015320C">
        <w:rPr>
          <w:rFonts w:ascii="黑体" w:eastAsia="黑体" w:hAnsi="黑体" w:cs="黑体" w:hint="eastAsia"/>
          <w:sz w:val="32"/>
          <w:szCs w:val="32"/>
        </w:rPr>
        <w:t>一般公共预算：</w:t>
      </w:r>
      <w:r w:rsidRPr="0015320C">
        <w:rPr>
          <w:rFonts w:ascii="Times New Roman" w:eastAsia="仿宋" w:hAnsi="Times New Roman" w:cs="Times New Roman"/>
          <w:sz w:val="32"/>
          <w:szCs w:val="32"/>
        </w:rPr>
        <w:t>是对以税收为主体的财政收入，安排用于保障和改善民生、推动经济社会发展、维护国家安全、维持国家</w:t>
      </w:r>
      <w:r w:rsidRPr="0015320C">
        <w:rPr>
          <w:rFonts w:ascii="Times New Roman" w:eastAsia="仿宋" w:hAnsi="Times New Roman" w:cs="Times New Roman"/>
          <w:sz w:val="32"/>
          <w:szCs w:val="32"/>
        </w:rPr>
        <w:lastRenderedPageBreak/>
        <w:t>机构正常运转等方面的收支预算。</w:t>
      </w:r>
    </w:p>
    <w:p w:rsidR="0015320C" w:rsidRPr="0015320C" w:rsidRDefault="0015320C" w:rsidP="0015320C">
      <w:pPr>
        <w:spacing w:line="576" w:lineRule="exact"/>
        <w:rPr>
          <w:rFonts w:ascii="Times New Roman" w:eastAsia="仿宋" w:hAnsi="Times New Roman" w:cs="Times New Roman"/>
          <w:sz w:val="32"/>
          <w:szCs w:val="32"/>
        </w:rPr>
      </w:pP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2</w:t>
      </w:r>
      <w:r w:rsidRPr="0015320C">
        <w:rPr>
          <w:rFonts w:ascii="Times New Roman" w:eastAsia="仿宋" w:hAnsi="Times New Roman" w:cs="Times New Roman"/>
          <w:sz w:val="32"/>
          <w:szCs w:val="32"/>
        </w:rPr>
        <w:t>）</w:t>
      </w:r>
      <w:r w:rsidRPr="0015320C">
        <w:rPr>
          <w:rFonts w:ascii="黑体" w:eastAsia="黑体" w:hAnsi="黑体" w:cs="黑体" w:hint="eastAsia"/>
          <w:sz w:val="32"/>
          <w:szCs w:val="32"/>
        </w:rPr>
        <w:t>地方级财政收入</w:t>
      </w:r>
      <w:r w:rsidRPr="0015320C">
        <w:rPr>
          <w:rFonts w:ascii="Times New Roman" w:eastAsia="仿宋" w:hAnsi="Times New Roman" w:cs="Times New Roman"/>
          <w:sz w:val="32"/>
          <w:szCs w:val="32"/>
        </w:rPr>
        <w:t>：包括上解中央和省级财政之后剩余的税收收入、非税收入和政府性基金预算收入。</w:t>
      </w:r>
    </w:p>
    <w:p w:rsidR="0015320C" w:rsidRPr="0015320C" w:rsidRDefault="0015320C" w:rsidP="0015320C">
      <w:pPr>
        <w:spacing w:line="576" w:lineRule="exact"/>
        <w:rPr>
          <w:rFonts w:ascii="Times New Roman" w:eastAsia="仿宋" w:hAnsi="Times New Roman" w:cs="Times New Roman"/>
          <w:color w:val="333333"/>
          <w:sz w:val="32"/>
          <w:szCs w:val="32"/>
          <w:shd w:val="clear" w:color="auto" w:fill="FFFFFF"/>
        </w:rPr>
      </w:pPr>
      <w:r w:rsidRPr="0015320C">
        <w:rPr>
          <w:rFonts w:ascii="Times New Roman" w:eastAsia="仿宋" w:hAnsi="Times New Roman" w:cs="Times New Roman"/>
          <w:color w:val="333333"/>
          <w:sz w:val="32"/>
          <w:szCs w:val="32"/>
          <w:shd w:val="clear" w:color="auto" w:fill="FFFFFF"/>
        </w:rPr>
        <w:t>（</w:t>
      </w:r>
      <w:r w:rsidRPr="0015320C">
        <w:rPr>
          <w:rFonts w:ascii="Times New Roman" w:eastAsia="仿宋" w:hAnsi="Times New Roman" w:cs="Times New Roman"/>
          <w:color w:val="333333"/>
          <w:sz w:val="32"/>
          <w:szCs w:val="32"/>
          <w:shd w:val="clear" w:color="auto" w:fill="FFFFFF"/>
        </w:rPr>
        <w:t>3</w:t>
      </w:r>
      <w:r w:rsidRPr="0015320C">
        <w:rPr>
          <w:rFonts w:ascii="Times New Roman" w:eastAsia="仿宋" w:hAnsi="Times New Roman" w:cs="Times New Roman"/>
          <w:color w:val="333333"/>
          <w:sz w:val="32"/>
          <w:szCs w:val="32"/>
          <w:shd w:val="clear" w:color="auto" w:fill="FFFFFF"/>
        </w:rPr>
        <w:t>）</w:t>
      </w:r>
      <w:r w:rsidRPr="0015320C">
        <w:rPr>
          <w:rFonts w:ascii="黑体" w:eastAsia="黑体" w:hAnsi="黑体" w:cs="黑体" w:hint="eastAsia"/>
          <w:sz w:val="32"/>
          <w:szCs w:val="32"/>
        </w:rPr>
        <w:t>债务转贷：</w:t>
      </w:r>
      <w:r w:rsidRPr="0015320C">
        <w:rPr>
          <w:rFonts w:ascii="Times New Roman" w:eastAsia="仿宋" w:hAnsi="Times New Roman" w:cs="Times New Roman"/>
          <w:color w:val="333333"/>
          <w:sz w:val="32"/>
          <w:szCs w:val="32"/>
          <w:shd w:val="clear" w:color="auto" w:fill="FFFFFF"/>
        </w:rPr>
        <w:t>债务转贷实际上指的是国债以放贷的形式发展公共项目。为了扩大有效内需，促进国民经济持续稳定发展，国务院决定</w:t>
      </w:r>
      <w:r w:rsidRPr="0015320C">
        <w:rPr>
          <w:rFonts w:ascii="Times New Roman" w:eastAsia="仿宋" w:hAnsi="Times New Roman" w:cs="Times New Roman"/>
          <w:color w:val="333333"/>
          <w:sz w:val="32"/>
          <w:szCs w:val="32"/>
          <w:shd w:val="clear" w:color="auto" w:fill="FFFFFF"/>
        </w:rPr>
        <w:t>1998</w:t>
      </w:r>
      <w:r w:rsidRPr="0015320C">
        <w:rPr>
          <w:rFonts w:ascii="Times New Roman" w:eastAsia="仿宋" w:hAnsi="Times New Roman" w:cs="Times New Roman"/>
          <w:color w:val="333333"/>
          <w:sz w:val="32"/>
          <w:szCs w:val="32"/>
          <w:shd w:val="clear" w:color="auto" w:fill="FFFFFF"/>
        </w:rPr>
        <w:t>年增发一定数量国债，由财政部转贷给省级政府，用于地方的经济和社会发展项目。</w:t>
      </w:r>
    </w:p>
    <w:p w:rsidR="0015320C" w:rsidRPr="0015320C" w:rsidRDefault="0015320C" w:rsidP="0015320C">
      <w:pPr>
        <w:spacing w:line="576" w:lineRule="exact"/>
        <w:rPr>
          <w:rFonts w:ascii="Times New Roman" w:eastAsia="仿宋" w:hAnsi="Times New Roman" w:cs="Times New Roman"/>
          <w:color w:val="333333"/>
          <w:sz w:val="32"/>
          <w:szCs w:val="32"/>
          <w:shd w:val="clear" w:color="auto" w:fill="FFFFFF"/>
        </w:rPr>
      </w:pPr>
      <w:r w:rsidRPr="0015320C">
        <w:rPr>
          <w:rFonts w:ascii="Times New Roman" w:eastAsia="仿宋" w:hAnsi="Times New Roman" w:cs="Times New Roman"/>
          <w:color w:val="333333"/>
          <w:sz w:val="32"/>
          <w:szCs w:val="32"/>
          <w:shd w:val="clear" w:color="auto" w:fill="FFFFFF"/>
        </w:rPr>
        <w:t>（</w:t>
      </w:r>
      <w:r w:rsidRPr="0015320C">
        <w:rPr>
          <w:rFonts w:ascii="Times New Roman" w:eastAsia="仿宋" w:hAnsi="Times New Roman" w:cs="Times New Roman"/>
          <w:color w:val="333333"/>
          <w:sz w:val="32"/>
          <w:szCs w:val="32"/>
          <w:shd w:val="clear" w:color="auto" w:fill="FFFFFF"/>
        </w:rPr>
        <w:t>4</w:t>
      </w:r>
      <w:r w:rsidRPr="0015320C">
        <w:rPr>
          <w:rFonts w:ascii="Times New Roman" w:eastAsia="仿宋" w:hAnsi="Times New Roman" w:cs="Times New Roman"/>
          <w:color w:val="333333"/>
          <w:sz w:val="32"/>
          <w:szCs w:val="32"/>
          <w:shd w:val="clear" w:color="auto" w:fill="FFFFFF"/>
        </w:rPr>
        <w:t>）</w:t>
      </w:r>
      <w:r w:rsidRPr="0015320C">
        <w:rPr>
          <w:rFonts w:ascii="黑体" w:eastAsia="黑体" w:hAnsi="黑体" w:cs="黑体" w:hint="eastAsia"/>
          <w:color w:val="333333"/>
          <w:sz w:val="32"/>
          <w:szCs w:val="32"/>
          <w:shd w:val="clear" w:color="auto" w:fill="FFFFFF"/>
        </w:rPr>
        <w:t>政府性基金预算：</w:t>
      </w:r>
      <w:r w:rsidRPr="0015320C">
        <w:rPr>
          <w:rFonts w:ascii="Times New Roman" w:eastAsia="仿宋" w:hAnsi="Times New Roman" w:cs="Times New Roman"/>
          <w:color w:val="333333"/>
          <w:sz w:val="32"/>
          <w:szCs w:val="32"/>
          <w:shd w:val="clear" w:color="auto" w:fill="FFFFFF"/>
        </w:rPr>
        <w:t>对依照法律、行政法规的规定，在一定期限内向特定对象征收、收取或者其他方式筹集的资金，专项用于特定公共事业发展的收支预算。</w:t>
      </w:r>
    </w:p>
    <w:p w:rsidR="0015320C" w:rsidRPr="0015320C" w:rsidRDefault="0015320C" w:rsidP="0015320C">
      <w:pPr>
        <w:spacing w:line="576" w:lineRule="exact"/>
        <w:rPr>
          <w:rFonts w:ascii="Times New Roman" w:eastAsia="仿宋" w:hAnsi="Times New Roman" w:cs="Times New Roman"/>
          <w:color w:val="333333"/>
          <w:sz w:val="32"/>
          <w:szCs w:val="32"/>
          <w:shd w:val="clear" w:color="auto" w:fill="FFFFFF"/>
        </w:rPr>
      </w:pPr>
      <w:r w:rsidRPr="0015320C">
        <w:rPr>
          <w:rFonts w:ascii="Times New Roman" w:eastAsia="仿宋" w:hAnsi="Times New Roman" w:cs="Times New Roman"/>
          <w:color w:val="333333"/>
          <w:sz w:val="32"/>
          <w:szCs w:val="32"/>
          <w:shd w:val="clear" w:color="auto" w:fill="FFFFFF"/>
        </w:rPr>
        <w:t>（</w:t>
      </w:r>
      <w:r w:rsidRPr="0015320C">
        <w:rPr>
          <w:rFonts w:ascii="Times New Roman" w:eastAsia="仿宋" w:hAnsi="Times New Roman" w:cs="Times New Roman"/>
          <w:color w:val="333333"/>
          <w:sz w:val="32"/>
          <w:szCs w:val="32"/>
          <w:shd w:val="clear" w:color="auto" w:fill="FFFFFF"/>
        </w:rPr>
        <w:t>5</w:t>
      </w:r>
      <w:r w:rsidRPr="0015320C">
        <w:rPr>
          <w:rFonts w:ascii="Times New Roman" w:eastAsia="仿宋" w:hAnsi="Times New Roman" w:cs="Times New Roman"/>
          <w:color w:val="333333"/>
          <w:sz w:val="32"/>
          <w:szCs w:val="32"/>
          <w:shd w:val="clear" w:color="auto" w:fill="FFFFFF"/>
        </w:rPr>
        <w:t>）</w:t>
      </w:r>
      <w:r w:rsidRPr="0015320C">
        <w:rPr>
          <w:rFonts w:ascii="黑体" w:eastAsia="黑体" w:hAnsi="黑体" w:cs="黑体" w:hint="eastAsia"/>
          <w:color w:val="333333"/>
          <w:sz w:val="32"/>
          <w:szCs w:val="32"/>
          <w:shd w:val="clear" w:color="auto" w:fill="FFFFFF"/>
        </w:rPr>
        <w:t>社会保险基金预算：</w:t>
      </w:r>
      <w:r w:rsidRPr="0015320C">
        <w:rPr>
          <w:rFonts w:ascii="Times New Roman" w:eastAsia="仿宋" w:hAnsi="Times New Roman" w:cs="Times New Roman"/>
          <w:color w:val="333333"/>
          <w:sz w:val="32"/>
          <w:szCs w:val="21"/>
          <w:shd w:val="clear" w:color="auto" w:fill="FFFFFF"/>
        </w:rPr>
        <w:t>是指为了使社会保险有可靠的资金保障，国家通过立法要求全社会统一建立的，用于支付社会保险待遇的专项资金。用此种资金购置的资产及其增值部分也属于社会保险基金的范围。</w:t>
      </w:r>
    </w:p>
    <w:p w:rsidR="0015320C" w:rsidRPr="0015320C" w:rsidRDefault="0015320C" w:rsidP="0015320C">
      <w:pPr>
        <w:spacing w:line="576" w:lineRule="exact"/>
        <w:rPr>
          <w:rFonts w:ascii="Times New Roman" w:eastAsia="仿宋" w:hAnsi="Times New Roman" w:cs="Times New Roman"/>
          <w:color w:val="333333"/>
          <w:sz w:val="32"/>
          <w:szCs w:val="32"/>
          <w:shd w:val="clear" w:color="auto" w:fill="FFFFFF"/>
        </w:rPr>
      </w:pPr>
      <w:r w:rsidRPr="0015320C">
        <w:rPr>
          <w:rFonts w:ascii="Times New Roman" w:eastAsia="仿宋" w:hAnsi="Times New Roman" w:cs="Times New Roman"/>
          <w:color w:val="333333"/>
          <w:sz w:val="32"/>
          <w:szCs w:val="32"/>
          <w:shd w:val="clear" w:color="auto" w:fill="FFFFFF"/>
        </w:rPr>
        <w:t>（</w:t>
      </w:r>
      <w:r w:rsidRPr="0015320C">
        <w:rPr>
          <w:rFonts w:ascii="Times New Roman" w:eastAsia="仿宋" w:hAnsi="Times New Roman" w:cs="Times New Roman"/>
          <w:color w:val="333333"/>
          <w:sz w:val="32"/>
          <w:szCs w:val="32"/>
          <w:shd w:val="clear" w:color="auto" w:fill="FFFFFF"/>
        </w:rPr>
        <w:t>6</w:t>
      </w:r>
      <w:r w:rsidRPr="0015320C">
        <w:rPr>
          <w:rFonts w:ascii="Times New Roman" w:eastAsia="仿宋" w:hAnsi="Times New Roman" w:cs="Times New Roman"/>
          <w:color w:val="333333"/>
          <w:sz w:val="32"/>
          <w:szCs w:val="32"/>
          <w:shd w:val="clear" w:color="auto" w:fill="FFFFFF"/>
        </w:rPr>
        <w:t>）</w:t>
      </w:r>
      <w:r w:rsidRPr="0015320C">
        <w:rPr>
          <w:rFonts w:ascii="黑体" w:eastAsia="黑体" w:hAnsi="黑体" w:cs="黑体" w:hint="eastAsia"/>
          <w:color w:val="333333"/>
          <w:sz w:val="32"/>
          <w:szCs w:val="32"/>
          <w:shd w:val="clear" w:color="auto" w:fill="FFFFFF"/>
        </w:rPr>
        <w:t>一般债券：</w:t>
      </w:r>
      <w:r w:rsidRPr="0015320C">
        <w:rPr>
          <w:rFonts w:ascii="Times New Roman" w:eastAsia="仿宋" w:hAnsi="Times New Roman" w:cs="Times New Roman"/>
          <w:color w:val="333333"/>
          <w:sz w:val="32"/>
          <w:szCs w:val="32"/>
          <w:shd w:val="clear" w:color="auto" w:fill="FFFFFF"/>
        </w:rPr>
        <w:t>纳入一般公共预算管理，是为没有收益的公益性项目发行，主要以一般公共预算收入作为还本付息资金来源的政府债券。</w:t>
      </w:r>
    </w:p>
    <w:p w:rsidR="0015320C" w:rsidRPr="0015320C" w:rsidRDefault="0015320C" w:rsidP="0015320C">
      <w:pPr>
        <w:spacing w:line="576" w:lineRule="exact"/>
        <w:rPr>
          <w:rFonts w:ascii="Times New Roman" w:eastAsia="仿宋" w:hAnsi="Times New Roman" w:cs="Times New Roman"/>
          <w:color w:val="333333"/>
          <w:sz w:val="32"/>
          <w:szCs w:val="32"/>
          <w:shd w:val="clear" w:color="auto" w:fill="FFFFFF"/>
        </w:rPr>
      </w:pPr>
      <w:r w:rsidRPr="0015320C">
        <w:rPr>
          <w:rFonts w:ascii="Times New Roman" w:eastAsia="仿宋" w:hAnsi="Times New Roman" w:cs="Times New Roman"/>
          <w:color w:val="333333"/>
          <w:sz w:val="32"/>
          <w:szCs w:val="32"/>
          <w:shd w:val="clear" w:color="auto" w:fill="FFFFFF"/>
        </w:rPr>
        <w:t>（</w:t>
      </w:r>
      <w:r w:rsidRPr="0015320C">
        <w:rPr>
          <w:rFonts w:ascii="Times New Roman" w:eastAsia="仿宋" w:hAnsi="Times New Roman" w:cs="Times New Roman"/>
          <w:color w:val="333333"/>
          <w:sz w:val="32"/>
          <w:szCs w:val="32"/>
          <w:shd w:val="clear" w:color="auto" w:fill="FFFFFF"/>
        </w:rPr>
        <w:t>7</w:t>
      </w:r>
      <w:r w:rsidRPr="0015320C">
        <w:rPr>
          <w:rFonts w:ascii="Times New Roman" w:eastAsia="仿宋" w:hAnsi="Times New Roman" w:cs="Times New Roman"/>
          <w:color w:val="333333"/>
          <w:sz w:val="32"/>
          <w:szCs w:val="32"/>
          <w:shd w:val="clear" w:color="auto" w:fill="FFFFFF"/>
        </w:rPr>
        <w:t>）</w:t>
      </w:r>
      <w:r w:rsidRPr="0015320C">
        <w:rPr>
          <w:rFonts w:ascii="黑体" w:eastAsia="黑体" w:hAnsi="黑体" w:cs="黑体" w:hint="eastAsia"/>
          <w:color w:val="333333"/>
          <w:sz w:val="32"/>
          <w:szCs w:val="32"/>
          <w:shd w:val="clear" w:color="auto" w:fill="FFFFFF"/>
        </w:rPr>
        <w:t>专项债券：</w:t>
      </w:r>
      <w:r w:rsidRPr="0015320C">
        <w:rPr>
          <w:rFonts w:ascii="Times New Roman" w:eastAsia="仿宋" w:hAnsi="Times New Roman" w:cs="Times New Roman"/>
          <w:color w:val="333333"/>
          <w:sz w:val="32"/>
          <w:szCs w:val="32"/>
          <w:shd w:val="clear" w:color="auto" w:fill="FFFFFF"/>
        </w:rPr>
        <w:t>纳入政府性基金预算管理，是为有一定收益的公益性项目发行，以公益性项目对应的政府性基金收入或专项收入作为还本付息资金来源的政府债券。</w:t>
      </w:r>
    </w:p>
    <w:p w:rsidR="0015320C" w:rsidRPr="0015320C" w:rsidRDefault="0015320C" w:rsidP="0015320C">
      <w:pPr>
        <w:spacing w:line="576" w:lineRule="exact"/>
        <w:rPr>
          <w:rFonts w:ascii="Times New Roman" w:eastAsia="仿宋" w:hAnsi="Times New Roman" w:cs="Times New Roman"/>
          <w:color w:val="333333"/>
          <w:sz w:val="32"/>
          <w:szCs w:val="32"/>
          <w:shd w:val="clear" w:color="auto" w:fill="FFFFFF"/>
        </w:rPr>
      </w:pPr>
      <w:r w:rsidRPr="0015320C">
        <w:rPr>
          <w:rFonts w:ascii="Times New Roman" w:eastAsia="仿宋" w:hAnsi="Times New Roman" w:cs="Times New Roman"/>
          <w:color w:val="333333"/>
          <w:sz w:val="32"/>
          <w:szCs w:val="32"/>
          <w:shd w:val="clear" w:color="auto" w:fill="FFFFFF"/>
        </w:rPr>
        <w:t>（</w:t>
      </w:r>
      <w:r w:rsidRPr="0015320C">
        <w:rPr>
          <w:rFonts w:ascii="Times New Roman" w:eastAsia="仿宋" w:hAnsi="Times New Roman" w:cs="Times New Roman"/>
          <w:color w:val="333333"/>
          <w:sz w:val="32"/>
          <w:szCs w:val="32"/>
          <w:shd w:val="clear" w:color="auto" w:fill="FFFFFF"/>
        </w:rPr>
        <w:t>8</w:t>
      </w:r>
      <w:r w:rsidRPr="0015320C">
        <w:rPr>
          <w:rFonts w:ascii="Times New Roman" w:eastAsia="仿宋" w:hAnsi="Times New Roman" w:cs="Times New Roman"/>
          <w:color w:val="333333"/>
          <w:sz w:val="32"/>
          <w:szCs w:val="32"/>
          <w:shd w:val="clear" w:color="auto" w:fill="FFFFFF"/>
        </w:rPr>
        <w:t>）</w:t>
      </w:r>
      <w:r w:rsidRPr="0015320C">
        <w:rPr>
          <w:rFonts w:ascii="黑体" w:eastAsia="黑体" w:hAnsi="黑体" w:cs="黑体" w:hint="eastAsia"/>
          <w:color w:val="333333"/>
          <w:sz w:val="32"/>
          <w:szCs w:val="32"/>
          <w:shd w:val="clear" w:color="auto" w:fill="FFFFFF"/>
        </w:rPr>
        <w:t>再融资债券：</w:t>
      </w:r>
      <w:r w:rsidRPr="0015320C">
        <w:rPr>
          <w:rFonts w:ascii="Times New Roman" w:eastAsia="仿宋" w:hAnsi="Times New Roman" w:cs="Times New Roman"/>
          <w:color w:val="333333"/>
          <w:sz w:val="32"/>
          <w:szCs w:val="32"/>
          <w:shd w:val="clear" w:color="auto" w:fill="FFFFFF"/>
        </w:rPr>
        <w:t>即</w:t>
      </w:r>
      <w:r w:rsidRPr="0015320C">
        <w:rPr>
          <w:rFonts w:ascii="Times New Roman" w:eastAsia="仿宋" w:hAnsi="Times New Roman" w:cs="Times New Roman" w:hint="eastAsia"/>
          <w:color w:val="333333"/>
          <w:sz w:val="32"/>
          <w:szCs w:val="32"/>
          <w:shd w:val="clear" w:color="auto" w:fill="FFFFFF"/>
        </w:rPr>
        <w:t>“</w:t>
      </w:r>
      <w:r w:rsidRPr="0015320C">
        <w:rPr>
          <w:rFonts w:ascii="Times New Roman" w:eastAsia="仿宋" w:hAnsi="Times New Roman" w:cs="Times New Roman"/>
          <w:color w:val="333333"/>
          <w:sz w:val="32"/>
          <w:szCs w:val="32"/>
          <w:shd w:val="clear" w:color="auto" w:fill="FFFFFF"/>
        </w:rPr>
        <w:t>借新还旧</w:t>
      </w:r>
      <w:r w:rsidRPr="0015320C">
        <w:rPr>
          <w:rFonts w:ascii="Times New Roman" w:eastAsia="仿宋" w:hAnsi="Times New Roman" w:cs="Times New Roman" w:hint="eastAsia"/>
          <w:color w:val="333333"/>
          <w:sz w:val="32"/>
          <w:szCs w:val="32"/>
          <w:shd w:val="clear" w:color="auto" w:fill="FFFFFF"/>
        </w:rPr>
        <w:t>”</w:t>
      </w:r>
      <w:r w:rsidRPr="0015320C">
        <w:rPr>
          <w:rFonts w:ascii="Times New Roman" w:eastAsia="仿宋" w:hAnsi="Times New Roman" w:cs="Times New Roman"/>
          <w:color w:val="333333"/>
          <w:sz w:val="32"/>
          <w:szCs w:val="32"/>
          <w:shd w:val="clear" w:color="auto" w:fill="FFFFFF"/>
        </w:rPr>
        <w:t>债券，是为偿还到期的一般债券和专项债券本金而发行的地方政府债券，不能直接用于项目</w:t>
      </w:r>
      <w:r w:rsidRPr="0015320C">
        <w:rPr>
          <w:rFonts w:ascii="Times New Roman" w:eastAsia="仿宋" w:hAnsi="Times New Roman" w:cs="Times New Roman"/>
          <w:color w:val="333333"/>
          <w:sz w:val="32"/>
          <w:szCs w:val="32"/>
          <w:shd w:val="clear" w:color="auto" w:fill="FFFFFF"/>
        </w:rPr>
        <w:lastRenderedPageBreak/>
        <w:t>建设。</w:t>
      </w:r>
    </w:p>
    <w:p w:rsidR="0015320C" w:rsidRPr="0015320C" w:rsidRDefault="0015320C" w:rsidP="0015320C">
      <w:pPr>
        <w:spacing w:line="576" w:lineRule="exact"/>
        <w:rPr>
          <w:rFonts w:ascii="Times New Roman" w:eastAsia="仿宋" w:hAnsi="Times New Roman" w:cs="Times New Roman"/>
          <w:color w:val="333333"/>
          <w:sz w:val="32"/>
          <w:szCs w:val="32"/>
          <w:shd w:val="clear" w:color="auto" w:fill="FFFFFF"/>
        </w:rPr>
      </w:pPr>
      <w:r w:rsidRPr="0015320C">
        <w:rPr>
          <w:rFonts w:ascii="Times New Roman" w:eastAsia="仿宋" w:hAnsi="Times New Roman" w:cs="Times New Roman"/>
          <w:color w:val="333333"/>
          <w:sz w:val="32"/>
          <w:szCs w:val="32"/>
          <w:shd w:val="clear" w:color="auto" w:fill="FFFFFF"/>
        </w:rPr>
        <w:t>（</w:t>
      </w:r>
      <w:r w:rsidRPr="0015320C">
        <w:rPr>
          <w:rFonts w:ascii="Times New Roman" w:eastAsia="仿宋" w:hAnsi="Times New Roman" w:cs="Times New Roman"/>
          <w:color w:val="333333"/>
          <w:sz w:val="32"/>
          <w:szCs w:val="32"/>
          <w:shd w:val="clear" w:color="auto" w:fill="FFFFFF"/>
        </w:rPr>
        <w:t>9</w:t>
      </w:r>
      <w:r w:rsidRPr="0015320C">
        <w:rPr>
          <w:rFonts w:ascii="Times New Roman" w:eastAsia="仿宋" w:hAnsi="Times New Roman" w:cs="Times New Roman"/>
          <w:color w:val="333333"/>
          <w:sz w:val="32"/>
          <w:szCs w:val="32"/>
          <w:shd w:val="clear" w:color="auto" w:fill="FFFFFF"/>
        </w:rPr>
        <w:t>）</w:t>
      </w:r>
      <w:r w:rsidRPr="0015320C">
        <w:rPr>
          <w:rFonts w:ascii="黑体" w:eastAsia="黑体" w:hAnsi="黑体" w:cs="黑体" w:hint="eastAsia"/>
          <w:color w:val="333333"/>
          <w:sz w:val="32"/>
          <w:szCs w:val="32"/>
          <w:shd w:val="clear" w:color="auto" w:fill="FFFFFF"/>
        </w:rPr>
        <w:t>“三公”经费：</w:t>
      </w:r>
      <w:r w:rsidRPr="0015320C">
        <w:rPr>
          <w:rFonts w:ascii="Times New Roman" w:eastAsia="仿宋" w:hAnsi="Times New Roman" w:cs="Times New Roman"/>
          <w:color w:val="333333"/>
          <w:sz w:val="32"/>
          <w:szCs w:val="32"/>
          <w:shd w:val="clear" w:color="auto" w:fill="FFFFFF"/>
        </w:rPr>
        <w:t>指政府部门人员因公出国（境）经费、公务车购置及运行费、公务招待费。</w:t>
      </w:r>
    </w:p>
    <w:p w:rsidR="0015320C" w:rsidRPr="0015320C" w:rsidRDefault="0015320C" w:rsidP="0015320C">
      <w:pPr>
        <w:spacing w:line="576" w:lineRule="exact"/>
        <w:rPr>
          <w:rFonts w:ascii="Times New Roman" w:eastAsia="仿宋" w:hAnsi="Times New Roman" w:cs="Times New Roman"/>
          <w:color w:val="333333"/>
          <w:sz w:val="32"/>
          <w:szCs w:val="32"/>
          <w:shd w:val="clear" w:color="auto" w:fill="FFFFFF"/>
        </w:rPr>
      </w:pPr>
      <w:r w:rsidRPr="0015320C">
        <w:rPr>
          <w:rFonts w:ascii="Times New Roman" w:eastAsia="仿宋" w:hAnsi="Times New Roman" w:cs="Times New Roman"/>
          <w:color w:val="333333"/>
          <w:sz w:val="32"/>
          <w:szCs w:val="32"/>
          <w:shd w:val="clear" w:color="auto" w:fill="FFFFFF"/>
        </w:rPr>
        <w:t>（</w:t>
      </w:r>
      <w:r w:rsidRPr="0015320C">
        <w:rPr>
          <w:rFonts w:ascii="Times New Roman" w:eastAsia="仿宋" w:hAnsi="Times New Roman" w:cs="Times New Roman"/>
          <w:color w:val="333333"/>
          <w:sz w:val="32"/>
          <w:szCs w:val="32"/>
          <w:shd w:val="clear" w:color="auto" w:fill="FFFFFF"/>
        </w:rPr>
        <w:t>10</w:t>
      </w:r>
      <w:r w:rsidRPr="0015320C">
        <w:rPr>
          <w:rFonts w:ascii="Times New Roman" w:eastAsia="仿宋" w:hAnsi="Times New Roman" w:cs="Times New Roman"/>
          <w:color w:val="333333"/>
          <w:sz w:val="32"/>
          <w:szCs w:val="32"/>
          <w:shd w:val="clear" w:color="auto" w:fill="FFFFFF"/>
        </w:rPr>
        <w:t>）</w:t>
      </w:r>
      <w:r w:rsidRPr="0015320C">
        <w:rPr>
          <w:rFonts w:ascii="黑体" w:eastAsia="黑体" w:hAnsi="黑体" w:cs="黑体" w:hint="eastAsia"/>
          <w:color w:val="333333"/>
          <w:sz w:val="32"/>
          <w:szCs w:val="32"/>
          <w:shd w:val="clear" w:color="auto" w:fill="FFFFFF"/>
        </w:rPr>
        <w:t>“三保”支出</w:t>
      </w:r>
      <w:r w:rsidRPr="0015320C">
        <w:rPr>
          <w:rFonts w:ascii="Times New Roman" w:eastAsia="仿宋" w:hAnsi="Times New Roman" w:cs="Times New Roman"/>
          <w:color w:val="333333"/>
          <w:sz w:val="32"/>
          <w:szCs w:val="32"/>
          <w:shd w:val="clear" w:color="auto" w:fill="FFFFFF"/>
        </w:rPr>
        <w:t>：</w:t>
      </w:r>
      <w:proofErr w:type="gramStart"/>
      <w:r w:rsidRPr="0015320C">
        <w:rPr>
          <w:rFonts w:ascii="Times New Roman" w:eastAsia="仿宋" w:hAnsi="Times New Roman" w:cs="Times New Roman"/>
          <w:color w:val="333333"/>
          <w:sz w:val="32"/>
          <w:szCs w:val="32"/>
          <w:shd w:val="clear" w:color="auto" w:fill="FFFFFF"/>
        </w:rPr>
        <w:t>指保工资</w:t>
      </w:r>
      <w:proofErr w:type="gramEnd"/>
      <w:r w:rsidRPr="0015320C">
        <w:rPr>
          <w:rFonts w:ascii="Times New Roman" w:eastAsia="仿宋" w:hAnsi="Times New Roman" w:cs="Times New Roman"/>
          <w:color w:val="333333"/>
          <w:sz w:val="32"/>
          <w:szCs w:val="32"/>
          <w:shd w:val="clear" w:color="auto" w:fill="FFFFFF"/>
        </w:rPr>
        <w:t>、保运转、保基本民生。</w:t>
      </w:r>
    </w:p>
    <w:p w:rsidR="0015320C" w:rsidRPr="0015320C" w:rsidRDefault="0015320C" w:rsidP="0015320C">
      <w:pPr>
        <w:spacing w:line="576" w:lineRule="exact"/>
        <w:rPr>
          <w:rFonts w:ascii="Times New Roman" w:eastAsia="仿宋" w:hAnsi="Times New Roman" w:cs="Times New Roman"/>
          <w:color w:val="333333"/>
          <w:sz w:val="32"/>
          <w:szCs w:val="32"/>
          <w:shd w:val="clear" w:color="auto" w:fill="FFFFFF"/>
        </w:rPr>
      </w:pPr>
      <w:r w:rsidRPr="0015320C">
        <w:rPr>
          <w:rFonts w:ascii="Times New Roman" w:eastAsia="仿宋" w:hAnsi="Times New Roman" w:cs="Times New Roman"/>
          <w:color w:val="333333"/>
          <w:sz w:val="32"/>
          <w:szCs w:val="32"/>
          <w:shd w:val="clear" w:color="auto" w:fill="FFFFFF"/>
        </w:rPr>
        <w:t>（</w:t>
      </w:r>
      <w:r w:rsidRPr="0015320C">
        <w:rPr>
          <w:rFonts w:ascii="Times New Roman" w:eastAsia="仿宋" w:hAnsi="Times New Roman" w:cs="Times New Roman"/>
          <w:color w:val="333333"/>
          <w:sz w:val="32"/>
          <w:szCs w:val="32"/>
          <w:shd w:val="clear" w:color="auto" w:fill="FFFFFF"/>
        </w:rPr>
        <w:t>11</w:t>
      </w:r>
      <w:r w:rsidRPr="0015320C">
        <w:rPr>
          <w:rFonts w:ascii="Times New Roman" w:eastAsia="仿宋" w:hAnsi="Times New Roman" w:cs="Times New Roman"/>
          <w:color w:val="333333"/>
          <w:sz w:val="32"/>
          <w:szCs w:val="32"/>
          <w:shd w:val="clear" w:color="auto" w:fill="FFFFFF"/>
        </w:rPr>
        <w:t>）</w:t>
      </w:r>
      <w:r w:rsidRPr="0015320C">
        <w:rPr>
          <w:rFonts w:ascii="黑体" w:eastAsia="黑体" w:hAnsi="黑体" w:cs="黑体" w:hint="eastAsia"/>
          <w:color w:val="333333"/>
          <w:sz w:val="32"/>
          <w:szCs w:val="32"/>
          <w:shd w:val="clear" w:color="auto" w:fill="FFFFFF"/>
        </w:rPr>
        <w:t>留抵退税，</w:t>
      </w:r>
      <w:r w:rsidRPr="0015320C">
        <w:rPr>
          <w:rFonts w:ascii="Times New Roman" w:eastAsia="仿宋" w:hAnsi="Times New Roman" w:cs="Times New Roman"/>
          <w:color w:val="333333"/>
          <w:sz w:val="32"/>
          <w:szCs w:val="32"/>
          <w:shd w:val="clear" w:color="auto" w:fill="FFFFFF"/>
        </w:rPr>
        <w:t>全称为</w:t>
      </w:r>
      <w:r w:rsidRPr="0015320C">
        <w:rPr>
          <w:rFonts w:ascii="Times New Roman" w:eastAsia="仿宋" w:hAnsi="Times New Roman" w:cs="Times New Roman"/>
          <w:sz w:val="32"/>
          <w:szCs w:val="32"/>
        </w:rPr>
        <w:t>‌</w:t>
      </w:r>
      <w:r w:rsidRPr="0015320C">
        <w:rPr>
          <w:rFonts w:ascii="Times New Roman" w:eastAsia="仿宋" w:hAnsi="Times New Roman" w:cs="Times New Roman"/>
          <w:bCs/>
          <w:sz w:val="32"/>
          <w:szCs w:val="32"/>
        </w:rPr>
        <w:t>“</w:t>
      </w:r>
      <w:r w:rsidRPr="0015320C">
        <w:rPr>
          <w:rFonts w:ascii="Times New Roman" w:eastAsia="仿宋" w:hAnsi="Times New Roman" w:cs="Times New Roman"/>
          <w:bCs/>
          <w:sz w:val="32"/>
          <w:szCs w:val="32"/>
        </w:rPr>
        <w:t>增值税留抵税额退税优惠</w:t>
      </w:r>
      <w:r w:rsidRPr="0015320C">
        <w:rPr>
          <w:rFonts w:ascii="Times New Roman" w:eastAsia="仿宋" w:hAnsi="Times New Roman" w:cs="Times New Roman"/>
          <w:bCs/>
          <w:sz w:val="32"/>
          <w:szCs w:val="32"/>
        </w:rPr>
        <w:t>”</w:t>
      </w:r>
      <w:r w:rsidRPr="0015320C">
        <w:rPr>
          <w:rFonts w:ascii="Times New Roman" w:eastAsia="仿宋" w:hAnsi="Times New Roman" w:cs="Times New Roman"/>
          <w:b/>
          <w:sz w:val="32"/>
          <w:szCs w:val="32"/>
        </w:rPr>
        <w:t>‌</w:t>
      </w:r>
      <w:r w:rsidRPr="0015320C">
        <w:rPr>
          <w:rFonts w:ascii="Times New Roman" w:eastAsia="仿宋" w:hAnsi="Times New Roman" w:cs="Times New Roman"/>
          <w:b/>
          <w:color w:val="333333"/>
          <w:sz w:val="32"/>
          <w:szCs w:val="32"/>
          <w:shd w:val="clear" w:color="auto" w:fill="FFFFFF"/>
        </w:rPr>
        <w:t>，</w:t>
      </w:r>
      <w:r w:rsidRPr="0015320C">
        <w:rPr>
          <w:rFonts w:ascii="Times New Roman" w:eastAsia="仿宋" w:hAnsi="Times New Roman" w:cs="Times New Roman"/>
          <w:color w:val="333333"/>
          <w:sz w:val="32"/>
          <w:szCs w:val="32"/>
          <w:shd w:val="clear" w:color="auto" w:fill="FFFFFF"/>
        </w:rPr>
        <w:t>是指将增值税期末未抵扣完的税额退还给纳税人的一种税收优惠政策。</w:t>
      </w:r>
      <w:r w:rsidRPr="0015320C">
        <w:rPr>
          <w:rFonts w:ascii="Times New Roman" w:eastAsia="仿宋" w:hAnsi="Times New Roman" w:cs="Times New Roman"/>
          <w:color w:val="333333"/>
          <w:sz w:val="32"/>
          <w:szCs w:val="32"/>
          <w:shd w:val="clear" w:color="auto" w:fill="FFFFFF"/>
        </w:rPr>
        <w:t>‌</w:t>
      </w:r>
    </w:p>
    <w:p w:rsidR="0015320C" w:rsidRPr="0015320C" w:rsidRDefault="0015320C" w:rsidP="0015320C">
      <w:pPr>
        <w:spacing w:line="576" w:lineRule="exact"/>
        <w:rPr>
          <w:rFonts w:ascii="Times New Roman" w:eastAsia="仿宋" w:hAnsi="Times New Roman" w:cs="Times New Roman"/>
          <w:color w:val="333333"/>
          <w:sz w:val="32"/>
          <w:szCs w:val="32"/>
          <w:shd w:val="clear" w:color="auto" w:fill="FFFFFF"/>
        </w:rPr>
      </w:pPr>
      <w:r w:rsidRPr="0015320C">
        <w:rPr>
          <w:rFonts w:ascii="Times New Roman" w:eastAsia="仿宋" w:hAnsi="Times New Roman" w:cs="Times New Roman"/>
          <w:color w:val="333333"/>
          <w:sz w:val="32"/>
          <w:szCs w:val="32"/>
          <w:shd w:val="clear" w:color="auto" w:fill="FFFFFF"/>
        </w:rPr>
        <w:t>（</w:t>
      </w:r>
      <w:r w:rsidRPr="0015320C">
        <w:rPr>
          <w:rFonts w:ascii="Times New Roman" w:eastAsia="仿宋" w:hAnsi="Times New Roman" w:cs="Times New Roman"/>
          <w:color w:val="333333"/>
          <w:sz w:val="32"/>
          <w:szCs w:val="32"/>
          <w:shd w:val="clear" w:color="auto" w:fill="FFFFFF"/>
        </w:rPr>
        <w:t>12</w:t>
      </w:r>
      <w:r w:rsidRPr="0015320C">
        <w:rPr>
          <w:rFonts w:ascii="Times New Roman" w:eastAsia="仿宋" w:hAnsi="Times New Roman" w:cs="Times New Roman"/>
          <w:color w:val="333333"/>
          <w:sz w:val="32"/>
          <w:szCs w:val="32"/>
          <w:shd w:val="clear" w:color="auto" w:fill="FFFFFF"/>
        </w:rPr>
        <w:t>）</w:t>
      </w:r>
      <w:r w:rsidRPr="0015320C">
        <w:rPr>
          <w:rFonts w:ascii="黑体" w:eastAsia="黑体" w:hAnsi="黑体" w:cs="黑体" w:hint="eastAsia"/>
          <w:color w:val="333333"/>
          <w:sz w:val="32"/>
          <w:szCs w:val="32"/>
          <w:shd w:val="clear" w:color="auto" w:fill="FFFFFF"/>
        </w:rPr>
        <w:t>转移支付：</w:t>
      </w:r>
      <w:r w:rsidRPr="0015320C">
        <w:rPr>
          <w:rFonts w:ascii="Times New Roman" w:eastAsia="仿宋" w:hAnsi="Times New Roman" w:cs="Times New Roman"/>
          <w:color w:val="333333"/>
          <w:sz w:val="32"/>
          <w:szCs w:val="32"/>
          <w:shd w:val="clear" w:color="auto" w:fill="FFFFFF"/>
        </w:rPr>
        <w:t>转移支付是政府间的一种补助。它是以各级政府之间所存在的财政能力差异为基础，以实现各地公共服务水平的均等化为主旨</w:t>
      </w:r>
      <w:r w:rsidRPr="0015320C">
        <w:rPr>
          <w:rFonts w:ascii="Times New Roman" w:eastAsia="仿宋" w:hAnsi="Times New Roman" w:cs="Times New Roman"/>
          <w:color w:val="333333"/>
          <w:sz w:val="32"/>
          <w:szCs w:val="32"/>
          <w:shd w:val="clear" w:color="auto" w:fill="FFFFFF"/>
        </w:rPr>
        <w:t xml:space="preserve"> </w:t>
      </w:r>
      <w:r w:rsidRPr="0015320C">
        <w:rPr>
          <w:rFonts w:ascii="Times New Roman" w:eastAsia="仿宋" w:hAnsi="Times New Roman" w:cs="Times New Roman"/>
          <w:color w:val="333333"/>
          <w:sz w:val="32"/>
          <w:szCs w:val="32"/>
          <w:shd w:val="clear" w:color="auto" w:fill="FFFFFF"/>
        </w:rPr>
        <w:t>，而实行的一种财政资金转移或财政平衡制度。</w:t>
      </w:r>
    </w:p>
    <w:p w:rsidR="0015320C" w:rsidRPr="0015320C" w:rsidRDefault="0015320C" w:rsidP="0015320C">
      <w:pPr>
        <w:spacing w:line="576" w:lineRule="exact"/>
        <w:rPr>
          <w:rFonts w:ascii="Times New Roman" w:eastAsia="仿宋" w:hAnsi="Times New Roman" w:cs="Times New Roman"/>
          <w:color w:val="333333"/>
          <w:sz w:val="32"/>
          <w:szCs w:val="32"/>
          <w:shd w:val="clear" w:color="auto" w:fill="FFFFFF"/>
        </w:rPr>
      </w:pPr>
      <w:r w:rsidRPr="0015320C">
        <w:rPr>
          <w:rFonts w:ascii="Times New Roman" w:eastAsia="仿宋" w:hAnsi="Times New Roman" w:cs="Times New Roman"/>
          <w:color w:val="333333"/>
          <w:sz w:val="32"/>
          <w:szCs w:val="32"/>
          <w:shd w:val="clear" w:color="auto" w:fill="FFFFFF"/>
        </w:rPr>
        <w:t>（</w:t>
      </w:r>
      <w:r w:rsidRPr="0015320C">
        <w:rPr>
          <w:rFonts w:ascii="Times New Roman" w:eastAsia="仿宋" w:hAnsi="Times New Roman" w:cs="Times New Roman"/>
          <w:color w:val="333333"/>
          <w:sz w:val="32"/>
          <w:szCs w:val="32"/>
          <w:shd w:val="clear" w:color="auto" w:fill="FFFFFF"/>
        </w:rPr>
        <w:t>13</w:t>
      </w:r>
      <w:r w:rsidRPr="0015320C">
        <w:rPr>
          <w:rFonts w:ascii="Times New Roman" w:eastAsia="仿宋" w:hAnsi="Times New Roman" w:cs="Times New Roman"/>
          <w:color w:val="333333"/>
          <w:sz w:val="32"/>
          <w:szCs w:val="32"/>
          <w:shd w:val="clear" w:color="auto" w:fill="FFFFFF"/>
        </w:rPr>
        <w:t>）</w:t>
      </w:r>
      <w:r w:rsidRPr="0015320C">
        <w:rPr>
          <w:rFonts w:ascii="黑体" w:eastAsia="黑体" w:hAnsi="黑体" w:cs="黑体" w:hint="eastAsia"/>
          <w:color w:val="333333"/>
          <w:sz w:val="32"/>
          <w:szCs w:val="32"/>
          <w:shd w:val="clear" w:color="auto" w:fill="FFFFFF"/>
        </w:rPr>
        <w:t>预算绩效管理：</w:t>
      </w:r>
      <w:r w:rsidRPr="0015320C">
        <w:rPr>
          <w:rFonts w:ascii="Times New Roman" w:eastAsia="仿宋" w:hAnsi="Times New Roman" w:cs="Times New Roman"/>
          <w:color w:val="333333"/>
          <w:sz w:val="32"/>
          <w:szCs w:val="32"/>
          <w:shd w:val="clear" w:color="auto" w:fill="FFFFFF"/>
        </w:rPr>
        <w:t>预算绩效管理是以一级政府财政预算（包括收入和支出）为对象，以政府财政预算在一定时期内所达到的总体产出和结果为内容，以促进政府透明、责任、高效履职为目的所开展的绩效管理活动。</w:t>
      </w:r>
    </w:p>
    <w:p w:rsidR="0015320C" w:rsidRPr="0015320C" w:rsidRDefault="0015320C" w:rsidP="0015320C">
      <w:pPr>
        <w:spacing w:line="576" w:lineRule="exact"/>
        <w:rPr>
          <w:rFonts w:ascii="Times New Roman" w:eastAsia="仿宋" w:hAnsi="Times New Roman" w:cs="Times New Roman"/>
          <w:sz w:val="32"/>
          <w:szCs w:val="32"/>
        </w:rPr>
      </w:pP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14</w:t>
      </w:r>
      <w:r w:rsidRPr="0015320C">
        <w:rPr>
          <w:rFonts w:ascii="Times New Roman" w:eastAsia="仿宋" w:hAnsi="Times New Roman" w:cs="Times New Roman"/>
          <w:sz w:val="32"/>
          <w:szCs w:val="32"/>
        </w:rPr>
        <w:t>）</w:t>
      </w:r>
      <w:r w:rsidRPr="0015320C">
        <w:rPr>
          <w:rFonts w:ascii="黑体" w:eastAsia="黑体" w:hAnsi="黑体" w:cs="黑体" w:hint="eastAsia"/>
          <w:sz w:val="32"/>
          <w:szCs w:val="32"/>
        </w:rPr>
        <w:t>零基预算：</w:t>
      </w:r>
      <w:r w:rsidRPr="0015320C">
        <w:rPr>
          <w:rFonts w:ascii="Times New Roman" w:eastAsia="仿宋" w:hAnsi="Times New Roman" w:cs="Times New Roman"/>
          <w:sz w:val="32"/>
          <w:szCs w:val="32"/>
        </w:rPr>
        <w:t>是不考虑过去的预算项目和收支水平，以零为基点编制的预算，具体指不受以往预算安排情况的影响，一切从实际需要出发，</w:t>
      </w:r>
      <w:proofErr w:type="gramStart"/>
      <w:r w:rsidRPr="0015320C">
        <w:rPr>
          <w:rFonts w:ascii="Times New Roman" w:eastAsia="仿宋" w:hAnsi="Times New Roman" w:cs="Times New Roman"/>
          <w:sz w:val="32"/>
          <w:szCs w:val="32"/>
        </w:rPr>
        <w:t>逐项审议</w:t>
      </w:r>
      <w:proofErr w:type="gramEnd"/>
      <w:r w:rsidRPr="0015320C">
        <w:rPr>
          <w:rFonts w:ascii="Times New Roman" w:eastAsia="仿宋" w:hAnsi="Times New Roman" w:cs="Times New Roman"/>
          <w:sz w:val="32"/>
          <w:szCs w:val="32"/>
        </w:rPr>
        <w:t>预算年度内各项费用的内容及其开支标准，结合财力状况，在综合平衡的基础上编制预算的一种科学的现代预算编制方法。</w:t>
      </w:r>
    </w:p>
    <w:p w:rsidR="00DA0CDB" w:rsidRPr="00DA0CDB" w:rsidRDefault="0015320C" w:rsidP="00DA0CDB">
      <w:pPr>
        <w:spacing w:line="576" w:lineRule="exact"/>
        <w:rPr>
          <w:rFonts w:ascii="Times New Roman" w:eastAsia="仿宋" w:hAnsi="Times New Roman" w:cs="Times New Roman"/>
          <w:color w:val="252525"/>
          <w:sz w:val="32"/>
          <w:szCs w:val="32"/>
        </w:rPr>
      </w:pPr>
      <w:r w:rsidRPr="0015320C">
        <w:rPr>
          <w:rFonts w:ascii="Times New Roman" w:eastAsia="仿宋" w:hAnsi="Times New Roman" w:cs="Times New Roman"/>
          <w:sz w:val="32"/>
          <w:szCs w:val="32"/>
        </w:rPr>
        <w:t>（</w:t>
      </w:r>
      <w:r w:rsidRPr="0015320C">
        <w:rPr>
          <w:rFonts w:ascii="Times New Roman" w:eastAsia="仿宋" w:hAnsi="Times New Roman" w:cs="Times New Roman"/>
          <w:sz w:val="32"/>
          <w:szCs w:val="32"/>
        </w:rPr>
        <w:t>15</w:t>
      </w:r>
      <w:r w:rsidRPr="0015320C">
        <w:rPr>
          <w:rFonts w:ascii="Times New Roman" w:eastAsia="仿宋" w:hAnsi="Times New Roman" w:cs="Times New Roman"/>
          <w:sz w:val="32"/>
          <w:szCs w:val="32"/>
        </w:rPr>
        <w:t>）</w:t>
      </w:r>
      <w:r w:rsidRPr="0015320C">
        <w:rPr>
          <w:rFonts w:ascii="黑体" w:eastAsia="黑体" w:hAnsi="黑体" w:cs="黑体" w:hint="eastAsia"/>
          <w:sz w:val="32"/>
          <w:szCs w:val="32"/>
        </w:rPr>
        <w:t>盘活财政存量资金：</w:t>
      </w:r>
      <w:r w:rsidRPr="0015320C">
        <w:rPr>
          <w:rFonts w:ascii="Times New Roman" w:eastAsia="仿宋" w:hAnsi="Times New Roman" w:cs="Times New Roman"/>
          <w:color w:val="252525"/>
          <w:sz w:val="32"/>
          <w:szCs w:val="32"/>
        </w:rPr>
        <w:t>是把一些没有按照预算进度执行、依然趴在账上的沉淀结余资金用起来，更好地提高财政资金使用效益。</w:t>
      </w:r>
    </w:p>
    <w:p w:rsidR="00075C93" w:rsidRDefault="00075C93" w:rsidP="00DA0CDB">
      <w:pPr>
        <w:widowControl/>
        <w:jc w:val="left"/>
        <w:rPr>
          <w:rFonts w:ascii="黑体" w:eastAsia="黑体" w:hAnsi="黑体"/>
          <w:b/>
          <w:sz w:val="32"/>
          <w:szCs w:val="28"/>
        </w:rPr>
      </w:pPr>
    </w:p>
    <w:p w:rsidR="00DA0CDB" w:rsidRPr="002D3C69" w:rsidRDefault="00DA0CDB" w:rsidP="00F636FE">
      <w:pPr>
        <w:widowControl/>
        <w:jc w:val="center"/>
        <w:rPr>
          <w:rFonts w:ascii="黑体" w:eastAsia="黑体" w:hAnsi="黑体"/>
          <w:b/>
          <w:sz w:val="32"/>
          <w:szCs w:val="28"/>
        </w:rPr>
      </w:pPr>
      <w:r w:rsidRPr="002D3C69">
        <w:rPr>
          <w:rFonts w:ascii="黑体" w:eastAsia="黑体" w:hAnsi="黑体" w:hint="eastAsia"/>
          <w:b/>
          <w:sz w:val="32"/>
          <w:szCs w:val="28"/>
        </w:rPr>
        <w:lastRenderedPageBreak/>
        <w:t>第二部分  2025年大安市财政预算公开</w:t>
      </w:r>
    </w:p>
    <w:p w:rsidR="00F636FE" w:rsidRDefault="00F636FE" w:rsidP="00DA0CDB">
      <w:pPr>
        <w:widowControl/>
        <w:jc w:val="left"/>
        <w:rPr>
          <w:rFonts w:ascii="华文楷体" w:eastAsia="华文楷体" w:hAnsi="华文楷体" w:cs="宋体"/>
          <w:b/>
          <w:color w:val="000000"/>
          <w:kern w:val="0"/>
          <w:sz w:val="32"/>
          <w:szCs w:val="28"/>
        </w:rPr>
      </w:pPr>
    </w:p>
    <w:p w:rsidR="00DA0CDB" w:rsidRPr="002D3C69" w:rsidRDefault="00DA0CDB" w:rsidP="00DA0CDB">
      <w:pPr>
        <w:widowControl/>
        <w:jc w:val="left"/>
        <w:rPr>
          <w:rFonts w:ascii="华文楷体" w:eastAsia="华文楷体" w:hAnsi="华文楷体" w:cs="宋体"/>
          <w:b/>
          <w:color w:val="000000"/>
          <w:kern w:val="0"/>
          <w:sz w:val="32"/>
          <w:szCs w:val="28"/>
        </w:rPr>
      </w:pPr>
      <w:r w:rsidRPr="002D3C69">
        <w:rPr>
          <w:rFonts w:ascii="华文楷体" w:eastAsia="华文楷体" w:hAnsi="华文楷体" w:cs="宋体" w:hint="eastAsia"/>
          <w:b/>
          <w:color w:val="000000"/>
          <w:kern w:val="0"/>
          <w:sz w:val="32"/>
          <w:szCs w:val="28"/>
        </w:rPr>
        <w:t>一、</w:t>
      </w:r>
      <w:r w:rsidRPr="00986C4C">
        <w:rPr>
          <w:rFonts w:ascii="华文楷体" w:eastAsia="华文楷体" w:hAnsi="华文楷体" w:cs="宋体" w:hint="eastAsia"/>
          <w:b/>
          <w:color w:val="000000"/>
          <w:kern w:val="0"/>
          <w:sz w:val="32"/>
          <w:szCs w:val="28"/>
        </w:rPr>
        <w:t>2025年一般公共预算收入预算表</w:t>
      </w:r>
    </w:p>
    <w:tbl>
      <w:tblPr>
        <w:tblW w:w="5000" w:type="pct"/>
        <w:tblLayout w:type="fixed"/>
        <w:tblLook w:val="04A0" w:firstRow="1" w:lastRow="0" w:firstColumn="1" w:lastColumn="0" w:noHBand="0" w:noVBand="1"/>
      </w:tblPr>
      <w:tblGrid>
        <w:gridCol w:w="4530"/>
        <w:gridCol w:w="4530"/>
      </w:tblGrid>
      <w:tr w:rsidR="000A25C4" w:rsidRPr="000A25C4" w:rsidTr="000A25C4">
        <w:trPr>
          <w:trHeight w:val="570"/>
        </w:trPr>
        <w:tc>
          <w:tcPr>
            <w:tcW w:w="5000" w:type="pct"/>
            <w:gridSpan w:val="2"/>
            <w:tcBorders>
              <w:top w:val="nil"/>
              <w:left w:val="nil"/>
              <w:bottom w:val="nil"/>
              <w:right w:val="nil"/>
            </w:tcBorders>
            <w:shd w:val="clear" w:color="auto" w:fill="auto"/>
            <w:noWrap/>
            <w:vAlign w:val="center"/>
            <w:hideMark/>
          </w:tcPr>
          <w:p w:rsidR="000A25C4" w:rsidRPr="000A25C4" w:rsidRDefault="000A25C4" w:rsidP="000A25C4">
            <w:pPr>
              <w:widowControl/>
              <w:jc w:val="center"/>
              <w:rPr>
                <w:rFonts w:ascii="黑体" w:eastAsia="黑体" w:hAnsi="黑体" w:cs="宋体"/>
                <w:color w:val="000000"/>
                <w:kern w:val="0"/>
                <w:sz w:val="32"/>
                <w:szCs w:val="32"/>
              </w:rPr>
            </w:pPr>
            <w:r w:rsidRPr="000A25C4">
              <w:rPr>
                <w:rFonts w:ascii="黑体" w:eastAsia="黑体" w:hAnsi="黑体" w:cs="宋体" w:hint="eastAsia"/>
                <w:color w:val="000000"/>
                <w:kern w:val="0"/>
                <w:sz w:val="32"/>
                <w:szCs w:val="32"/>
              </w:rPr>
              <w:t>2025年一般公共预算收入预算表</w:t>
            </w:r>
          </w:p>
        </w:tc>
      </w:tr>
      <w:tr w:rsidR="000A25C4" w:rsidRPr="000A25C4" w:rsidTr="000A25C4">
        <w:trPr>
          <w:trHeight w:val="330"/>
        </w:trPr>
        <w:tc>
          <w:tcPr>
            <w:tcW w:w="2500" w:type="pct"/>
            <w:tcBorders>
              <w:top w:val="nil"/>
              <w:left w:val="nil"/>
              <w:bottom w:val="single" w:sz="4" w:space="0" w:color="auto"/>
              <w:right w:val="nil"/>
            </w:tcBorders>
            <w:shd w:val="clear" w:color="auto" w:fill="auto"/>
            <w:noWrap/>
            <w:vAlign w:val="center"/>
            <w:hideMark/>
          </w:tcPr>
          <w:p w:rsidR="000A25C4" w:rsidRPr="000A25C4" w:rsidRDefault="000A25C4" w:rsidP="000A25C4">
            <w:pPr>
              <w:widowControl/>
              <w:jc w:val="center"/>
              <w:rPr>
                <w:rFonts w:ascii="宋体" w:eastAsia="宋体" w:hAnsi="宋体" w:cs="宋体"/>
                <w:color w:val="000000"/>
                <w:kern w:val="0"/>
                <w:sz w:val="22"/>
                <w:szCs w:val="22"/>
              </w:rPr>
            </w:pPr>
          </w:p>
        </w:tc>
        <w:tc>
          <w:tcPr>
            <w:tcW w:w="2500" w:type="pct"/>
            <w:tcBorders>
              <w:top w:val="nil"/>
              <w:left w:val="nil"/>
              <w:bottom w:val="single" w:sz="4" w:space="0" w:color="auto"/>
              <w:right w:val="nil"/>
            </w:tcBorders>
            <w:shd w:val="clear" w:color="auto" w:fill="auto"/>
            <w:noWrap/>
            <w:vAlign w:val="center"/>
            <w:hideMark/>
          </w:tcPr>
          <w:p w:rsidR="000A25C4" w:rsidRPr="000A25C4" w:rsidRDefault="000A25C4" w:rsidP="000A25C4">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r w:rsidRPr="000A25C4">
              <w:rPr>
                <w:rFonts w:ascii="仿宋" w:eastAsia="仿宋" w:hAnsi="仿宋" w:cs="宋体" w:hint="eastAsia"/>
                <w:color w:val="000000"/>
                <w:kern w:val="0"/>
                <w:sz w:val="28"/>
                <w:szCs w:val="22"/>
              </w:rPr>
              <w:t xml:space="preserve"> 单位：万元</w:t>
            </w:r>
          </w:p>
        </w:tc>
      </w:tr>
      <w:tr w:rsidR="000A25C4" w:rsidRPr="000A25C4" w:rsidTr="000A25C4">
        <w:trPr>
          <w:trHeight w:val="600"/>
        </w:trPr>
        <w:tc>
          <w:tcPr>
            <w:tcW w:w="2500" w:type="pct"/>
            <w:tcBorders>
              <w:top w:val="nil"/>
              <w:left w:val="single" w:sz="4" w:space="0" w:color="auto"/>
              <w:bottom w:val="single" w:sz="4" w:space="0" w:color="auto"/>
              <w:right w:val="single" w:sz="4" w:space="0" w:color="auto"/>
            </w:tcBorders>
            <w:shd w:val="clear" w:color="000000" w:fill="F8F8F9"/>
            <w:noWrap/>
            <w:vAlign w:val="center"/>
            <w:hideMark/>
          </w:tcPr>
          <w:p w:rsidR="000A25C4" w:rsidRPr="000A25C4" w:rsidRDefault="000A25C4" w:rsidP="000A25C4">
            <w:pPr>
              <w:widowControl/>
              <w:jc w:val="center"/>
              <w:rPr>
                <w:rFonts w:ascii="黑体" w:eastAsia="黑体" w:hAnsi="黑体" w:cs="宋体"/>
                <w:b/>
                <w:bCs/>
                <w:kern w:val="0"/>
                <w:sz w:val="28"/>
                <w:szCs w:val="22"/>
              </w:rPr>
            </w:pPr>
            <w:r w:rsidRPr="000A25C4">
              <w:rPr>
                <w:rFonts w:ascii="黑体" w:eastAsia="黑体" w:hAnsi="黑体" w:cs="宋体" w:hint="eastAsia"/>
                <w:b/>
                <w:bCs/>
                <w:kern w:val="0"/>
                <w:sz w:val="28"/>
                <w:szCs w:val="22"/>
              </w:rPr>
              <w:t>收入分类科目</w:t>
            </w:r>
          </w:p>
        </w:tc>
        <w:tc>
          <w:tcPr>
            <w:tcW w:w="2500" w:type="pct"/>
            <w:tcBorders>
              <w:top w:val="nil"/>
              <w:left w:val="nil"/>
              <w:bottom w:val="single" w:sz="4" w:space="0" w:color="auto"/>
              <w:right w:val="single" w:sz="4" w:space="0" w:color="auto"/>
            </w:tcBorders>
            <w:shd w:val="clear" w:color="000000" w:fill="F8F8F9"/>
            <w:noWrap/>
            <w:vAlign w:val="center"/>
            <w:hideMark/>
          </w:tcPr>
          <w:p w:rsidR="000A25C4" w:rsidRPr="000A25C4" w:rsidRDefault="000A25C4" w:rsidP="000A25C4">
            <w:pPr>
              <w:widowControl/>
              <w:jc w:val="center"/>
              <w:rPr>
                <w:rFonts w:ascii="黑体" w:eastAsia="黑体" w:hAnsi="黑体" w:cs="宋体"/>
                <w:b/>
                <w:bCs/>
                <w:kern w:val="0"/>
                <w:sz w:val="28"/>
                <w:szCs w:val="22"/>
              </w:rPr>
            </w:pPr>
            <w:r w:rsidRPr="000A25C4">
              <w:rPr>
                <w:rFonts w:ascii="黑体" w:eastAsia="黑体" w:hAnsi="黑体" w:cs="宋体" w:hint="eastAsia"/>
                <w:b/>
                <w:bCs/>
                <w:kern w:val="0"/>
                <w:sz w:val="28"/>
                <w:szCs w:val="22"/>
              </w:rPr>
              <w:t>本年预算数</w:t>
            </w:r>
          </w:p>
        </w:tc>
      </w:tr>
      <w:tr w:rsidR="000A25C4" w:rsidRPr="000A25C4" w:rsidTr="000A25C4">
        <w:trPr>
          <w:trHeight w:val="384"/>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A26211" w:rsidP="00075C93">
            <w:pPr>
              <w:widowControl/>
              <w:jc w:val="center"/>
              <w:rPr>
                <w:rFonts w:ascii="华文楷体" w:eastAsia="华文楷体" w:hAnsi="华文楷体" w:cs="宋体"/>
                <w:b/>
                <w:kern w:val="0"/>
                <w:sz w:val="28"/>
                <w:szCs w:val="22"/>
              </w:rPr>
            </w:pPr>
            <w:r w:rsidRPr="00A26211">
              <w:rPr>
                <w:rFonts w:ascii="华文楷体" w:eastAsia="华文楷体" w:hAnsi="华文楷体" w:cs="宋体" w:hint="eastAsia"/>
                <w:b/>
                <w:kern w:val="0"/>
                <w:sz w:val="28"/>
                <w:szCs w:val="22"/>
              </w:rPr>
              <w:t>收入</w:t>
            </w:r>
            <w:r w:rsidR="000A25C4" w:rsidRPr="000A25C4">
              <w:rPr>
                <w:rFonts w:ascii="华文楷体" w:eastAsia="华文楷体" w:hAnsi="华文楷体" w:cs="宋体" w:hint="eastAsia"/>
                <w:b/>
                <w:kern w:val="0"/>
                <w:sz w:val="28"/>
                <w:szCs w:val="22"/>
              </w:rPr>
              <w:t>合计</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华文楷体" w:eastAsia="华文楷体" w:hAnsi="华文楷体" w:cs="宋体"/>
                <w:b/>
                <w:kern w:val="0"/>
                <w:sz w:val="28"/>
                <w:szCs w:val="22"/>
              </w:rPr>
            </w:pPr>
            <w:r w:rsidRPr="000A25C4">
              <w:rPr>
                <w:rFonts w:ascii="华文楷体" w:eastAsia="华文楷体" w:hAnsi="华文楷体" w:cs="宋体" w:hint="eastAsia"/>
                <w:b/>
                <w:kern w:val="0"/>
                <w:sz w:val="28"/>
                <w:szCs w:val="22"/>
              </w:rPr>
              <w:t>480,840</w:t>
            </w:r>
          </w:p>
        </w:tc>
      </w:tr>
      <w:tr w:rsidR="000A25C4" w:rsidRPr="000A25C4" w:rsidTr="000A25C4">
        <w:trPr>
          <w:trHeight w:val="606"/>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华文楷体" w:eastAsia="华文楷体" w:hAnsi="华文楷体" w:cs="宋体"/>
                <w:b/>
                <w:bCs/>
                <w:kern w:val="0"/>
                <w:sz w:val="28"/>
                <w:szCs w:val="22"/>
              </w:rPr>
            </w:pPr>
            <w:r w:rsidRPr="000A25C4">
              <w:rPr>
                <w:rFonts w:ascii="华文楷体" w:eastAsia="华文楷体" w:hAnsi="华文楷体" w:cs="宋体" w:hint="eastAsia"/>
                <w:b/>
                <w:bCs/>
                <w:kern w:val="0"/>
                <w:sz w:val="28"/>
                <w:szCs w:val="22"/>
              </w:rPr>
              <w:t>一、税收收入</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华文楷体" w:eastAsia="华文楷体" w:hAnsi="华文楷体" w:cs="宋体"/>
                <w:b/>
                <w:bCs/>
                <w:kern w:val="0"/>
                <w:sz w:val="28"/>
                <w:szCs w:val="22"/>
              </w:rPr>
            </w:pPr>
            <w:r w:rsidRPr="000A25C4">
              <w:rPr>
                <w:rFonts w:ascii="华文楷体" w:eastAsia="华文楷体" w:hAnsi="华文楷体" w:cs="宋体" w:hint="eastAsia"/>
                <w:b/>
                <w:bCs/>
                <w:kern w:val="0"/>
                <w:sz w:val="28"/>
                <w:szCs w:val="22"/>
              </w:rPr>
              <w:t>33,600</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增值税</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12,929</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消费税</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企业所得税</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5,256</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企业所得税退税</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个人所得税</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768</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资源税</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4,200</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城市维护建设税</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2,200</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房产税</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1,500</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印花税</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720</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城镇土地使用税</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1,400</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土地增值税</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700</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车船税</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910</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lastRenderedPageBreak/>
              <w:t>车辆购置税</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耕地占用税</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700</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契税</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1,500</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烟叶税</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400</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环境保护税</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217</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其他税收收入</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200</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华文楷体" w:eastAsia="华文楷体" w:hAnsi="华文楷体" w:cs="宋体" w:hint="eastAsia"/>
                <w:b/>
                <w:bCs/>
                <w:kern w:val="0"/>
                <w:sz w:val="28"/>
                <w:szCs w:val="22"/>
              </w:rPr>
              <w:t>二、非税收入</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华文楷体" w:eastAsia="华文楷体" w:hAnsi="华文楷体" w:cs="宋体" w:hint="eastAsia"/>
                <w:b/>
                <w:bCs/>
                <w:kern w:val="0"/>
                <w:sz w:val="28"/>
                <w:szCs w:val="22"/>
              </w:rPr>
              <w:t>130,500</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专项收入</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3,500</w:t>
            </w:r>
          </w:p>
        </w:tc>
      </w:tr>
      <w:tr w:rsidR="000A25C4" w:rsidRPr="000A25C4" w:rsidTr="000A25C4">
        <w:trPr>
          <w:trHeight w:val="33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华文楷体" w:eastAsia="华文楷体" w:hAnsi="华文楷体" w:cs="宋体"/>
                <w:b/>
                <w:bCs/>
                <w:kern w:val="0"/>
                <w:sz w:val="28"/>
                <w:szCs w:val="22"/>
              </w:rPr>
            </w:pPr>
            <w:r w:rsidRPr="000A25C4">
              <w:rPr>
                <w:rFonts w:ascii="仿宋" w:eastAsia="仿宋" w:hAnsi="仿宋" w:cs="宋体" w:hint="eastAsia"/>
                <w:kern w:val="0"/>
                <w:sz w:val="28"/>
                <w:szCs w:val="22"/>
              </w:rPr>
              <w:t>行政事业性收费收入</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华文楷体" w:eastAsia="华文楷体" w:hAnsi="华文楷体" w:cs="宋体"/>
                <w:b/>
                <w:bCs/>
                <w:kern w:val="0"/>
                <w:sz w:val="28"/>
                <w:szCs w:val="22"/>
              </w:rPr>
            </w:pPr>
            <w:r w:rsidRPr="000A25C4">
              <w:rPr>
                <w:rFonts w:ascii="仿宋" w:eastAsia="仿宋" w:hAnsi="仿宋" w:cs="宋体" w:hint="eastAsia"/>
                <w:kern w:val="0"/>
                <w:sz w:val="28"/>
                <w:szCs w:val="22"/>
              </w:rPr>
              <w:t>6,000</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罚没收入</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4,000</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国有资本经营收入</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4,000</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国有资源（资产）有偿使用收入</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113,000</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捐赠收入</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其他收入</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华文楷体" w:eastAsia="华文楷体" w:hAnsi="华文楷体" w:cs="宋体" w:hint="eastAsia"/>
                <w:b/>
                <w:bCs/>
                <w:kern w:val="0"/>
                <w:sz w:val="28"/>
                <w:szCs w:val="22"/>
              </w:rPr>
              <w:t>三、转移性收入</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华文楷体" w:eastAsia="华文楷体" w:hAnsi="华文楷体" w:cs="宋体" w:hint="eastAsia"/>
                <w:b/>
                <w:bCs/>
                <w:kern w:val="0"/>
                <w:sz w:val="28"/>
                <w:szCs w:val="22"/>
              </w:rPr>
              <w:t>316,740</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上级补助收入</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285,424</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返还性转移支付收入</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-4,833</w:t>
            </w:r>
          </w:p>
        </w:tc>
      </w:tr>
      <w:tr w:rsidR="000A25C4" w:rsidRPr="000A25C4" w:rsidTr="000A25C4">
        <w:trPr>
          <w:trHeight w:val="33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华文楷体" w:eastAsia="华文楷体" w:hAnsi="华文楷体" w:cs="宋体"/>
                <w:b/>
                <w:bCs/>
                <w:kern w:val="0"/>
                <w:sz w:val="28"/>
                <w:szCs w:val="22"/>
              </w:rPr>
            </w:pPr>
            <w:r w:rsidRPr="000A25C4">
              <w:rPr>
                <w:rFonts w:ascii="仿宋" w:eastAsia="仿宋" w:hAnsi="仿宋" w:cs="宋体" w:hint="eastAsia"/>
                <w:kern w:val="0"/>
                <w:sz w:val="28"/>
                <w:szCs w:val="22"/>
              </w:rPr>
              <w:t>一般性转移支付收入</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华文楷体" w:eastAsia="华文楷体" w:hAnsi="华文楷体" w:cs="宋体"/>
                <w:b/>
                <w:bCs/>
                <w:kern w:val="0"/>
                <w:sz w:val="28"/>
                <w:szCs w:val="22"/>
              </w:rPr>
            </w:pPr>
            <w:r w:rsidRPr="000A25C4">
              <w:rPr>
                <w:rFonts w:ascii="仿宋" w:eastAsia="仿宋" w:hAnsi="仿宋" w:cs="宋体" w:hint="eastAsia"/>
                <w:kern w:val="0"/>
                <w:sz w:val="28"/>
                <w:szCs w:val="22"/>
              </w:rPr>
              <w:t>266,242</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专项转移支付收入</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24,015</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上解收入</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lastRenderedPageBreak/>
              <w:t>调入一般公共预算资金</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6,500</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动用预算稳定调节基金</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24,816</w:t>
            </w: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债券转贷收入</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仿宋" w:eastAsia="仿宋" w:hAnsi="仿宋" w:cs="宋体" w:hint="eastAsia"/>
                <w:kern w:val="0"/>
                <w:sz w:val="28"/>
                <w:szCs w:val="22"/>
              </w:rPr>
              <w:t>其他收入</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p>
        </w:tc>
      </w:tr>
      <w:tr w:rsidR="000A25C4" w:rsidRPr="000A25C4" w:rsidTr="000A25C4">
        <w:trPr>
          <w:trHeight w:val="27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r w:rsidRPr="000A25C4">
              <w:rPr>
                <w:rFonts w:ascii="华文楷体" w:eastAsia="华文楷体" w:hAnsi="华文楷体" w:cs="宋体" w:hint="eastAsia"/>
                <w:b/>
                <w:bCs/>
                <w:kern w:val="0"/>
                <w:sz w:val="28"/>
                <w:szCs w:val="22"/>
              </w:rPr>
              <w:t>四、债务收入</w:t>
            </w:r>
          </w:p>
        </w:tc>
        <w:tc>
          <w:tcPr>
            <w:tcW w:w="2500" w:type="pct"/>
            <w:tcBorders>
              <w:top w:val="nil"/>
              <w:left w:val="nil"/>
              <w:bottom w:val="single" w:sz="4" w:space="0" w:color="auto"/>
              <w:right w:val="single" w:sz="4" w:space="0" w:color="auto"/>
            </w:tcBorders>
            <w:shd w:val="clear" w:color="auto" w:fill="auto"/>
            <w:noWrap/>
            <w:vAlign w:val="center"/>
            <w:hideMark/>
          </w:tcPr>
          <w:p w:rsidR="000A25C4" w:rsidRPr="000A25C4" w:rsidRDefault="000A25C4" w:rsidP="000A25C4">
            <w:pPr>
              <w:widowControl/>
              <w:jc w:val="center"/>
              <w:rPr>
                <w:rFonts w:ascii="仿宋" w:eastAsia="仿宋" w:hAnsi="仿宋" w:cs="宋体"/>
                <w:kern w:val="0"/>
                <w:sz w:val="28"/>
                <w:szCs w:val="22"/>
              </w:rPr>
            </w:pPr>
          </w:p>
        </w:tc>
      </w:tr>
    </w:tbl>
    <w:p w:rsidR="00075C93" w:rsidRDefault="00075C93" w:rsidP="001D400A">
      <w:pPr>
        <w:jc w:val="left"/>
        <w:rPr>
          <w:rFonts w:ascii="华文楷体" w:eastAsia="华文楷体" w:hAnsi="华文楷体" w:cs="Times New Roman"/>
          <w:b/>
          <w:color w:val="252525"/>
          <w:sz w:val="32"/>
          <w:szCs w:val="32"/>
        </w:rPr>
      </w:pPr>
    </w:p>
    <w:p w:rsidR="00075C93" w:rsidRDefault="00075C93" w:rsidP="001D400A">
      <w:pPr>
        <w:jc w:val="left"/>
        <w:rPr>
          <w:rFonts w:ascii="华文楷体" w:eastAsia="华文楷体" w:hAnsi="华文楷体" w:cs="Times New Roman"/>
          <w:b/>
          <w:color w:val="252525"/>
          <w:sz w:val="32"/>
          <w:szCs w:val="32"/>
        </w:rPr>
      </w:pPr>
    </w:p>
    <w:p w:rsidR="00075C93" w:rsidRDefault="00075C93" w:rsidP="001D400A">
      <w:pPr>
        <w:jc w:val="left"/>
        <w:rPr>
          <w:rFonts w:ascii="华文楷体" w:eastAsia="华文楷体" w:hAnsi="华文楷体" w:cs="Times New Roman"/>
          <w:b/>
          <w:color w:val="252525"/>
          <w:sz w:val="32"/>
          <w:szCs w:val="32"/>
        </w:rPr>
      </w:pPr>
    </w:p>
    <w:p w:rsidR="00075C93" w:rsidRDefault="00075C93" w:rsidP="001D400A">
      <w:pPr>
        <w:jc w:val="left"/>
        <w:rPr>
          <w:rFonts w:ascii="华文楷体" w:eastAsia="华文楷体" w:hAnsi="华文楷体" w:cs="Times New Roman"/>
          <w:b/>
          <w:color w:val="252525"/>
          <w:sz w:val="32"/>
          <w:szCs w:val="32"/>
        </w:rPr>
      </w:pPr>
    </w:p>
    <w:p w:rsidR="00075C93" w:rsidRDefault="00075C93" w:rsidP="001D400A">
      <w:pPr>
        <w:jc w:val="left"/>
        <w:rPr>
          <w:rFonts w:ascii="华文楷体" w:eastAsia="华文楷体" w:hAnsi="华文楷体" w:cs="Times New Roman"/>
          <w:b/>
          <w:color w:val="252525"/>
          <w:sz w:val="32"/>
          <w:szCs w:val="32"/>
        </w:rPr>
      </w:pPr>
    </w:p>
    <w:p w:rsidR="00075C93" w:rsidRDefault="00075C93" w:rsidP="001D400A">
      <w:pPr>
        <w:jc w:val="left"/>
        <w:rPr>
          <w:rFonts w:ascii="华文楷体" w:eastAsia="华文楷体" w:hAnsi="华文楷体" w:cs="Times New Roman"/>
          <w:b/>
          <w:color w:val="252525"/>
          <w:sz w:val="32"/>
          <w:szCs w:val="32"/>
        </w:rPr>
      </w:pPr>
    </w:p>
    <w:p w:rsidR="00075C93" w:rsidRDefault="00075C93" w:rsidP="001D400A">
      <w:pPr>
        <w:jc w:val="left"/>
        <w:rPr>
          <w:rFonts w:ascii="华文楷体" w:eastAsia="华文楷体" w:hAnsi="华文楷体" w:cs="Times New Roman"/>
          <w:b/>
          <w:color w:val="252525"/>
          <w:sz w:val="32"/>
          <w:szCs w:val="32"/>
        </w:rPr>
      </w:pPr>
    </w:p>
    <w:p w:rsidR="00075C93" w:rsidRDefault="00075C93" w:rsidP="001D400A">
      <w:pPr>
        <w:jc w:val="left"/>
        <w:rPr>
          <w:rFonts w:ascii="华文楷体" w:eastAsia="华文楷体" w:hAnsi="华文楷体" w:cs="Times New Roman"/>
          <w:b/>
          <w:color w:val="252525"/>
          <w:sz w:val="32"/>
          <w:szCs w:val="32"/>
        </w:rPr>
      </w:pPr>
    </w:p>
    <w:p w:rsidR="00075C93" w:rsidRDefault="00075C93" w:rsidP="001D400A">
      <w:pPr>
        <w:jc w:val="left"/>
        <w:rPr>
          <w:rFonts w:ascii="华文楷体" w:eastAsia="华文楷体" w:hAnsi="华文楷体" w:cs="Times New Roman"/>
          <w:b/>
          <w:color w:val="252525"/>
          <w:sz w:val="32"/>
          <w:szCs w:val="32"/>
        </w:rPr>
      </w:pPr>
    </w:p>
    <w:p w:rsidR="00075C93" w:rsidRDefault="00075C93" w:rsidP="001D400A">
      <w:pPr>
        <w:jc w:val="left"/>
        <w:rPr>
          <w:rFonts w:ascii="华文楷体" w:eastAsia="华文楷体" w:hAnsi="华文楷体" w:cs="Times New Roman"/>
          <w:b/>
          <w:color w:val="252525"/>
          <w:sz w:val="32"/>
          <w:szCs w:val="32"/>
        </w:rPr>
      </w:pPr>
    </w:p>
    <w:p w:rsidR="00075C93" w:rsidRDefault="00075C93" w:rsidP="001D400A">
      <w:pPr>
        <w:jc w:val="left"/>
        <w:rPr>
          <w:rFonts w:ascii="华文楷体" w:eastAsia="华文楷体" w:hAnsi="华文楷体" w:cs="Times New Roman"/>
          <w:b/>
          <w:color w:val="252525"/>
          <w:sz w:val="32"/>
          <w:szCs w:val="32"/>
        </w:rPr>
      </w:pPr>
    </w:p>
    <w:p w:rsidR="00075C93" w:rsidRDefault="00075C93" w:rsidP="001D400A">
      <w:pPr>
        <w:jc w:val="left"/>
        <w:rPr>
          <w:rFonts w:ascii="华文楷体" w:eastAsia="华文楷体" w:hAnsi="华文楷体" w:cs="Times New Roman"/>
          <w:b/>
          <w:color w:val="252525"/>
          <w:sz w:val="32"/>
          <w:szCs w:val="32"/>
        </w:rPr>
      </w:pPr>
    </w:p>
    <w:p w:rsidR="00075C93" w:rsidRDefault="00075C93" w:rsidP="001D400A">
      <w:pPr>
        <w:jc w:val="left"/>
        <w:rPr>
          <w:rFonts w:ascii="华文楷体" w:eastAsia="华文楷体" w:hAnsi="华文楷体" w:cs="Times New Roman"/>
          <w:b/>
          <w:color w:val="252525"/>
          <w:sz w:val="32"/>
          <w:szCs w:val="32"/>
        </w:rPr>
      </w:pPr>
    </w:p>
    <w:p w:rsidR="00075C93" w:rsidRDefault="00075C93" w:rsidP="001D400A">
      <w:pPr>
        <w:jc w:val="left"/>
        <w:rPr>
          <w:rFonts w:ascii="华文楷体" w:eastAsia="华文楷体" w:hAnsi="华文楷体" w:cs="Times New Roman"/>
          <w:b/>
          <w:color w:val="252525"/>
          <w:sz w:val="32"/>
          <w:szCs w:val="32"/>
        </w:rPr>
      </w:pPr>
    </w:p>
    <w:p w:rsidR="00075C93" w:rsidRDefault="00075C93" w:rsidP="001D400A">
      <w:pPr>
        <w:jc w:val="left"/>
        <w:rPr>
          <w:rFonts w:ascii="华文楷体" w:eastAsia="华文楷体" w:hAnsi="华文楷体" w:cs="Times New Roman"/>
          <w:b/>
          <w:color w:val="252525"/>
          <w:sz w:val="32"/>
          <w:szCs w:val="32"/>
        </w:rPr>
      </w:pPr>
    </w:p>
    <w:p w:rsidR="00986C4C" w:rsidRDefault="002D3C69" w:rsidP="001D400A">
      <w:pPr>
        <w:jc w:val="left"/>
        <w:rPr>
          <w:rFonts w:ascii="华文楷体" w:eastAsia="华文楷体" w:hAnsi="华文楷体" w:cs="Times New Roman"/>
          <w:b/>
          <w:color w:val="252525"/>
          <w:sz w:val="32"/>
          <w:szCs w:val="32"/>
        </w:rPr>
      </w:pPr>
      <w:r w:rsidRPr="002D3C69">
        <w:rPr>
          <w:rFonts w:ascii="华文楷体" w:eastAsia="华文楷体" w:hAnsi="华文楷体" w:cs="Times New Roman" w:hint="eastAsia"/>
          <w:b/>
          <w:color w:val="252525"/>
          <w:sz w:val="32"/>
          <w:szCs w:val="32"/>
        </w:rPr>
        <w:lastRenderedPageBreak/>
        <w:t>二、2025年一般公共预算支出预算表</w:t>
      </w:r>
    </w:p>
    <w:tbl>
      <w:tblPr>
        <w:tblW w:w="6066" w:type="pct"/>
        <w:tblLook w:val="04A0" w:firstRow="1" w:lastRow="0" w:firstColumn="1" w:lastColumn="0" w:noHBand="0" w:noVBand="1"/>
      </w:tblPr>
      <w:tblGrid>
        <w:gridCol w:w="1763"/>
        <w:gridCol w:w="5536"/>
        <w:gridCol w:w="1898"/>
        <w:gridCol w:w="1795"/>
      </w:tblGrid>
      <w:tr w:rsidR="00075C93" w:rsidRPr="00075C93" w:rsidTr="003F404D">
        <w:trPr>
          <w:gridAfter w:val="1"/>
          <w:wAfter w:w="840" w:type="pct"/>
          <w:trHeight w:val="375"/>
        </w:trPr>
        <w:tc>
          <w:tcPr>
            <w:tcW w:w="4160" w:type="pct"/>
            <w:gridSpan w:val="3"/>
            <w:tcBorders>
              <w:top w:val="nil"/>
              <w:left w:val="nil"/>
              <w:bottom w:val="nil"/>
              <w:right w:val="nil"/>
            </w:tcBorders>
            <w:shd w:val="clear" w:color="000000" w:fill="FFFFFF"/>
            <w:noWrap/>
            <w:vAlign w:val="center"/>
            <w:hideMark/>
          </w:tcPr>
          <w:p w:rsidR="00075C93" w:rsidRPr="00075C93" w:rsidRDefault="00075C93" w:rsidP="00075C93">
            <w:pPr>
              <w:widowControl/>
              <w:jc w:val="center"/>
              <w:rPr>
                <w:rFonts w:ascii="黑体" w:eastAsia="黑体" w:hAnsi="黑体" w:cs="宋体"/>
                <w:color w:val="000000"/>
                <w:kern w:val="0"/>
                <w:sz w:val="28"/>
                <w:szCs w:val="28"/>
              </w:rPr>
            </w:pPr>
            <w:bookmarkStart w:id="3" w:name="RANGE!A1"/>
            <w:r w:rsidRPr="00075C93">
              <w:rPr>
                <w:rFonts w:ascii="黑体" w:eastAsia="黑体" w:hAnsi="黑体" w:cs="宋体" w:hint="eastAsia"/>
                <w:color w:val="000000"/>
                <w:kern w:val="0"/>
                <w:sz w:val="28"/>
                <w:szCs w:val="28"/>
              </w:rPr>
              <w:t>2025年本级一般公共预算支出表</w:t>
            </w:r>
            <w:bookmarkEnd w:id="3"/>
          </w:p>
        </w:tc>
      </w:tr>
      <w:tr w:rsidR="00075C93" w:rsidRPr="00075C93" w:rsidTr="003F404D">
        <w:trPr>
          <w:gridAfter w:val="1"/>
          <w:wAfter w:w="840" w:type="pct"/>
          <w:trHeight w:val="375"/>
        </w:trPr>
        <w:tc>
          <w:tcPr>
            <w:tcW w:w="802" w:type="pct"/>
            <w:tcBorders>
              <w:top w:val="nil"/>
              <w:left w:val="nil"/>
              <w:bottom w:val="nil"/>
              <w:right w:val="nil"/>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c>
          <w:tcPr>
            <w:tcW w:w="2471" w:type="pct"/>
            <w:tcBorders>
              <w:top w:val="nil"/>
              <w:left w:val="nil"/>
              <w:bottom w:val="nil"/>
              <w:right w:val="nil"/>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c>
          <w:tcPr>
            <w:tcW w:w="887" w:type="pct"/>
            <w:tcBorders>
              <w:top w:val="nil"/>
              <w:left w:val="nil"/>
              <w:bottom w:val="nil"/>
              <w:right w:val="nil"/>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单位：万元 </w:t>
            </w:r>
          </w:p>
        </w:tc>
      </w:tr>
      <w:tr w:rsidR="00075C93" w:rsidRPr="00075C93" w:rsidTr="003F404D">
        <w:trPr>
          <w:gridAfter w:val="1"/>
          <w:wAfter w:w="840" w:type="pct"/>
          <w:trHeight w:val="402"/>
        </w:trPr>
        <w:tc>
          <w:tcPr>
            <w:tcW w:w="327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黑体" w:eastAsia="黑体" w:hAnsi="黑体" w:cs="宋体"/>
                <w:b/>
                <w:bCs/>
                <w:color w:val="000000"/>
                <w:kern w:val="0"/>
                <w:sz w:val="28"/>
                <w:szCs w:val="28"/>
              </w:rPr>
            </w:pPr>
            <w:r w:rsidRPr="00075C93">
              <w:rPr>
                <w:rFonts w:ascii="黑体" w:eastAsia="黑体" w:hAnsi="黑体" w:cs="宋体" w:hint="eastAsia"/>
                <w:b/>
                <w:bCs/>
                <w:color w:val="000000"/>
                <w:kern w:val="0"/>
                <w:sz w:val="28"/>
                <w:szCs w:val="28"/>
              </w:rPr>
              <w:t>项     目</w:t>
            </w:r>
          </w:p>
        </w:tc>
        <w:tc>
          <w:tcPr>
            <w:tcW w:w="887" w:type="pct"/>
            <w:tcBorders>
              <w:top w:val="single" w:sz="4" w:space="0" w:color="auto"/>
              <w:left w:val="nil"/>
              <w:bottom w:val="single" w:sz="4" w:space="0" w:color="auto"/>
              <w:right w:val="single" w:sz="4" w:space="0" w:color="auto"/>
            </w:tcBorders>
            <w:shd w:val="clear" w:color="000000" w:fill="FFFFFF"/>
            <w:vAlign w:val="center"/>
            <w:hideMark/>
          </w:tcPr>
          <w:p w:rsidR="00075C93" w:rsidRPr="00075C93" w:rsidRDefault="00075C93" w:rsidP="00075C93">
            <w:pPr>
              <w:widowControl/>
              <w:jc w:val="center"/>
              <w:rPr>
                <w:rFonts w:ascii="黑体" w:eastAsia="黑体" w:hAnsi="黑体" w:cs="宋体"/>
                <w:b/>
                <w:bCs/>
                <w:color w:val="000000"/>
                <w:kern w:val="0"/>
                <w:sz w:val="28"/>
                <w:szCs w:val="28"/>
              </w:rPr>
            </w:pPr>
            <w:r w:rsidRPr="00075C93">
              <w:rPr>
                <w:rFonts w:ascii="黑体" w:eastAsia="黑体" w:hAnsi="黑体" w:cs="宋体" w:hint="eastAsia"/>
                <w:b/>
                <w:bCs/>
                <w:color w:val="000000"/>
                <w:kern w:val="0"/>
                <w:sz w:val="28"/>
                <w:szCs w:val="28"/>
              </w:rPr>
              <w:t xml:space="preserve"> 预算数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vAlign w:val="center"/>
            <w:hideMark/>
          </w:tcPr>
          <w:p w:rsidR="00075C93" w:rsidRPr="00075C93" w:rsidRDefault="00075C93" w:rsidP="00075C93">
            <w:pPr>
              <w:widowControl/>
              <w:jc w:val="center"/>
              <w:rPr>
                <w:rFonts w:ascii="仿宋" w:eastAsia="仿宋" w:hAnsi="仿宋" w:cs="宋体"/>
                <w:b/>
                <w:bCs/>
                <w:color w:val="000000"/>
                <w:kern w:val="0"/>
                <w:sz w:val="28"/>
                <w:szCs w:val="28"/>
              </w:rPr>
            </w:pPr>
            <w:r w:rsidRPr="00075C93">
              <w:rPr>
                <w:rFonts w:ascii="仿宋" w:eastAsia="仿宋" w:hAnsi="仿宋" w:cs="宋体" w:hint="eastAsia"/>
                <w:b/>
                <w:bCs/>
                <w:color w:val="000000"/>
                <w:kern w:val="0"/>
                <w:sz w:val="28"/>
                <w:szCs w:val="28"/>
              </w:rPr>
              <w:t>科目编码</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ind w:firstLineChars="690" w:firstLine="1940"/>
              <w:jc w:val="left"/>
              <w:rPr>
                <w:rFonts w:ascii="黑体" w:eastAsia="黑体" w:hAnsi="黑体" w:cs="宋体"/>
                <w:b/>
                <w:bCs/>
                <w:color w:val="000000"/>
                <w:kern w:val="0"/>
                <w:sz w:val="28"/>
                <w:szCs w:val="28"/>
              </w:rPr>
            </w:pPr>
            <w:r w:rsidRPr="00075C93">
              <w:rPr>
                <w:rFonts w:ascii="黑体" w:eastAsia="黑体" w:hAnsi="黑体" w:cs="宋体" w:hint="eastAsia"/>
                <w:b/>
                <w:bCs/>
                <w:color w:val="000000"/>
                <w:kern w:val="0"/>
                <w:sz w:val="28"/>
                <w:szCs w:val="28"/>
              </w:rPr>
              <w:t>科目名称</w:t>
            </w:r>
          </w:p>
        </w:tc>
        <w:tc>
          <w:tcPr>
            <w:tcW w:w="887" w:type="pct"/>
            <w:tcBorders>
              <w:top w:val="nil"/>
              <w:left w:val="nil"/>
              <w:bottom w:val="single" w:sz="4" w:space="0" w:color="auto"/>
              <w:right w:val="single" w:sz="4" w:space="0" w:color="auto"/>
            </w:tcBorders>
            <w:shd w:val="clear" w:color="000000" w:fill="FFFFFF"/>
            <w:vAlign w:val="center"/>
            <w:hideMark/>
          </w:tcPr>
          <w:p w:rsidR="00075C93" w:rsidRPr="00075C93" w:rsidRDefault="00075C93" w:rsidP="00075C93">
            <w:pPr>
              <w:widowControl/>
              <w:jc w:val="center"/>
              <w:rPr>
                <w:rFonts w:ascii="黑体" w:eastAsia="黑体" w:hAnsi="黑体" w:cs="宋体"/>
                <w:b/>
                <w:bCs/>
                <w:color w:val="000000"/>
                <w:kern w:val="0"/>
                <w:sz w:val="28"/>
                <w:szCs w:val="28"/>
              </w:rPr>
            </w:pPr>
            <w:r w:rsidRPr="00075C93">
              <w:rPr>
                <w:rFonts w:ascii="黑体" w:eastAsia="黑体" w:hAnsi="黑体" w:cs="宋体" w:hint="eastAsia"/>
                <w:b/>
                <w:bCs/>
                <w:color w:val="000000"/>
                <w:kern w:val="0"/>
                <w:sz w:val="28"/>
                <w:szCs w:val="28"/>
              </w:rPr>
              <w:t xml:space="preserve"> 金额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tcPr>
          <w:p w:rsidR="003F404D" w:rsidRPr="00075C93" w:rsidRDefault="003F404D" w:rsidP="00075C93">
            <w:pPr>
              <w:widowControl/>
              <w:jc w:val="center"/>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201</w:t>
            </w:r>
          </w:p>
        </w:tc>
        <w:tc>
          <w:tcPr>
            <w:tcW w:w="2471" w:type="pct"/>
            <w:tcBorders>
              <w:top w:val="nil"/>
              <w:left w:val="nil"/>
              <w:bottom w:val="single" w:sz="4" w:space="0" w:color="auto"/>
              <w:right w:val="single" w:sz="4" w:space="0" w:color="auto"/>
            </w:tcBorders>
            <w:shd w:val="clear" w:color="000000" w:fill="FFFFFF"/>
            <w:noWrap/>
            <w:vAlign w:val="center"/>
          </w:tcPr>
          <w:p w:rsidR="003F404D" w:rsidRPr="00075C93" w:rsidRDefault="003F404D" w:rsidP="00075C93">
            <w:pPr>
              <w:widowControl/>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一般公共预算支出</w:t>
            </w:r>
          </w:p>
        </w:tc>
        <w:tc>
          <w:tcPr>
            <w:tcW w:w="887" w:type="pct"/>
            <w:tcBorders>
              <w:top w:val="nil"/>
              <w:left w:val="nil"/>
              <w:bottom w:val="single" w:sz="4" w:space="0" w:color="auto"/>
              <w:right w:val="single" w:sz="4" w:space="0" w:color="auto"/>
            </w:tcBorders>
            <w:shd w:val="clear" w:color="000000" w:fill="FFFFFF"/>
            <w:noWrap/>
            <w:vAlign w:val="center"/>
          </w:tcPr>
          <w:p w:rsidR="003F404D" w:rsidRPr="00075C93" w:rsidRDefault="003F404D" w:rsidP="00075C93">
            <w:pPr>
              <w:widowControl/>
              <w:jc w:val="center"/>
              <w:rPr>
                <w:rFonts w:ascii="仿宋" w:eastAsia="仿宋" w:hAnsi="仿宋" w:cs="宋体" w:hint="eastAsia"/>
                <w:color w:val="000000"/>
                <w:kern w:val="0"/>
                <w:sz w:val="28"/>
                <w:szCs w:val="28"/>
              </w:rPr>
            </w:pP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tcPr>
          <w:p w:rsidR="003F404D" w:rsidRPr="00075C93" w:rsidRDefault="003F404D" w:rsidP="00075C93">
            <w:pPr>
              <w:widowControl/>
              <w:jc w:val="center"/>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20101</w:t>
            </w:r>
          </w:p>
        </w:tc>
        <w:tc>
          <w:tcPr>
            <w:tcW w:w="2471" w:type="pct"/>
            <w:tcBorders>
              <w:top w:val="nil"/>
              <w:left w:val="nil"/>
              <w:bottom w:val="single" w:sz="4" w:space="0" w:color="auto"/>
              <w:right w:val="single" w:sz="4" w:space="0" w:color="auto"/>
            </w:tcBorders>
            <w:shd w:val="clear" w:color="000000" w:fill="FFFFFF"/>
            <w:noWrap/>
            <w:vAlign w:val="center"/>
          </w:tcPr>
          <w:p w:rsidR="003F404D" w:rsidRPr="00075C93" w:rsidRDefault="003F404D" w:rsidP="00075C93">
            <w:pPr>
              <w:widowControl/>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人大事务</w:t>
            </w:r>
          </w:p>
        </w:tc>
        <w:tc>
          <w:tcPr>
            <w:tcW w:w="887" w:type="pct"/>
            <w:tcBorders>
              <w:top w:val="nil"/>
              <w:left w:val="nil"/>
              <w:bottom w:val="single" w:sz="4" w:space="0" w:color="auto"/>
              <w:right w:val="single" w:sz="4" w:space="0" w:color="auto"/>
            </w:tcBorders>
            <w:shd w:val="clear" w:color="000000" w:fill="FFFFFF"/>
            <w:noWrap/>
            <w:vAlign w:val="center"/>
          </w:tcPr>
          <w:p w:rsidR="003F404D" w:rsidRPr="00075C93" w:rsidRDefault="003F404D" w:rsidP="00075C93">
            <w:pPr>
              <w:widowControl/>
              <w:jc w:val="center"/>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1401.58</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2010101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555.27</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2010102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29.35</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2010103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2010104</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人大会议</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2010105</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人大立法</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2010106</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人大监督</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2010107</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人大代表</w:t>
            </w:r>
            <w:proofErr w:type="gramStart"/>
            <w:r w:rsidRPr="00075C93">
              <w:rPr>
                <w:rFonts w:ascii="仿宋" w:eastAsia="仿宋" w:hAnsi="仿宋" w:cs="宋体" w:hint="eastAsia"/>
                <w:color w:val="000000"/>
                <w:kern w:val="0"/>
                <w:sz w:val="28"/>
                <w:szCs w:val="28"/>
              </w:rPr>
              <w:t>履</w:t>
            </w:r>
            <w:proofErr w:type="gramEnd"/>
            <w:r w:rsidRPr="00075C93">
              <w:rPr>
                <w:rFonts w:ascii="仿宋" w:eastAsia="仿宋" w:hAnsi="仿宋" w:cs="宋体" w:hint="eastAsia"/>
                <w:color w:val="000000"/>
                <w:kern w:val="0"/>
                <w:sz w:val="28"/>
                <w:szCs w:val="28"/>
              </w:rPr>
              <w:t>职能力提升</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2010108</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代表工作</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2010109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人大信访工作</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2010150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816.96</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2010199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其他人大事务支出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tcPr>
          <w:p w:rsidR="003F404D" w:rsidRPr="00075C93" w:rsidRDefault="003F404D" w:rsidP="00075C93">
            <w:pPr>
              <w:widowControl/>
              <w:jc w:val="center"/>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20102</w:t>
            </w:r>
          </w:p>
        </w:tc>
        <w:tc>
          <w:tcPr>
            <w:tcW w:w="2471" w:type="pct"/>
            <w:tcBorders>
              <w:top w:val="nil"/>
              <w:left w:val="nil"/>
              <w:bottom w:val="single" w:sz="4" w:space="0" w:color="auto"/>
              <w:right w:val="single" w:sz="4" w:space="0" w:color="auto"/>
            </w:tcBorders>
            <w:shd w:val="clear" w:color="000000" w:fill="FFFFFF"/>
            <w:noWrap/>
            <w:vAlign w:val="center"/>
          </w:tcPr>
          <w:p w:rsidR="003F404D" w:rsidRPr="00075C93" w:rsidRDefault="003F404D" w:rsidP="00075C93">
            <w:pPr>
              <w:widowControl/>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政协事务</w:t>
            </w:r>
          </w:p>
        </w:tc>
        <w:tc>
          <w:tcPr>
            <w:tcW w:w="887" w:type="pct"/>
            <w:tcBorders>
              <w:top w:val="nil"/>
              <w:left w:val="nil"/>
              <w:bottom w:val="single" w:sz="4" w:space="0" w:color="auto"/>
              <w:right w:val="single" w:sz="4" w:space="0" w:color="auto"/>
            </w:tcBorders>
            <w:shd w:val="clear" w:color="000000" w:fill="FFFFFF"/>
            <w:noWrap/>
            <w:vAlign w:val="center"/>
          </w:tcPr>
          <w:p w:rsidR="003F404D" w:rsidRPr="00075C93" w:rsidRDefault="003F404D" w:rsidP="00075C93">
            <w:pPr>
              <w:widowControl/>
              <w:jc w:val="center"/>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1446.94</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2010201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410.94</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2010202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1,036</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2010203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2010204</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政协会议</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2010205</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委员视察</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2010206</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参政议政</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2010250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2010299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其他政协事务支出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tcPr>
          <w:p w:rsidR="003F404D" w:rsidRPr="00075C93" w:rsidRDefault="003F404D" w:rsidP="00075C93">
            <w:pPr>
              <w:widowControl/>
              <w:jc w:val="center"/>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20103</w:t>
            </w:r>
          </w:p>
        </w:tc>
        <w:tc>
          <w:tcPr>
            <w:tcW w:w="2471" w:type="pct"/>
            <w:tcBorders>
              <w:top w:val="nil"/>
              <w:left w:val="nil"/>
              <w:bottom w:val="single" w:sz="4" w:space="0" w:color="auto"/>
              <w:right w:val="single" w:sz="4" w:space="0" w:color="auto"/>
            </w:tcBorders>
            <w:shd w:val="clear" w:color="000000" w:fill="FFFFFF"/>
            <w:noWrap/>
            <w:vAlign w:val="center"/>
          </w:tcPr>
          <w:p w:rsidR="003F404D" w:rsidRPr="00075C93" w:rsidRDefault="003F404D" w:rsidP="00075C93">
            <w:pPr>
              <w:widowControl/>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政府办公厅（室）及相关机构事务</w:t>
            </w:r>
          </w:p>
        </w:tc>
        <w:tc>
          <w:tcPr>
            <w:tcW w:w="887" w:type="pct"/>
            <w:tcBorders>
              <w:top w:val="nil"/>
              <w:left w:val="nil"/>
              <w:bottom w:val="single" w:sz="4" w:space="0" w:color="auto"/>
              <w:right w:val="single" w:sz="4" w:space="0" w:color="auto"/>
            </w:tcBorders>
            <w:shd w:val="clear" w:color="000000" w:fill="FFFFFF"/>
            <w:noWrap/>
            <w:vAlign w:val="center"/>
          </w:tcPr>
          <w:p w:rsidR="003F404D" w:rsidRPr="00075C93" w:rsidRDefault="0012250E" w:rsidP="00075C93">
            <w:pPr>
              <w:widowControl/>
              <w:jc w:val="center"/>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20555</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2010301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7,613</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2010302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1,943</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2010303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1,567</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2010304</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专项服务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2010305</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专项业务及机关事务管理</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2010306</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政务公开审批</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625.17</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2010309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参事事务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2010350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8,115</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2010399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其他政府办公厅（室）及相关机构事务支出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691.75</w:t>
            </w:r>
          </w:p>
        </w:tc>
      </w:tr>
      <w:tr w:rsidR="0012250E"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tcPr>
          <w:p w:rsidR="0012250E" w:rsidRPr="00075C93" w:rsidRDefault="0012250E" w:rsidP="00075C93">
            <w:pPr>
              <w:widowControl/>
              <w:jc w:val="center"/>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20104</w:t>
            </w:r>
          </w:p>
        </w:tc>
        <w:tc>
          <w:tcPr>
            <w:tcW w:w="2471" w:type="pct"/>
            <w:tcBorders>
              <w:top w:val="nil"/>
              <w:left w:val="nil"/>
              <w:bottom w:val="single" w:sz="4" w:space="0" w:color="auto"/>
              <w:right w:val="single" w:sz="4" w:space="0" w:color="auto"/>
            </w:tcBorders>
            <w:shd w:val="clear" w:color="000000" w:fill="FFFFFF"/>
            <w:noWrap/>
            <w:vAlign w:val="center"/>
          </w:tcPr>
          <w:p w:rsidR="0012250E" w:rsidRPr="00075C93" w:rsidRDefault="0012250E" w:rsidP="00075C93">
            <w:pPr>
              <w:widowControl/>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发展与改革事务</w:t>
            </w:r>
          </w:p>
        </w:tc>
        <w:tc>
          <w:tcPr>
            <w:tcW w:w="887" w:type="pct"/>
            <w:tcBorders>
              <w:top w:val="nil"/>
              <w:left w:val="nil"/>
              <w:bottom w:val="single" w:sz="4" w:space="0" w:color="auto"/>
              <w:right w:val="single" w:sz="4" w:space="0" w:color="auto"/>
            </w:tcBorders>
            <w:shd w:val="clear" w:color="000000" w:fill="FFFFFF"/>
            <w:noWrap/>
            <w:vAlign w:val="center"/>
          </w:tcPr>
          <w:p w:rsidR="0012250E" w:rsidRPr="00075C93" w:rsidRDefault="0012250E" w:rsidP="00075C93">
            <w:pPr>
              <w:widowControl/>
              <w:jc w:val="center"/>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372.39</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2010401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226.43</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2010402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2010403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2010404</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战略规划与实施</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2010405</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日常经济运行调节</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2010406</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社会事业发展规划</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2010407</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经济体制改革研究</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2010408</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物价管理</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2010450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145.96</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2010499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其他发展与改革事务支出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12250E"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tcPr>
          <w:p w:rsidR="0012250E" w:rsidRPr="00075C93" w:rsidRDefault="0012250E" w:rsidP="00075C93">
            <w:pPr>
              <w:widowControl/>
              <w:jc w:val="center"/>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20105</w:t>
            </w:r>
          </w:p>
        </w:tc>
        <w:tc>
          <w:tcPr>
            <w:tcW w:w="2471" w:type="pct"/>
            <w:tcBorders>
              <w:top w:val="nil"/>
              <w:left w:val="nil"/>
              <w:bottom w:val="single" w:sz="4" w:space="0" w:color="auto"/>
              <w:right w:val="single" w:sz="4" w:space="0" w:color="auto"/>
            </w:tcBorders>
            <w:shd w:val="clear" w:color="000000" w:fill="FFFFFF"/>
            <w:noWrap/>
            <w:vAlign w:val="center"/>
          </w:tcPr>
          <w:p w:rsidR="0012250E" w:rsidRPr="00075C93" w:rsidRDefault="0012250E" w:rsidP="00075C93">
            <w:pPr>
              <w:widowControl/>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统计信息事务</w:t>
            </w:r>
          </w:p>
        </w:tc>
        <w:tc>
          <w:tcPr>
            <w:tcW w:w="887" w:type="pct"/>
            <w:tcBorders>
              <w:top w:val="nil"/>
              <w:left w:val="nil"/>
              <w:bottom w:val="single" w:sz="4" w:space="0" w:color="auto"/>
              <w:right w:val="single" w:sz="4" w:space="0" w:color="auto"/>
            </w:tcBorders>
            <w:shd w:val="clear" w:color="000000" w:fill="FFFFFF"/>
            <w:noWrap/>
            <w:vAlign w:val="center"/>
          </w:tcPr>
          <w:p w:rsidR="0012250E" w:rsidRPr="00075C93" w:rsidRDefault="0012250E" w:rsidP="00075C93">
            <w:pPr>
              <w:widowControl/>
              <w:jc w:val="center"/>
              <w:rPr>
                <w:rFonts w:ascii="仿宋" w:eastAsia="仿宋" w:hAnsi="仿宋" w:cs="宋体" w:hint="eastAsia"/>
                <w:color w:val="000000"/>
                <w:kern w:val="0"/>
                <w:sz w:val="28"/>
                <w:szCs w:val="28"/>
              </w:rPr>
            </w:pP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2010501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2010502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2010503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2010504</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信息事务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2010505</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专项统计业务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2010506</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统计管理</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2010507</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专项普查活动</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2010508</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统计抽样调查</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2010550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2010599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其他统计信息事务支出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12250E"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tcPr>
          <w:p w:rsidR="0012250E" w:rsidRPr="00075C93" w:rsidRDefault="0012250E" w:rsidP="00075C93">
            <w:pPr>
              <w:widowControl/>
              <w:jc w:val="center"/>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20106</w:t>
            </w:r>
          </w:p>
        </w:tc>
        <w:tc>
          <w:tcPr>
            <w:tcW w:w="2471" w:type="pct"/>
            <w:tcBorders>
              <w:top w:val="nil"/>
              <w:left w:val="nil"/>
              <w:bottom w:val="single" w:sz="4" w:space="0" w:color="auto"/>
              <w:right w:val="single" w:sz="4" w:space="0" w:color="auto"/>
            </w:tcBorders>
            <w:shd w:val="clear" w:color="000000" w:fill="FFFFFF"/>
            <w:noWrap/>
            <w:vAlign w:val="center"/>
          </w:tcPr>
          <w:p w:rsidR="0012250E" w:rsidRPr="00075C93" w:rsidRDefault="0012250E" w:rsidP="00075C93">
            <w:pPr>
              <w:widowControl/>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财政事务</w:t>
            </w:r>
          </w:p>
        </w:tc>
        <w:tc>
          <w:tcPr>
            <w:tcW w:w="887" w:type="pct"/>
            <w:tcBorders>
              <w:top w:val="nil"/>
              <w:left w:val="nil"/>
              <w:bottom w:val="single" w:sz="4" w:space="0" w:color="auto"/>
              <w:right w:val="single" w:sz="4" w:space="0" w:color="auto"/>
            </w:tcBorders>
            <w:shd w:val="clear" w:color="000000" w:fill="FFFFFF"/>
            <w:noWrap/>
            <w:vAlign w:val="center"/>
          </w:tcPr>
          <w:p w:rsidR="0012250E" w:rsidRPr="00075C93" w:rsidRDefault="0012250E" w:rsidP="00075C93">
            <w:pPr>
              <w:widowControl/>
              <w:jc w:val="center"/>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1068.01</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2010601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358.57</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2010602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50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2010603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2010604</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预算改革业务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2010605</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财政国库业务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2010606</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财政监察</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2010607</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信息化建设</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50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2010608</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财政委托业务支出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2010650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609.44</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2010699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其他财政事务支出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12250E"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tcPr>
          <w:p w:rsidR="0012250E" w:rsidRPr="00075C93" w:rsidRDefault="0012250E" w:rsidP="00075C93">
            <w:pPr>
              <w:widowControl/>
              <w:jc w:val="center"/>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20107</w:t>
            </w:r>
          </w:p>
        </w:tc>
        <w:tc>
          <w:tcPr>
            <w:tcW w:w="2471" w:type="pct"/>
            <w:tcBorders>
              <w:top w:val="nil"/>
              <w:left w:val="nil"/>
              <w:bottom w:val="single" w:sz="4" w:space="0" w:color="auto"/>
              <w:right w:val="single" w:sz="4" w:space="0" w:color="auto"/>
            </w:tcBorders>
            <w:shd w:val="clear" w:color="000000" w:fill="FFFFFF"/>
            <w:noWrap/>
            <w:vAlign w:val="center"/>
          </w:tcPr>
          <w:p w:rsidR="0012250E" w:rsidRPr="00075C93" w:rsidRDefault="0012250E" w:rsidP="00075C93">
            <w:pPr>
              <w:widowControl/>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税收事务</w:t>
            </w:r>
          </w:p>
        </w:tc>
        <w:tc>
          <w:tcPr>
            <w:tcW w:w="887" w:type="pct"/>
            <w:tcBorders>
              <w:top w:val="nil"/>
              <w:left w:val="nil"/>
              <w:bottom w:val="single" w:sz="4" w:space="0" w:color="auto"/>
              <w:right w:val="single" w:sz="4" w:space="0" w:color="auto"/>
            </w:tcBorders>
            <w:shd w:val="clear" w:color="000000" w:fill="FFFFFF"/>
            <w:noWrap/>
            <w:vAlign w:val="center"/>
          </w:tcPr>
          <w:p w:rsidR="0012250E" w:rsidRPr="00075C93" w:rsidRDefault="0012250E" w:rsidP="00075C93">
            <w:pPr>
              <w:widowControl/>
              <w:jc w:val="center"/>
              <w:rPr>
                <w:rFonts w:ascii="仿宋" w:eastAsia="仿宋" w:hAnsi="仿宋" w:cs="宋体" w:hint="eastAsia"/>
                <w:color w:val="000000"/>
                <w:kern w:val="0"/>
                <w:sz w:val="28"/>
                <w:szCs w:val="28"/>
              </w:rPr>
            </w:pP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2010701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709.12</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2010702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2010703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2010709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信息化建设</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2010710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税收业务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2010750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2010799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其他税收事务支出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12250E"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tcPr>
          <w:p w:rsidR="0012250E" w:rsidRPr="00075C93" w:rsidRDefault="0012250E" w:rsidP="00075C93">
            <w:pPr>
              <w:widowControl/>
              <w:jc w:val="center"/>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20108</w:t>
            </w:r>
          </w:p>
        </w:tc>
        <w:tc>
          <w:tcPr>
            <w:tcW w:w="2471" w:type="pct"/>
            <w:tcBorders>
              <w:top w:val="nil"/>
              <w:left w:val="nil"/>
              <w:bottom w:val="single" w:sz="4" w:space="0" w:color="auto"/>
              <w:right w:val="single" w:sz="4" w:space="0" w:color="auto"/>
            </w:tcBorders>
            <w:shd w:val="clear" w:color="000000" w:fill="FFFFFF"/>
            <w:noWrap/>
            <w:vAlign w:val="center"/>
          </w:tcPr>
          <w:p w:rsidR="0012250E" w:rsidRPr="00075C93" w:rsidRDefault="0012250E" w:rsidP="00075C93">
            <w:pPr>
              <w:widowControl/>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审计事务</w:t>
            </w:r>
          </w:p>
        </w:tc>
        <w:tc>
          <w:tcPr>
            <w:tcW w:w="887" w:type="pct"/>
            <w:tcBorders>
              <w:top w:val="nil"/>
              <w:left w:val="nil"/>
              <w:bottom w:val="single" w:sz="4" w:space="0" w:color="auto"/>
              <w:right w:val="single" w:sz="4" w:space="0" w:color="auto"/>
            </w:tcBorders>
            <w:shd w:val="clear" w:color="000000" w:fill="FFFFFF"/>
            <w:noWrap/>
            <w:vAlign w:val="center"/>
          </w:tcPr>
          <w:p w:rsidR="0012250E" w:rsidRPr="00075C93" w:rsidRDefault="0012250E" w:rsidP="00075C93">
            <w:pPr>
              <w:widowControl/>
              <w:jc w:val="center"/>
              <w:rPr>
                <w:rFonts w:ascii="仿宋" w:eastAsia="仿宋" w:hAnsi="仿宋" w:cs="宋体" w:hint="eastAsia"/>
                <w:color w:val="000000"/>
                <w:kern w:val="0"/>
                <w:sz w:val="28"/>
                <w:szCs w:val="28"/>
              </w:rPr>
            </w:pP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2010801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427.42</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2010802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2010803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2010804</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审计业务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2010805</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审计管理</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2010806</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信息化建设</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2010850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2010899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其他审计事务支出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8B04B5" w:rsidP="00075C93">
            <w:pPr>
              <w:widowControl/>
              <w:jc w:val="center"/>
              <w:rPr>
                <w:rFonts w:ascii="仿宋" w:eastAsia="仿宋" w:hAnsi="仿宋" w:cs="宋体"/>
                <w:color w:val="00B0F0"/>
                <w:kern w:val="0"/>
                <w:sz w:val="28"/>
                <w:szCs w:val="28"/>
              </w:rPr>
            </w:pPr>
            <w:r>
              <w:rPr>
                <w:rFonts w:ascii="仿宋" w:eastAsia="仿宋" w:hAnsi="仿宋" w:cs="宋体" w:hint="eastAsia"/>
                <w:color w:val="00B0F0"/>
                <w:kern w:val="0"/>
                <w:sz w:val="28"/>
                <w:szCs w:val="28"/>
              </w:rPr>
              <w:t xml:space="preserve"> -</w:t>
            </w:r>
          </w:p>
        </w:tc>
      </w:tr>
      <w:tr w:rsidR="0012250E"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tcPr>
          <w:p w:rsidR="0012250E" w:rsidRPr="00075C93" w:rsidRDefault="0012250E" w:rsidP="00075C93">
            <w:pPr>
              <w:widowControl/>
              <w:jc w:val="center"/>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20109</w:t>
            </w:r>
          </w:p>
        </w:tc>
        <w:tc>
          <w:tcPr>
            <w:tcW w:w="2471" w:type="pct"/>
            <w:tcBorders>
              <w:top w:val="nil"/>
              <w:left w:val="nil"/>
              <w:bottom w:val="single" w:sz="4" w:space="0" w:color="auto"/>
              <w:right w:val="single" w:sz="4" w:space="0" w:color="auto"/>
            </w:tcBorders>
            <w:shd w:val="clear" w:color="000000" w:fill="FFFFFF"/>
            <w:noWrap/>
            <w:vAlign w:val="center"/>
          </w:tcPr>
          <w:p w:rsidR="0012250E" w:rsidRPr="00075C93" w:rsidRDefault="0012250E" w:rsidP="00075C93">
            <w:pPr>
              <w:widowControl/>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海关事务</w:t>
            </w:r>
          </w:p>
        </w:tc>
        <w:tc>
          <w:tcPr>
            <w:tcW w:w="887" w:type="pct"/>
            <w:tcBorders>
              <w:top w:val="nil"/>
              <w:left w:val="nil"/>
              <w:bottom w:val="single" w:sz="4" w:space="0" w:color="auto"/>
              <w:right w:val="single" w:sz="4" w:space="0" w:color="auto"/>
            </w:tcBorders>
            <w:shd w:val="clear" w:color="000000" w:fill="FFFFFF"/>
            <w:noWrap/>
            <w:vAlign w:val="center"/>
          </w:tcPr>
          <w:p w:rsidR="0012250E" w:rsidRPr="00075C93" w:rsidRDefault="0012250E" w:rsidP="00075C93">
            <w:pPr>
              <w:widowControl/>
              <w:jc w:val="center"/>
              <w:rPr>
                <w:rFonts w:ascii="仿宋" w:eastAsia="仿宋" w:hAnsi="仿宋" w:cs="宋体" w:hint="eastAsia"/>
                <w:color w:val="000000"/>
                <w:kern w:val="0"/>
                <w:sz w:val="28"/>
                <w:szCs w:val="28"/>
              </w:rPr>
            </w:pP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2010901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2010902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2010903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2010905</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缉私办案</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2010907</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口岸管理</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2010908</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信息化建设</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2010909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海关关务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2010910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关税征管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2010911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海关监管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2010912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检验检疫</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2010950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2010999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其他海关事务支出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12250E"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tcPr>
          <w:p w:rsidR="0012250E" w:rsidRPr="00075C93" w:rsidRDefault="0012250E" w:rsidP="00075C93">
            <w:pPr>
              <w:widowControl/>
              <w:jc w:val="center"/>
              <w:rPr>
                <w:rFonts w:ascii="仿宋" w:eastAsia="仿宋" w:hAnsi="仿宋" w:cs="宋体" w:hint="eastAsia"/>
                <w:kern w:val="0"/>
                <w:sz w:val="28"/>
                <w:szCs w:val="28"/>
              </w:rPr>
            </w:pPr>
            <w:r>
              <w:rPr>
                <w:rFonts w:ascii="仿宋" w:eastAsia="仿宋" w:hAnsi="仿宋" w:cs="宋体" w:hint="eastAsia"/>
                <w:kern w:val="0"/>
                <w:sz w:val="28"/>
                <w:szCs w:val="28"/>
              </w:rPr>
              <w:lastRenderedPageBreak/>
              <w:t>20111</w:t>
            </w:r>
          </w:p>
        </w:tc>
        <w:tc>
          <w:tcPr>
            <w:tcW w:w="2471" w:type="pct"/>
            <w:tcBorders>
              <w:top w:val="nil"/>
              <w:left w:val="nil"/>
              <w:bottom w:val="single" w:sz="4" w:space="0" w:color="auto"/>
              <w:right w:val="single" w:sz="4" w:space="0" w:color="auto"/>
            </w:tcBorders>
            <w:shd w:val="clear" w:color="000000" w:fill="FFFFFF"/>
            <w:noWrap/>
            <w:vAlign w:val="center"/>
          </w:tcPr>
          <w:p w:rsidR="0012250E" w:rsidRPr="00075C93" w:rsidRDefault="0012250E" w:rsidP="00075C93">
            <w:pPr>
              <w:widowControl/>
              <w:jc w:val="left"/>
              <w:rPr>
                <w:rFonts w:ascii="仿宋" w:eastAsia="仿宋" w:hAnsi="仿宋" w:cs="宋体" w:hint="eastAsia"/>
                <w:kern w:val="0"/>
                <w:sz w:val="28"/>
                <w:szCs w:val="28"/>
              </w:rPr>
            </w:pPr>
            <w:r>
              <w:rPr>
                <w:rFonts w:ascii="仿宋" w:eastAsia="仿宋" w:hAnsi="仿宋" w:cs="宋体" w:hint="eastAsia"/>
                <w:kern w:val="0"/>
                <w:sz w:val="28"/>
                <w:szCs w:val="28"/>
              </w:rPr>
              <w:t>纪检检查事务</w:t>
            </w:r>
          </w:p>
        </w:tc>
        <w:tc>
          <w:tcPr>
            <w:tcW w:w="887" w:type="pct"/>
            <w:tcBorders>
              <w:top w:val="nil"/>
              <w:left w:val="nil"/>
              <w:bottom w:val="single" w:sz="4" w:space="0" w:color="auto"/>
              <w:right w:val="single" w:sz="4" w:space="0" w:color="auto"/>
            </w:tcBorders>
            <w:shd w:val="clear" w:color="000000" w:fill="FFFFFF"/>
            <w:noWrap/>
            <w:vAlign w:val="center"/>
          </w:tcPr>
          <w:p w:rsidR="0012250E" w:rsidRPr="00075C93" w:rsidRDefault="0012250E" w:rsidP="00075C93">
            <w:pPr>
              <w:widowControl/>
              <w:jc w:val="center"/>
              <w:rPr>
                <w:rFonts w:ascii="仿宋" w:eastAsia="仿宋" w:hAnsi="仿宋" w:cs="宋体" w:hint="eastAsia"/>
                <w:kern w:val="0"/>
                <w:sz w:val="28"/>
                <w:szCs w:val="28"/>
              </w:rPr>
            </w:pPr>
            <w:r>
              <w:rPr>
                <w:rFonts w:ascii="仿宋" w:eastAsia="仿宋" w:hAnsi="仿宋" w:cs="宋体" w:hint="eastAsia"/>
                <w:kern w:val="0"/>
                <w:sz w:val="28"/>
                <w:szCs w:val="28"/>
              </w:rPr>
              <w:t>1385.77</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kern w:val="0"/>
                <w:sz w:val="28"/>
                <w:szCs w:val="28"/>
              </w:rPr>
            </w:pPr>
            <w:r w:rsidRPr="00075C93">
              <w:rPr>
                <w:rFonts w:ascii="仿宋" w:eastAsia="仿宋" w:hAnsi="仿宋" w:cs="宋体" w:hint="eastAsia"/>
                <w:kern w:val="0"/>
                <w:sz w:val="28"/>
                <w:szCs w:val="28"/>
              </w:rPr>
              <w:t>2011101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kern w:val="0"/>
                <w:sz w:val="28"/>
                <w:szCs w:val="28"/>
              </w:rPr>
            </w:pPr>
            <w:r w:rsidRPr="00075C93">
              <w:rPr>
                <w:rFonts w:ascii="仿宋" w:eastAsia="仿宋" w:hAnsi="仿宋" w:cs="宋体" w:hint="eastAsia"/>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12250E" w:rsidP="00075C93">
            <w:pPr>
              <w:widowControl/>
              <w:jc w:val="center"/>
              <w:rPr>
                <w:rFonts w:ascii="仿宋" w:eastAsia="仿宋" w:hAnsi="仿宋" w:cs="宋体"/>
                <w:kern w:val="0"/>
                <w:sz w:val="28"/>
                <w:szCs w:val="28"/>
              </w:rPr>
            </w:pPr>
            <w:r>
              <w:rPr>
                <w:rFonts w:ascii="仿宋" w:eastAsia="仿宋" w:hAnsi="仿宋" w:cs="宋体" w:hint="eastAsia"/>
                <w:kern w:val="0"/>
                <w:sz w:val="28"/>
                <w:szCs w:val="28"/>
              </w:rPr>
              <w:t>1385.77</w:t>
            </w:r>
            <w:r w:rsidR="00075C93" w:rsidRPr="00075C93">
              <w:rPr>
                <w:rFonts w:ascii="仿宋" w:eastAsia="仿宋" w:hAnsi="仿宋" w:cs="宋体" w:hint="eastAsia"/>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kern w:val="0"/>
                <w:sz w:val="28"/>
                <w:szCs w:val="28"/>
              </w:rPr>
            </w:pPr>
            <w:r w:rsidRPr="00075C93">
              <w:rPr>
                <w:rFonts w:ascii="仿宋" w:eastAsia="仿宋" w:hAnsi="仿宋" w:cs="宋体" w:hint="eastAsia"/>
                <w:kern w:val="0"/>
                <w:sz w:val="28"/>
                <w:szCs w:val="28"/>
              </w:rPr>
              <w:t>2011102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kern w:val="0"/>
                <w:sz w:val="28"/>
                <w:szCs w:val="28"/>
              </w:rPr>
            </w:pPr>
            <w:r w:rsidRPr="00075C93">
              <w:rPr>
                <w:rFonts w:ascii="仿宋" w:eastAsia="仿宋" w:hAnsi="仿宋" w:cs="宋体" w:hint="eastAsia"/>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kern w:val="0"/>
                <w:sz w:val="28"/>
                <w:szCs w:val="28"/>
              </w:rPr>
            </w:pPr>
            <w:r w:rsidRPr="00075C93">
              <w:rPr>
                <w:rFonts w:ascii="仿宋" w:eastAsia="仿宋" w:hAnsi="仿宋" w:cs="宋体" w:hint="eastAsia"/>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kern w:val="0"/>
                <w:sz w:val="28"/>
                <w:szCs w:val="28"/>
              </w:rPr>
            </w:pPr>
            <w:r w:rsidRPr="00075C93">
              <w:rPr>
                <w:rFonts w:ascii="仿宋" w:eastAsia="仿宋" w:hAnsi="仿宋" w:cs="宋体" w:hint="eastAsia"/>
                <w:kern w:val="0"/>
                <w:sz w:val="28"/>
                <w:szCs w:val="28"/>
              </w:rPr>
              <w:t>2011103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kern w:val="0"/>
                <w:sz w:val="28"/>
                <w:szCs w:val="28"/>
              </w:rPr>
            </w:pPr>
            <w:r w:rsidRPr="00075C93">
              <w:rPr>
                <w:rFonts w:ascii="仿宋" w:eastAsia="仿宋" w:hAnsi="仿宋" w:cs="宋体" w:hint="eastAsia"/>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kern w:val="0"/>
                <w:sz w:val="28"/>
                <w:szCs w:val="28"/>
              </w:rPr>
            </w:pPr>
            <w:r w:rsidRPr="00075C93">
              <w:rPr>
                <w:rFonts w:ascii="仿宋" w:eastAsia="仿宋" w:hAnsi="仿宋" w:cs="宋体" w:hint="eastAsia"/>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kern w:val="0"/>
                <w:sz w:val="28"/>
                <w:szCs w:val="28"/>
              </w:rPr>
            </w:pPr>
            <w:r w:rsidRPr="00075C93">
              <w:rPr>
                <w:rFonts w:ascii="仿宋" w:eastAsia="仿宋" w:hAnsi="仿宋" w:cs="宋体" w:hint="eastAsia"/>
                <w:kern w:val="0"/>
                <w:sz w:val="28"/>
                <w:szCs w:val="28"/>
              </w:rPr>
              <w:t>2011104</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kern w:val="0"/>
                <w:sz w:val="28"/>
                <w:szCs w:val="28"/>
              </w:rPr>
            </w:pPr>
            <w:r w:rsidRPr="00075C93">
              <w:rPr>
                <w:rFonts w:ascii="仿宋" w:eastAsia="仿宋" w:hAnsi="仿宋" w:cs="宋体" w:hint="eastAsia"/>
                <w:kern w:val="0"/>
                <w:sz w:val="28"/>
                <w:szCs w:val="28"/>
              </w:rPr>
              <w:t>大案要案查处</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kern w:val="0"/>
                <w:sz w:val="28"/>
                <w:szCs w:val="28"/>
              </w:rPr>
            </w:pPr>
            <w:r w:rsidRPr="00075C93">
              <w:rPr>
                <w:rFonts w:ascii="仿宋" w:eastAsia="仿宋" w:hAnsi="仿宋" w:cs="宋体" w:hint="eastAsia"/>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kern w:val="0"/>
                <w:sz w:val="28"/>
                <w:szCs w:val="28"/>
              </w:rPr>
            </w:pPr>
            <w:r w:rsidRPr="00075C93">
              <w:rPr>
                <w:rFonts w:ascii="仿宋" w:eastAsia="仿宋" w:hAnsi="仿宋" w:cs="宋体" w:hint="eastAsia"/>
                <w:kern w:val="0"/>
                <w:sz w:val="28"/>
                <w:szCs w:val="28"/>
              </w:rPr>
              <w:t>2011105</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kern w:val="0"/>
                <w:sz w:val="28"/>
                <w:szCs w:val="28"/>
              </w:rPr>
            </w:pPr>
            <w:r w:rsidRPr="00075C93">
              <w:rPr>
                <w:rFonts w:ascii="仿宋" w:eastAsia="仿宋" w:hAnsi="仿宋" w:cs="宋体" w:hint="eastAsia"/>
                <w:kern w:val="0"/>
                <w:sz w:val="28"/>
                <w:szCs w:val="28"/>
              </w:rPr>
              <w:t>派驻派出机构</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kern w:val="0"/>
                <w:sz w:val="28"/>
                <w:szCs w:val="28"/>
              </w:rPr>
            </w:pPr>
            <w:r w:rsidRPr="00075C93">
              <w:rPr>
                <w:rFonts w:ascii="仿宋" w:eastAsia="仿宋" w:hAnsi="仿宋" w:cs="宋体" w:hint="eastAsia"/>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kern w:val="0"/>
                <w:sz w:val="28"/>
                <w:szCs w:val="28"/>
              </w:rPr>
            </w:pPr>
            <w:r w:rsidRPr="00075C93">
              <w:rPr>
                <w:rFonts w:ascii="仿宋" w:eastAsia="仿宋" w:hAnsi="仿宋" w:cs="宋体" w:hint="eastAsia"/>
                <w:kern w:val="0"/>
                <w:sz w:val="28"/>
                <w:szCs w:val="28"/>
              </w:rPr>
              <w:t>2011106</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kern w:val="0"/>
                <w:sz w:val="28"/>
                <w:szCs w:val="28"/>
              </w:rPr>
            </w:pPr>
            <w:r w:rsidRPr="00075C93">
              <w:rPr>
                <w:rFonts w:ascii="仿宋" w:eastAsia="仿宋" w:hAnsi="仿宋" w:cs="宋体" w:hint="eastAsia"/>
                <w:kern w:val="0"/>
                <w:sz w:val="28"/>
                <w:szCs w:val="28"/>
              </w:rPr>
              <w:t>巡视工作</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kern w:val="0"/>
                <w:sz w:val="28"/>
                <w:szCs w:val="28"/>
              </w:rPr>
            </w:pPr>
            <w:r w:rsidRPr="00075C93">
              <w:rPr>
                <w:rFonts w:ascii="仿宋" w:eastAsia="仿宋" w:hAnsi="仿宋" w:cs="宋体" w:hint="eastAsia"/>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kern w:val="0"/>
                <w:sz w:val="28"/>
                <w:szCs w:val="28"/>
              </w:rPr>
            </w:pPr>
            <w:r w:rsidRPr="00075C93">
              <w:rPr>
                <w:rFonts w:ascii="仿宋" w:eastAsia="仿宋" w:hAnsi="仿宋" w:cs="宋体" w:hint="eastAsia"/>
                <w:kern w:val="0"/>
                <w:sz w:val="28"/>
                <w:szCs w:val="28"/>
              </w:rPr>
              <w:t>2011150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kern w:val="0"/>
                <w:sz w:val="28"/>
                <w:szCs w:val="28"/>
              </w:rPr>
            </w:pPr>
            <w:r w:rsidRPr="00075C93">
              <w:rPr>
                <w:rFonts w:ascii="仿宋" w:eastAsia="仿宋" w:hAnsi="仿宋" w:cs="宋体" w:hint="eastAsia"/>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kern w:val="0"/>
                <w:sz w:val="28"/>
                <w:szCs w:val="28"/>
              </w:rPr>
            </w:pPr>
            <w:r w:rsidRPr="00075C93">
              <w:rPr>
                <w:rFonts w:ascii="仿宋" w:eastAsia="仿宋" w:hAnsi="仿宋" w:cs="宋体" w:hint="eastAsia"/>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kern w:val="0"/>
                <w:sz w:val="28"/>
                <w:szCs w:val="28"/>
              </w:rPr>
            </w:pPr>
            <w:r w:rsidRPr="00075C93">
              <w:rPr>
                <w:rFonts w:ascii="仿宋" w:eastAsia="仿宋" w:hAnsi="仿宋" w:cs="宋体" w:hint="eastAsia"/>
                <w:kern w:val="0"/>
                <w:sz w:val="28"/>
                <w:szCs w:val="28"/>
              </w:rPr>
              <w:t>2011199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kern w:val="0"/>
                <w:sz w:val="28"/>
                <w:szCs w:val="28"/>
              </w:rPr>
            </w:pPr>
            <w:r w:rsidRPr="00075C93">
              <w:rPr>
                <w:rFonts w:ascii="仿宋" w:eastAsia="仿宋" w:hAnsi="仿宋" w:cs="宋体" w:hint="eastAsia"/>
                <w:kern w:val="0"/>
                <w:sz w:val="28"/>
                <w:szCs w:val="28"/>
              </w:rPr>
              <w:t>其他纪检监察事务支出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kern w:val="0"/>
                <w:sz w:val="28"/>
                <w:szCs w:val="28"/>
              </w:rPr>
            </w:pPr>
            <w:r w:rsidRPr="00075C93">
              <w:rPr>
                <w:rFonts w:ascii="仿宋" w:eastAsia="仿宋" w:hAnsi="仿宋" w:cs="宋体" w:hint="eastAsia"/>
                <w:kern w:val="0"/>
                <w:sz w:val="28"/>
                <w:szCs w:val="28"/>
              </w:rPr>
              <w:t xml:space="preserve">　</w:t>
            </w:r>
          </w:p>
        </w:tc>
      </w:tr>
      <w:tr w:rsidR="0012250E"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tcPr>
          <w:p w:rsidR="0012250E" w:rsidRPr="00075C93" w:rsidRDefault="0012250E" w:rsidP="00075C93">
            <w:pPr>
              <w:widowControl/>
              <w:jc w:val="center"/>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20113</w:t>
            </w:r>
          </w:p>
        </w:tc>
        <w:tc>
          <w:tcPr>
            <w:tcW w:w="2471" w:type="pct"/>
            <w:tcBorders>
              <w:top w:val="nil"/>
              <w:left w:val="nil"/>
              <w:bottom w:val="single" w:sz="4" w:space="0" w:color="auto"/>
              <w:right w:val="single" w:sz="4" w:space="0" w:color="auto"/>
            </w:tcBorders>
            <w:shd w:val="clear" w:color="000000" w:fill="FFFFFF"/>
            <w:noWrap/>
            <w:vAlign w:val="center"/>
          </w:tcPr>
          <w:p w:rsidR="0012250E" w:rsidRPr="00075C93" w:rsidRDefault="0012250E" w:rsidP="00075C93">
            <w:pPr>
              <w:widowControl/>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商贸事务</w:t>
            </w:r>
          </w:p>
        </w:tc>
        <w:tc>
          <w:tcPr>
            <w:tcW w:w="887" w:type="pct"/>
            <w:tcBorders>
              <w:top w:val="nil"/>
              <w:left w:val="nil"/>
              <w:bottom w:val="single" w:sz="4" w:space="0" w:color="auto"/>
              <w:right w:val="single" w:sz="4" w:space="0" w:color="auto"/>
            </w:tcBorders>
            <w:shd w:val="clear" w:color="000000" w:fill="FFFFFF"/>
            <w:noWrap/>
            <w:vAlign w:val="center"/>
          </w:tcPr>
          <w:p w:rsidR="0012250E" w:rsidRPr="00075C93" w:rsidRDefault="0012250E" w:rsidP="00075C93">
            <w:pPr>
              <w:widowControl/>
              <w:jc w:val="center"/>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92.71</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2011301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37.51</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2011302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2011303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2011304</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对外贸易管理</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2011305</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国际经济合作</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2011306</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外资管理</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2011307</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国内贸易管理</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2011308</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招商引资</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2011350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55.2</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2011399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其他商贸事务支出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12250E"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tcPr>
          <w:p w:rsidR="0012250E" w:rsidRPr="00075C93" w:rsidRDefault="0012250E" w:rsidP="00075C93">
            <w:pPr>
              <w:widowControl/>
              <w:jc w:val="center"/>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lastRenderedPageBreak/>
              <w:t>20114</w:t>
            </w:r>
          </w:p>
        </w:tc>
        <w:tc>
          <w:tcPr>
            <w:tcW w:w="2471" w:type="pct"/>
            <w:tcBorders>
              <w:top w:val="nil"/>
              <w:left w:val="nil"/>
              <w:bottom w:val="single" w:sz="4" w:space="0" w:color="auto"/>
              <w:right w:val="single" w:sz="4" w:space="0" w:color="auto"/>
            </w:tcBorders>
            <w:shd w:val="clear" w:color="000000" w:fill="FFFFFF"/>
            <w:noWrap/>
            <w:vAlign w:val="center"/>
          </w:tcPr>
          <w:p w:rsidR="0012250E" w:rsidRPr="00075C93" w:rsidRDefault="0012250E" w:rsidP="00075C93">
            <w:pPr>
              <w:widowControl/>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知识产权事务</w:t>
            </w:r>
          </w:p>
        </w:tc>
        <w:tc>
          <w:tcPr>
            <w:tcW w:w="887" w:type="pct"/>
            <w:tcBorders>
              <w:top w:val="nil"/>
              <w:left w:val="nil"/>
              <w:bottom w:val="single" w:sz="4" w:space="0" w:color="auto"/>
              <w:right w:val="single" w:sz="4" w:space="0" w:color="auto"/>
            </w:tcBorders>
            <w:shd w:val="clear" w:color="000000" w:fill="FFFFFF"/>
            <w:noWrap/>
            <w:vAlign w:val="center"/>
          </w:tcPr>
          <w:p w:rsidR="0012250E" w:rsidRPr="00075C93" w:rsidRDefault="0012250E" w:rsidP="00075C93">
            <w:pPr>
              <w:widowControl/>
              <w:jc w:val="center"/>
              <w:rPr>
                <w:rFonts w:ascii="仿宋" w:eastAsia="仿宋" w:hAnsi="仿宋" w:cs="宋体" w:hint="eastAsia"/>
                <w:color w:val="000000"/>
                <w:kern w:val="0"/>
                <w:sz w:val="28"/>
                <w:szCs w:val="28"/>
              </w:rPr>
            </w:pP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2011401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2011402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2011403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2011404</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专利审批</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2011405</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知识产权战略和规划</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2011408</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国际合作与交流</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2011409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知识产权宏观管理</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2011410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商标管理</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2011411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原产地地理标志管理</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2011450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2011499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其他知识产权事务支出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12250E"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tcPr>
          <w:p w:rsidR="0012250E" w:rsidRPr="00075C93" w:rsidRDefault="0012250E" w:rsidP="00075C93">
            <w:pPr>
              <w:widowControl/>
              <w:jc w:val="center"/>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20123</w:t>
            </w:r>
          </w:p>
        </w:tc>
        <w:tc>
          <w:tcPr>
            <w:tcW w:w="2471" w:type="pct"/>
            <w:tcBorders>
              <w:top w:val="nil"/>
              <w:left w:val="nil"/>
              <w:bottom w:val="single" w:sz="4" w:space="0" w:color="auto"/>
              <w:right w:val="single" w:sz="4" w:space="0" w:color="auto"/>
            </w:tcBorders>
            <w:shd w:val="clear" w:color="000000" w:fill="FFFFFF"/>
            <w:noWrap/>
            <w:vAlign w:val="center"/>
          </w:tcPr>
          <w:p w:rsidR="0012250E" w:rsidRPr="00075C93" w:rsidRDefault="0012250E" w:rsidP="00075C93">
            <w:pPr>
              <w:widowControl/>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民族事务</w:t>
            </w:r>
          </w:p>
        </w:tc>
        <w:tc>
          <w:tcPr>
            <w:tcW w:w="887" w:type="pct"/>
            <w:tcBorders>
              <w:top w:val="nil"/>
              <w:left w:val="nil"/>
              <w:bottom w:val="single" w:sz="4" w:space="0" w:color="auto"/>
              <w:right w:val="single" w:sz="4" w:space="0" w:color="auto"/>
            </w:tcBorders>
            <w:shd w:val="clear" w:color="000000" w:fill="FFFFFF"/>
            <w:noWrap/>
            <w:vAlign w:val="center"/>
          </w:tcPr>
          <w:p w:rsidR="0012250E" w:rsidRPr="00075C93" w:rsidRDefault="0012250E" w:rsidP="00075C93">
            <w:pPr>
              <w:widowControl/>
              <w:jc w:val="center"/>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25</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2012301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2012302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2012303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2012304</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民族工作专项</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2012350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2012399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其他民族事务支出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25</w:t>
            </w:r>
          </w:p>
        </w:tc>
      </w:tr>
      <w:tr w:rsidR="0012250E"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tcPr>
          <w:p w:rsidR="0012250E" w:rsidRPr="00075C93" w:rsidRDefault="0012250E" w:rsidP="00075C93">
            <w:pPr>
              <w:widowControl/>
              <w:jc w:val="center"/>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20125</w:t>
            </w:r>
          </w:p>
        </w:tc>
        <w:tc>
          <w:tcPr>
            <w:tcW w:w="2471" w:type="pct"/>
            <w:tcBorders>
              <w:top w:val="nil"/>
              <w:left w:val="nil"/>
              <w:bottom w:val="single" w:sz="4" w:space="0" w:color="auto"/>
              <w:right w:val="single" w:sz="4" w:space="0" w:color="auto"/>
            </w:tcBorders>
            <w:shd w:val="clear" w:color="000000" w:fill="FFFFFF"/>
            <w:noWrap/>
            <w:vAlign w:val="center"/>
          </w:tcPr>
          <w:p w:rsidR="0012250E" w:rsidRPr="00075C93" w:rsidRDefault="0012250E" w:rsidP="00075C93">
            <w:pPr>
              <w:widowControl/>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港澳台事务</w:t>
            </w:r>
          </w:p>
        </w:tc>
        <w:tc>
          <w:tcPr>
            <w:tcW w:w="887" w:type="pct"/>
            <w:tcBorders>
              <w:top w:val="nil"/>
              <w:left w:val="nil"/>
              <w:bottom w:val="single" w:sz="4" w:space="0" w:color="auto"/>
              <w:right w:val="single" w:sz="4" w:space="0" w:color="auto"/>
            </w:tcBorders>
            <w:shd w:val="clear" w:color="000000" w:fill="FFFFFF"/>
            <w:noWrap/>
            <w:vAlign w:val="center"/>
          </w:tcPr>
          <w:p w:rsidR="0012250E" w:rsidRPr="00075C93" w:rsidRDefault="0012250E" w:rsidP="00075C93">
            <w:pPr>
              <w:widowControl/>
              <w:jc w:val="center"/>
              <w:rPr>
                <w:rFonts w:ascii="仿宋" w:eastAsia="仿宋" w:hAnsi="仿宋" w:cs="宋体" w:hint="eastAsia"/>
                <w:color w:val="000000"/>
                <w:kern w:val="0"/>
                <w:sz w:val="28"/>
                <w:szCs w:val="28"/>
              </w:rPr>
            </w:pP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2012501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2012502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2012503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2012504</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港澳事务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2012505</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台湾事务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2012550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2012599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其他港澳台事务支出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2012601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2012602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2012603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2012604</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档案馆</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191.1</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2012699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其他档案事务支出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2012801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25.54</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2012802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2012803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2012804</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参政议政</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2012850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2012899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w:t>
            </w:r>
            <w:bookmarkStart w:id="4" w:name="_GoBack"/>
            <w:bookmarkEnd w:id="4"/>
            <w:r w:rsidRPr="00075C93">
              <w:rPr>
                <w:rFonts w:ascii="仿宋" w:eastAsia="仿宋" w:hAnsi="仿宋" w:cs="宋体" w:hint="eastAsia"/>
                <w:color w:val="000000"/>
                <w:kern w:val="0"/>
                <w:sz w:val="28"/>
                <w:szCs w:val="28"/>
              </w:rPr>
              <w:t>他民主党派及工商联事务支出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2012901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128.04</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2012902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2012903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2012906</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工会事务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2012950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2012999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其他群众团体事务支出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66.75</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2013101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284.64</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2013102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2013103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2013105</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专项业务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2013150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127.36</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2013199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其他党委办公厅（室）及相关机构事务支出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2013201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391.67</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2013202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2013203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2013204</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公务员事务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2013250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2013299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其他组织事务支出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515.27</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2013301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408.07</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2013302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2013303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2013304</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宣传管理</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2013350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2013399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其他宣传事务支出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2013401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154.74</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2013402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2013403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2013404</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宗教事务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2013405</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华侨事务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2013450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2013499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其他统战事务支出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2013501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2013502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2013503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2013550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2013599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其他对外联络事务支出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2013601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70.49</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2013602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2013603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2013650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2013699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其他共产党事务支出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2013701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2013702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2013703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2013704</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信息安全事务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2013750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2013799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w:t>
            </w:r>
            <w:proofErr w:type="gramStart"/>
            <w:r w:rsidRPr="00075C93">
              <w:rPr>
                <w:rFonts w:ascii="仿宋" w:eastAsia="仿宋" w:hAnsi="仿宋" w:cs="宋体" w:hint="eastAsia"/>
                <w:color w:val="000000"/>
                <w:kern w:val="0"/>
                <w:sz w:val="28"/>
                <w:szCs w:val="28"/>
              </w:rPr>
              <w:t>网信事务</w:t>
            </w:r>
            <w:proofErr w:type="gramEnd"/>
            <w:r w:rsidRPr="00075C93">
              <w:rPr>
                <w:rFonts w:ascii="仿宋" w:eastAsia="仿宋" w:hAnsi="仿宋" w:cs="宋体" w:hint="eastAsia"/>
                <w:color w:val="000000"/>
                <w:kern w:val="0"/>
                <w:sz w:val="28"/>
                <w:szCs w:val="28"/>
              </w:rPr>
              <w:t>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2013801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1,892</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2013802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2013803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2013804</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经营主体管理</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2013805</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市场秩序执法</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2013808</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信息化建设</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2013810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质量基础</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4.3</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2013812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药品事务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2013813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医疗器械事务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2013814</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化妆品事务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2013815</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质量安全监管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2013816</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食品安全监管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29.88</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2013850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71.1</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2013899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其他市场监督管理事务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139.62</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2013901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93.51</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2013902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2013903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2013904</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专项业务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63.5</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2013950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2013999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其他社会工作事务支出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6.18</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2014001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2014002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2014003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2014004</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信访业务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30.8</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2014050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2014099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其他信访事务支出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2014101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2014102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2014103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2014150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2014199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其他数据事务支出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2019901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国家赔偿费用支出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2019999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其他一般公共服务支出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3,576</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2020101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2020102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2020103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2020104</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专项业务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2020150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2020199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其他外交管理事务支出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2020201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驻外使领馆（团、处）</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2020202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其他驻外机构支出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2020304</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援外优惠贷款贴息</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2020306</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对外援助</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2020401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国际组织会费</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2020402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国际组织捐赠</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2020403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维和摊款</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2020404</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国际组织股金及基金</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auto" w:fill="auto"/>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2020499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其他国际组织支出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2020503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在华国际会议</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2020504</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国际交流活动</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2020505</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对外合作活动</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2020599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其他对外合作与交流支出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2020601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对外宣传</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2020701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边界勘界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2020702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边界联检</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2020703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边界界桩维护</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2020799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2020801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2020802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2020803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2080209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老龄事务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59</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2020850</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2020899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其他国际发展合作支出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2029999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其他外交支出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2030101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现役部队</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2030102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预备役部队</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2030199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其他军费支出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2030401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国防科研事业</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2030501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专项工程</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2030601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兵役征集</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2030602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经济动员</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2030603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人民防空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2030604</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交通战备</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2030607</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民兵</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2030608</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边海防</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2030699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其他国防动员支出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2039999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其他国防支出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2040101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武装警察部队</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2040199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其他武装警察部队支出</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2040201</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7149.89</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2040202</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2040203</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075C93"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2040219</w:t>
            </w:r>
          </w:p>
        </w:tc>
        <w:tc>
          <w:tcPr>
            <w:tcW w:w="2471"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信息化建设</w:t>
            </w:r>
          </w:p>
        </w:tc>
        <w:tc>
          <w:tcPr>
            <w:tcW w:w="887" w:type="pct"/>
            <w:tcBorders>
              <w:top w:val="nil"/>
              <w:left w:val="nil"/>
              <w:bottom w:val="single" w:sz="4" w:space="0" w:color="auto"/>
              <w:right w:val="single" w:sz="4" w:space="0" w:color="auto"/>
            </w:tcBorders>
            <w:shd w:val="clear" w:color="000000" w:fill="FFFFFF"/>
            <w:noWrap/>
            <w:vAlign w:val="center"/>
            <w:hideMark/>
          </w:tcPr>
          <w:p w:rsidR="00075C93" w:rsidRPr="00075C93" w:rsidRDefault="00075C93"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2040221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特别业务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2040222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特勤业务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2040223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移民事务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2040250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2040299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其他公安支出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150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2040301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2040302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2040303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2040304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安全业务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2040350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2040399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其他国家安全支出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2040401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2040402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2040403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2040409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“两房”建设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2040410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检察监督</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2040450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2040499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其他检察支出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2040501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2040502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2040503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2040504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案件审判</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2040505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案件执行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2040506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“两庭”建设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2040550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2040599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其他法院支出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2040601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2040602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2040603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2040604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基层司法业务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2040605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普法宣传</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2040606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律师管理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2040607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公共法律服务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2040608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国家统一法律职业资格考试</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2040610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社区矫正</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2040612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法治建设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2040613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信息化建设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2040650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2040699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其他司法支出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2040701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2040702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2040703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2040704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罪犯生活及医疗卫生</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2040705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监狱业务及罪犯改造</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2040706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狱政设施建设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2040707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信息化建设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2040750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2040799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其他监狱支出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2040801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2040802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2040803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2040804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强制隔离戒毒人员生活</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2040805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强制隔离戒毒人员教育</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2040806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所</w:t>
            </w:r>
            <w:proofErr w:type="gramStart"/>
            <w:r w:rsidRPr="00075C93">
              <w:rPr>
                <w:rFonts w:ascii="仿宋" w:eastAsia="仿宋" w:hAnsi="仿宋" w:cs="宋体" w:hint="eastAsia"/>
                <w:color w:val="000000"/>
                <w:kern w:val="0"/>
                <w:sz w:val="28"/>
                <w:szCs w:val="28"/>
              </w:rPr>
              <w:t>政设施</w:t>
            </w:r>
            <w:proofErr w:type="gramEnd"/>
            <w:r w:rsidRPr="00075C93">
              <w:rPr>
                <w:rFonts w:ascii="仿宋" w:eastAsia="仿宋" w:hAnsi="仿宋" w:cs="宋体" w:hint="eastAsia"/>
                <w:color w:val="000000"/>
                <w:kern w:val="0"/>
                <w:sz w:val="28"/>
                <w:szCs w:val="28"/>
              </w:rPr>
              <w:t>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2040807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信息化建设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2040850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2040899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其他强制隔离戒毒支出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2040901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2040902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2040903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2040904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保密技术</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2040905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保密管理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2040950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2040999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其他国家保密支出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2041001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2041002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2041006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信息化建设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2041007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缉私业务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2041099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其他缉私警察支出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2049902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国家司法救助支出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2049999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其他公共安全支出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2050101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147.15</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2050102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2050103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2050199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其他教育管理事务支出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1,263</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2050201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学前教育</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1,975</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2050202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小学教育</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19,263</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2050203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初中教育</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19,559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2050204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高中教育</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6,573</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2050205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高等教育</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2050299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其他普通教育支出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8,134</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2050301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初等职业教育</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2050302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中等职业教育</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1,966</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2050303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技校教育</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2050305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高等职业教育</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2050399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其他职业教育支出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2050401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成人初等教育</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2050402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成人中等教育</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2050403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成人高等教育</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2050404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成人广播电视教育</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2050499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其他成人教育支出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2050501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广播电视学校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2050502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教育电视台</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2050599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其他广播电视教育支出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2050601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出国留学教育</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2050602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来华留学教育</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2050699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其他留学教育支出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2050701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特殊学校教育</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401.42</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2050702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专门学校教育</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2050799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其他特殊教育支出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2050801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教师进修</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522.11</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2050802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干部教育</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392.5</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2050803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培训支出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2050804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退役士兵能力提升</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2050899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其他进修及培训</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2050901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农村中小学校舍建设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2050902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农村中小学教学设施</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2050903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城市中小学校舍建设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2050904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城市中小学教学设施</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2050905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中等职业学校教学设施</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2050999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其他教育费附加安排的支出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2059999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其他教育支出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1,504</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2060101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206.22</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2060102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2060103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2060199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其他科学技术管理事务支出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2060201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机构运行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2060203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自然科学基金</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2060204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实验室及相关设施</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2060205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重大科学工程</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2060206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专项基础科研</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2060207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专项技术基础</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2060208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科技人才队伍建设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2060299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其他基础研究支出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2060301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机构运行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2060302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社会公益研究</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2060303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高技术研究</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2060304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专项科研试制</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2060399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其他应用研究支出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2060401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机构运行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2060404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科技成果转化与扩散</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85.69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2060405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共性技术研究与开发</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2060499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其他技术研究与开发支出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2060501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机构运行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2060502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技术创新服务体系</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2060503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科技条件专项</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2060599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其他科技条件与服务支出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2060601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社会科学研究机构</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2060602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社会科学研究</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2060603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社科基金支出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2060699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其他社会科学支出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2060701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机构运行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141</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2060702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科普活动</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2060703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青少年科技活动</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2060704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学术交流活动</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2060705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科技馆站</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71</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2060799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其他科学技术普及支出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2060801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国际交流与合作</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2060802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重大科技合作项目</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2060899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其他科技交流与合作支出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2060901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科技重大专项</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2060902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重点研发计划</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2060999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其他科技重大项目</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2069901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科技奖励</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2069902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核应急</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2069903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转制科研机构</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2069999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其他科学技术支出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2070101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90.25</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2070102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2070103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2070104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图书馆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112.99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2070105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文化展示及纪念机构</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2070106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艺术表演场所</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2070107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艺术表演团体</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240.47</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2070108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文化活动</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2070109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群众文化</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180.99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2070110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文化和旅游交流与合作</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2070111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文化创作与保护</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2070112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文化和旅游市场管理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84.32</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2070113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旅游宣传</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2070114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文化和旅游管理事务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2070199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其他文化和旅游支出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300.84</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2070201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2070202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2070203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2070204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文物保护</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2070205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博物馆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166.97</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2070206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历史名城与古迹</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2070299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其他文物支出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2070301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2070302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2070303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2070304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运动项目管理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2070305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体育竞赛</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1.55</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2070306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体育训练</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2070307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体育场馆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93</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2070308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群众体育</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224.68</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2070309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体育交流与合作</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2070399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其他体育支出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2070601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2070602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2070603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2070604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新闻通讯</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2070605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出版发行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2070606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版权管理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2070607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电影</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2070699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其他新闻出版电影支出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2070801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650.69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2070802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2070803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2070806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监测监管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2070807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传输发射</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2070808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广播电视事务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278.59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2070899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其他广播电视支出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2079902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宣传文化发展专项支出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2079903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文化产业发展专项支出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2079999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其他文化旅游体育与传媒支出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503.4</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2080101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282.89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2080102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2080103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2080104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综合业务管理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2080105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劳动保障监察</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69.68</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2080106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就业管理事务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211.12</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2080107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社会保险业务管理事务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2080108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信息化建设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67.93</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2080109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社会保险经办机构</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1,516</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2080110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劳动关系和维权</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2080111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公共就业服务和职业技能鉴定机构</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73.02</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2080112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劳动人事争议调解仲裁</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2080113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政府特殊津贴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2080114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资助留学回国人员</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2080115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博士后日常经费</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2080116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引进人才费用</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2080150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2080199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其他人力资源和社会保障管理事务支出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88.96</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2080201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110.12</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2080202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2080203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2080206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社会组织管理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12</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2080207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行政区划和地名管理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2080299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其他民政管理事务支出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2080501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行政单位离退休</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2080502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事业单位离退休</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2080503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离退休人员管理机构</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2080505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机关事业单位基本养老保险缴费支出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14,810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2080506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机关事业单位职业年金缴费支出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235.14</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2080507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对机关事业单位基本养老保险基金的补助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11584.82</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2080508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对机关事业单位职业年金的补助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2080599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其他行政事业单位养老支出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2080601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企业关闭破产补助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2080602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厂办大集体改革补助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2080699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其他企业改革发展补助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50.1</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2080701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就业创业服务补助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2080702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职业培训补贴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2080704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社会保险补贴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2471</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2080705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公益性岗位补贴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563</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2080709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职业技能评价补贴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2080711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就业见习补贴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2080712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高技能人才培养补助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2080713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求职和创业补贴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2080799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其他就业补助支出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292</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2080801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死亡抚恤</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207.95</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2080802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伤残抚恤</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1222</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2080803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在乡复员、退伍军人生活补助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2080805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义务兵优待</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169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2080806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农村籍退役士兵老年生活补助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2080807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光荣院</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44.67</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2080808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褒扬纪念</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80.58</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2080899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其他优抚支出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180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2080901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退役士兵安置</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61.7</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2080902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军队移交政府的离退休人员安置</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113</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2080903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军队移交政府离退休干部管理机构</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101.32</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2080904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退役士兵管理教育</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2080905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军队转业干部安置</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31.55</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2080999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其他退役安置支出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144</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2081001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儿童福利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2081002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老年福利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2081003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康复辅具</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2081004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殡葬</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11.23</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2081005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社会福利事业单位</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29.36</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2081006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养老服务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112.24</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2081099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其他社会福利支出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8.69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2081101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173.38</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2081102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2081103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2081104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残疾人康复</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31.6</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2081105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残疾人就业</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2081106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残疾人体育</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2081107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残疾人生活和护理补贴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2081199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其他残疾人事业支出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2081601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2081602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2081603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2081650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2081699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其他红十字事业支出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2081901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城市最低生活保障金支出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1424.7</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2081902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农村最低生活保障金支出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7103</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2082001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临时救助支出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2082002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流浪乞讨人员救助支出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2082101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城市特困人员救助供养支出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2082102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农村特困人员救助供养支出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2082401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对道路交通事故社会救助基金的补助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2082402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proofErr w:type="gramStart"/>
            <w:r w:rsidRPr="00075C93">
              <w:rPr>
                <w:rFonts w:ascii="仿宋" w:eastAsia="仿宋" w:hAnsi="仿宋" w:cs="宋体" w:hint="eastAsia"/>
                <w:color w:val="000000"/>
                <w:kern w:val="0"/>
                <w:sz w:val="28"/>
                <w:szCs w:val="28"/>
              </w:rPr>
              <w:t>交强险罚款</w:t>
            </w:r>
            <w:proofErr w:type="gramEnd"/>
            <w:r w:rsidRPr="00075C93">
              <w:rPr>
                <w:rFonts w:ascii="仿宋" w:eastAsia="仿宋" w:hAnsi="仿宋" w:cs="宋体" w:hint="eastAsia"/>
                <w:color w:val="000000"/>
                <w:kern w:val="0"/>
                <w:sz w:val="28"/>
                <w:szCs w:val="28"/>
              </w:rPr>
              <w:t>收入补助基金支出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2082501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其他城市生活救助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1.81</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2082502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其他农村生活救助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2082601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财政对企业职工基本养老保险基金的补助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2082602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财政对城乡居民基本养老保险基金的补助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9138</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2082699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财政对其他基本养老保险基金的补助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2082701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财政对失业保险基金的补助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2082702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财政对工伤保险基金的补助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2082799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其他财政对社会保险基金的补助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2082801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90.29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2082802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2082803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2082804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拥军优属</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60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2082805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军供保障</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2082806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信息化建设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2082850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148.53</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2082899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其他退役军人事务管理支出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2083001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财政代缴城乡居民基本养老保险费支出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2083099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财政代缴其他社会保险费支出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2089999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其他社会保障和就业支出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31,306</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2100101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323.6</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2100102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477.14</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2100103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2100199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其他卫生健康管理事务支出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18.9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2100201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综合医院</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2,919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2100202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中医（民族）医院</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879.39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2100203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传染病医院</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2100204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职业病防治医院</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2100205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精神病医院</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2100206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妇幼保健医院</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2100207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儿童医院</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2100208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其他专科医院</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2100209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福利医院</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2100210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行业医院</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2100211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处理医疗欠费</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2100212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康复医院</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2100213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优抚医院</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2100299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其他公立医院支出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424</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2100301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城市社区卫生机构</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843.2</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2100302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乡镇卫生院</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4,867</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2100399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其他基层医疗卫生机构支出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547</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2100401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疾病预防控制机构</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494.99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2100402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卫生监督机构</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256.13</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2100403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妇幼保健机构</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381.04</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2100404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精神卫生机构</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2100405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应急救治机构</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2100406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采供血机构</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2100407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其他专业公共卫生机构</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2100408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基本公共卫生服务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1932.5</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2100409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重大公共卫生服务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110.3</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2100410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突发公共卫生事件应急处置</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2100499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其他公共卫生支出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2100716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计划生育机构</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2100717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计划生育服务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2282</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2100799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其他计划生育事务支出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4.13</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2101101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行政单位医疗</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1,346</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2101102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事业单位医疗</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4,642</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2101103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公务员医疗补助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2101199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其他行政事业单位医疗支出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2101201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财政对职工基本医疗保险基金的补助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2101202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财政对城乡居民基本医疗保险基金的补助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2101299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财政对其他基本医疗保险基金的补助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2101301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城乡医疗救助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1869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2101302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疾病应急救助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2101399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其他医疗救助支出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11.5</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2101401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优抚对象医疗补助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25</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2101499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其他优抚对象医疗支出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2101501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2101502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2101503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2101550</w:t>
            </w:r>
            <w:r w:rsidRPr="00075C93">
              <w:rPr>
                <w:rFonts w:ascii="仿宋" w:eastAsia="仿宋" w:hAnsi="仿宋" w:cs="宋体" w:hint="eastAsia"/>
                <w:color w:val="000000"/>
                <w:kern w:val="0"/>
                <w:sz w:val="28"/>
                <w:szCs w:val="28"/>
              </w:rPr>
              <w:t xml:space="preserve">　</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信息化建设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2101505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医疗保障政策管理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2101506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医疗保障经办事务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33</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2101550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7</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2101599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其他医疗保障管理事务支出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2101701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2101702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2101703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2101704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中医（民族</w:t>
            </w:r>
            <w:proofErr w:type="gramStart"/>
            <w:r w:rsidRPr="00075C93">
              <w:rPr>
                <w:rFonts w:ascii="仿宋" w:eastAsia="仿宋" w:hAnsi="仿宋" w:cs="宋体" w:hint="eastAsia"/>
                <w:color w:val="000000"/>
                <w:kern w:val="0"/>
                <w:sz w:val="28"/>
                <w:szCs w:val="28"/>
              </w:rPr>
              <w:t>医</w:t>
            </w:r>
            <w:proofErr w:type="gramEnd"/>
            <w:r w:rsidRPr="00075C93">
              <w:rPr>
                <w:rFonts w:ascii="仿宋" w:eastAsia="仿宋" w:hAnsi="仿宋" w:cs="宋体" w:hint="eastAsia"/>
                <w:color w:val="000000"/>
                <w:kern w:val="0"/>
                <w:sz w:val="28"/>
                <w:szCs w:val="28"/>
              </w:rPr>
              <w:t>）药专项</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2101750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2101799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其他中医药事务支出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2101801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2101802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2101803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2101899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其他疾病预防控制事务支出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2101901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托</w:t>
            </w:r>
            <w:proofErr w:type="gramStart"/>
            <w:r w:rsidRPr="00075C93">
              <w:rPr>
                <w:rFonts w:ascii="仿宋" w:eastAsia="仿宋" w:hAnsi="仿宋" w:cs="宋体" w:hint="eastAsia"/>
                <w:color w:val="000000"/>
                <w:kern w:val="0"/>
                <w:sz w:val="28"/>
                <w:szCs w:val="28"/>
              </w:rPr>
              <w:t>育机构</w:t>
            </w:r>
            <w:proofErr w:type="gramEnd"/>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2101999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其他托</w:t>
            </w:r>
            <w:proofErr w:type="gramStart"/>
            <w:r w:rsidRPr="00075C93">
              <w:rPr>
                <w:rFonts w:ascii="仿宋" w:eastAsia="仿宋" w:hAnsi="仿宋" w:cs="宋体" w:hint="eastAsia"/>
                <w:color w:val="000000"/>
                <w:kern w:val="0"/>
                <w:sz w:val="28"/>
                <w:szCs w:val="28"/>
              </w:rPr>
              <w:t>育服务</w:t>
            </w:r>
            <w:proofErr w:type="gramEnd"/>
            <w:r w:rsidRPr="00075C93">
              <w:rPr>
                <w:rFonts w:ascii="仿宋" w:eastAsia="仿宋" w:hAnsi="仿宋" w:cs="宋体" w:hint="eastAsia"/>
                <w:color w:val="000000"/>
                <w:kern w:val="0"/>
                <w:sz w:val="28"/>
                <w:szCs w:val="28"/>
              </w:rPr>
              <w:t>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2109999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其他卫生健康支出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5,000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2110101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2110102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2110103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2110104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生态环境保护宣传</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2110105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环境保护法规、规划及标准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2110106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生态环境国际合作及履约</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2110107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生态环境保护行政许可</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2110108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应对气候变化管理事务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2110199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其他环境保护管理事务支出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2110203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建设项目环评审查与监督</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2110204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核与辐射安全监督</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2110299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其他环境监测与监察支出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2110301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大气</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2110302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水体</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2,772</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2110303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噪声</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2110304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固体废弃物与化学品</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2110305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放射源和放射性废物监管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2110306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辐射</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2110307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土壤</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2110399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其他污染防治支出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37.05</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2110401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生态保护</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2110402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农村环境保护</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2110404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生物及物种资源保护</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2110405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草原生态修复治理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2110406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自然保护地</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2110499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其他自然生态保护支出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2110501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森林管护</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2110502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社会保险补助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2110503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政策性社会性支出补助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2110506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天然林保护工程建设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2110507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停伐补助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2110599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其他森林保护修复支出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2110704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京津风沙</w:t>
            </w:r>
            <w:proofErr w:type="gramStart"/>
            <w:r w:rsidRPr="00075C93">
              <w:rPr>
                <w:rFonts w:ascii="仿宋" w:eastAsia="仿宋" w:hAnsi="仿宋" w:cs="宋体" w:hint="eastAsia"/>
                <w:color w:val="000000"/>
                <w:kern w:val="0"/>
                <w:sz w:val="28"/>
                <w:szCs w:val="28"/>
              </w:rPr>
              <w:t>源治理</w:t>
            </w:r>
            <w:proofErr w:type="gramEnd"/>
            <w:r w:rsidRPr="00075C93">
              <w:rPr>
                <w:rFonts w:ascii="仿宋" w:eastAsia="仿宋" w:hAnsi="仿宋" w:cs="宋体" w:hint="eastAsia"/>
                <w:color w:val="000000"/>
                <w:kern w:val="0"/>
                <w:sz w:val="28"/>
                <w:szCs w:val="28"/>
              </w:rPr>
              <w:t>工程建设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2110799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其他风沙荒漠治理支出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2110804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proofErr w:type="gramStart"/>
            <w:r w:rsidRPr="00075C93">
              <w:rPr>
                <w:rFonts w:ascii="仿宋" w:eastAsia="仿宋" w:hAnsi="仿宋" w:cs="宋体" w:hint="eastAsia"/>
                <w:color w:val="000000"/>
                <w:kern w:val="0"/>
                <w:sz w:val="28"/>
                <w:szCs w:val="28"/>
              </w:rPr>
              <w:t>退牧还草</w:t>
            </w:r>
            <w:proofErr w:type="gramEnd"/>
            <w:r w:rsidRPr="00075C93">
              <w:rPr>
                <w:rFonts w:ascii="仿宋" w:eastAsia="仿宋" w:hAnsi="仿宋" w:cs="宋体" w:hint="eastAsia"/>
                <w:color w:val="000000"/>
                <w:kern w:val="0"/>
                <w:sz w:val="28"/>
                <w:szCs w:val="28"/>
              </w:rPr>
              <w:t>工程建设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2110899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proofErr w:type="gramStart"/>
            <w:r w:rsidRPr="00075C93">
              <w:rPr>
                <w:rFonts w:ascii="仿宋" w:eastAsia="仿宋" w:hAnsi="仿宋" w:cs="宋体" w:hint="eastAsia"/>
                <w:color w:val="000000"/>
                <w:kern w:val="0"/>
                <w:sz w:val="28"/>
                <w:szCs w:val="28"/>
              </w:rPr>
              <w:t>其他退牧还草</w:t>
            </w:r>
            <w:proofErr w:type="gramEnd"/>
            <w:r w:rsidRPr="00075C93">
              <w:rPr>
                <w:rFonts w:ascii="仿宋" w:eastAsia="仿宋" w:hAnsi="仿宋" w:cs="宋体" w:hint="eastAsia"/>
                <w:color w:val="000000"/>
                <w:kern w:val="0"/>
                <w:sz w:val="28"/>
                <w:szCs w:val="28"/>
              </w:rPr>
              <w:t>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2110901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已垦草原退耕还草</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2111001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能源节约利用</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2111101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生态环境监测与信息</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2111102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生态环境执法监察</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2111103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减排专项支出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2111104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清洁生产专项支出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2111199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其他污染减排支出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2111201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可再生能源</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2111299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其他清洁能源支出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2111301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循环经济</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2111401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32.83</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2111402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2111403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2111406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能源科技装备</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2111407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能源行业管理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2111408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能源管理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2111411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信息化建设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2111413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农村电网建设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2111450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2111499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其他能源管理事务支出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22.53</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2119999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其他节能环保支出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2120101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177.12</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2120102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70.74</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2120103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1,762</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2120104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城管执法</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1,845</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2120105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工程建设标准规范编制与监管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2120106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工程建设管理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2120107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市政公用行业市场监管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2120109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住宅建设与房地产市场监管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2120110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执业资格注册、资质审查</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2120199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其他城乡社区管理事务支出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52.32</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2120201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城乡社区规划与管理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418.28</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2120303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小城镇基础设施建设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kern w:val="0"/>
                <w:sz w:val="28"/>
                <w:szCs w:val="28"/>
              </w:rPr>
              <w:t>92.92</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2120399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其他城乡社区公共设施支出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B0F0"/>
                <w:kern w:val="0"/>
                <w:sz w:val="28"/>
                <w:szCs w:val="28"/>
              </w:rPr>
            </w:pPr>
            <w:r w:rsidRPr="00075C93">
              <w:rPr>
                <w:rFonts w:ascii="仿宋" w:eastAsia="仿宋" w:hAnsi="仿宋" w:cs="宋体" w:hint="eastAsia"/>
                <w:kern w:val="0"/>
                <w:sz w:val="28"/>
                <w:szCs w:val="28"/>
              </w:rPr>
              <w:t>9,237</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2120501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城乡社区环境卫生</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B0F0"/>
                <w:kern w:val="0"/>
                <w:sz w:val="28"/>
                <w:szCs w:val="28"/>
              </w:rPr>
            </w:pPr>
            <w:r w:rsidRPr="00075C93">
              <w:rPr>
                <w:rFonts w:ascii="仿宋" w:eastAsia="仿宋" w:hAnsi="仿宋" w:cs="宋体" w:hint="eastAsia"/>
                <w:color w:val="000000"/>
                <w:kern w:val="0"/>
                <w:sz w:val="28"/>
                <w:szCs w:val="28"/>
              </w:rPr>
              <w:t>5,812</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2120601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建设市场管理与监督</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212.54</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2129999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其他城乡社区支出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509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2130101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266.58</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2130102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483.95</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2130103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2130104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3,724</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2130105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农垦运行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2130106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科技转化与推广服务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286.96</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2130108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病虫害控制</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196.87</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2130109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农产品质</w:t>
            </w:r>
            <w:proofErr w:type="gramStart"/>
            <w:r w:rsidRPr="00075C93">
              <w:rPr>
                <w:rFonts w:ascii="仿宋" w:eastAsia="仿宋" w:hAnsi="仿宋" w:cs="宋体" w:hint="eastAsia"/>
                <w:color w:val="000000"/>
                <w:kern w:val="0"/>
                <w:sz w:val="28"/>
                <w:szCs w:val="28"/>
              </w:rPr>
              <w:t>量安全</w:t>
            </w:r>
            <w:proofErr w:type="gramEnd"/>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2130110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执法监管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63.87</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2130111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统计监测与信息服务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2130112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行业业务管理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2130114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对外交流与合作</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2130119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防灾救灾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123</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2130120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稳定农民收入补贴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15289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2130121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农业结构调整补贴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2130122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农业生产发展</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6548.08</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2130124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农村合作经济</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2130125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农产品加工与促销</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2130126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农村社会事业</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1,060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2130135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农业生态资源保护</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2130142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乡村道路建设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3,661</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2130148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渔业发展</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44.3</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2130152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对高校毕业生到基层任职补助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2130153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耕地建设与利用</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69,419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2130199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其他农业农村支出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9971.99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2130201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632.63</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2130202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2130203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2130204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事业机构</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903.5</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2130205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森林资源培育</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2130206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技术推广与转化</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2130207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森林资源管理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2130209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森林生态效益补偿</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2130211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动植物保护</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2130212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湿地保护</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1,029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2130213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执法与监督</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2130217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防沙治沙</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2130220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对外合作与交流</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2130221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产业化管理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2130223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信息管理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2130226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林区公共支出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2130227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贷款贴息</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2130234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林业草原防灾减灾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2130236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草原管理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1989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2130237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行业业务管理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2130238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退耕还林还草</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2130299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其他林业和草原支出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2130301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207.88</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2130302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74.6</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2130303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2130304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水利行业业务管理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2130305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水利工程建设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157.28</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2130306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水利工程运行与维护</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50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2130307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长江黄河等流域管理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2130308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水利前期工作</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2130309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水利执法监督</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2130310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水土保持</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11.32</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2130311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水资源节约管理与保护</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2130312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水质监测</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2130313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水文测报</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2130314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防汛</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2.51</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2130315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抗旱</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2130316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农村水利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117</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2130317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水利技术推广</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2130318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国际河流治理与管理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2130319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江河湖库水系综合整治</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2130321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大中型水库移民后期扶持专项支出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135</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2130322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水利安全监督</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2130333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信息管理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2130334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水利建设征地及移民支出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2130335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农村供水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2130336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南水北调工程建设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2130337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南水北调工程管理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2130399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其他水利支出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248.77</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2130504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农村基础设施建设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719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2130505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生产发展</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15,993</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2130506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社会发展</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2130507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proofErr w:type="gramStart"/>
            <w:r w:rsidRPr="00075C93">
              <w:rPr>
                <w:rFonts w:ascii="仿宋" w:eastAsia="仿宋" w:hAnsi="仿宋" w:cs="宋体" w:hint="eastAsia"/>
                <w:color w:val="000000"/>
                <w:kern w:val="0"/>
                <w:sz w:val="28"/>
                <w:szCs w:val="28"/>
              </w:rPr>
              <w:t>贷款奖补</w:t>
            </w:r>
            <w:proofErr w:type="gramEnd"/>
            <w:r w:rsidRPr="00075C93">
              <w:rPr>
                <w:rFonts w:ascii="仿宋" w:eastAsia="仿宋" w:hAnsi="仿宋" w:cs="宋体" w:hint="eastAsia"/>
                <w:color w:val="000000"/>
                <w:kern w:val="0"/>
                <w:sz w:val="28"/>
                <w:szCs w:val="28"/>
              </w:rPr>
              <w:t>和贴息</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2130508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“三西”农业建设专项补助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2130599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其他巩固脱贫攻坚成果衔接乡村振兴支出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2130701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对村级公益事业建设的补助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2130704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国有农场办社会职能改革补助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2130705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对村民委员会和村党支部的补助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3,104</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2130706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对村集体经济组织的补助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2130707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农村综合改革示范试点补助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2130799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其他农村综合改革支出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2130801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支持农村金融机构</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2130803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农业保险保费补贴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2130804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创业担保贷款贴息</w:t>
            </w:r>
            <w:proofErr w:type="gramStart"/>
            <w:r w:rsidRPr="00075C93">
              <w:rPr>
                <w:rFonts w:ascii="仿宋" w:eastAsia="仿宋" w:hAnsi="仿宋" w:cs="宋体" w:hint="eastAsia"/>
                <w:color w:val="000000"/>
                <w:kern w:val="0"/>
                <w:sz w:val="28"/>
                <w:szCs w:val="28"/>
              </w:rPr>
              <w:t>及奖补</w:t>
            </w:r>
            <w:proofErr w:type="gramEnd"/>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259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2130805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补充创业担保贷款基金</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2130899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其他普惠金融发展支出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2130901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棉花目标价格补贴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2130999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其他目标价格补贴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15000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2139901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化解其他公益性乡村债务支出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2139999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其他农林水支出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16,182</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2140101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104.63</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2140102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2140103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2140104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公路建设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1467.77</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2140106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公路养护</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925.9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2140109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交通运输信息化建设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26.33</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2140110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公路和运输安全</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2140112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公路运输管理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3033.43</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2140114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公路和运输技术标准化建设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2140122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水运建设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2140123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航道维护</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2140127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船舶检验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2140128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救助打捞</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2140129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内河运输</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2140130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远洋运输</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2140131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海事管理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2140133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航标事业发展支出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2140136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水路运输管理支出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2140138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口岸建设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2140199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其他公路水路运输支出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2140201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2140202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2140203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2140204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铁路路网建设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2140205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铁路还贷专项</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2140206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铁路安全</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2140207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铁路专项运输</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2140208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行业监管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2140299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其他铁路运输支出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2140301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2140302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2140303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2140304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机场建设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2140305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空管系统建设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2140306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民航还贷专项支出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2140307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民用航空安全</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2140308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民航专项运输</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2140399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其他民用航空运输支出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2140501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2140502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2140503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2140504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行业监管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2140505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邮政普遍服务与特殊服务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2140599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其他邮政业支出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2149901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公共交通运营补助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2149999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其他交通运输支出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2150101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2150102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2150103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2150104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煤炭勘探开采和洗选</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2150105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石油和天然气勘探开采</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2150106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黑色金属矿勘探和采选</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2150107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有色金属矿勘探和采选</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2150108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非金属矿勘探和采选</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2150199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其他资源</w:t>
            </w:r>
            <w:proofErr w:type="gramStart"/>
            <w:r w:rsidRPr="00075C93">
              <w:rPr>
                <w:rFonts w:ascii="仿宋" w:eastAsia="仿宋" w:hAnsi="仿宋" w:cs="宋体" w:hint="eastAsia"/>
                <w:color w:val="000000"/>
                <w:kern w:val="0"/>
                <w:sz w:val="28"/>
                <w:szCs w:val="28"/>
              </w:rPr>
              <w:t>勘探业支出</w:t>
            </w:r>
            <w:proofErr w:type="gramEnd"/>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2150201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2150202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2150203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2150204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纺织业</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2150205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医药制造业</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2150206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非金属矿物制品业</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2150207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通信设备、计算机及其</w:t>
            </w:r>
            <w:proofErr w:type="gramStart"/>
            <w:r w:rsidRPr="00075C93">
              <w:rPr>
                <w:rFonts w:ascii="仿宋" w:eastAsia="仿宋" w:hAnsi="仿宋" w:cs="宋体" w:hint="eastAsia"/>
                <w:color w:val="000000"/>
                <w:kern w:val="0"/>
                <w:sz w:val="28"/>
                <w:szCs w:val="28"/>
              </w:rPr>
              <w:t>他电子</w:t>
            </w:r>
            <w:proofErr w:type="gramEnd"/>
            <w:r w:rsidRPr="00075C93">
              <w:rPr>
                <w:rFonts w:ascii="仿宋" w:eastAsia="仿宋" w:hAnsi="仿宋" w:cs="宋体" w:hint="eastAsia"/>
                <w:color w:val="000000"/>
                <w:kern w:val="0"/>
                <w:sz w:val="28"/>
                <w:szCs w:val="28"/>
              </w:rPr>
              <w:t>设备制造业</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2150208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交通运输设备制造业</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2150209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电气机械及器材制造业</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2150210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工艺品及其他制造业</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2150212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石油加工、炼焦及核燃料加工业</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2150213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化学原料及化学制品制造业</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2150214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黑色金属冶炼及压延加工业</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2150215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有色金属冶炼及压延加工业</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2150299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其他制造业支出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2150301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2150302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2150303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2150399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其他建筑业支出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2150501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2150502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2150503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2150505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战备应急</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2150507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专用通信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2150508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无线电及信息通信监管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2150516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工程建设及运行维护</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2150517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产业发展</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40.32</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2150550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2150599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其他工业和信息产业支出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2150701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95.75</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2150702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657.72</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2150703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2150704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国有企业监事会专项</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2150799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其他国有资产监管支出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2150801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91.74</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2150802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2150803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2150804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科技型中小企业技术创新基金</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2150805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中小企业发展专项</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2150806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减免房租补贴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2150899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其他支持中小企业发展和管理支出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2159901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黄金事务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2159904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技术改造支出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2159905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中药材扶持资金支出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2159906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重点产业振兴和技术改造项目贷款贴息</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2159999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其他资源勘探工业信息等支出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2160201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2160202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2160203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2160216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食品流通安全补贴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2160217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市场监测及信息管理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2160218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民贸企业补贴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2160219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民贸民品贷款贴息</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2160250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2160299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其他商业流通事务支出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310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2160601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2160602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2160603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2160607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外商投资环境建设补助资金</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2160699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其他涉外发展服务支出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2169901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服务业基础设施建设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2169999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其他商业服务业等支出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134.14</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2170101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2170102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2170103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2170104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安全防卫</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2170150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2170199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金融部门其他行政支出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2170201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货币发行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2170202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金融服务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2170203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反假币</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2170204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重点金融机构监管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2170205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金融稽查与案件处理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2170206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金融行业电子化建设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2170207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从业人员资格考试</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2170208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反洗钱</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2170299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金融部门其他监管支出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2170301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政策性银行亏损补贴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2170302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利息费用补贴支出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2170303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补充资本金</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2170304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风险基金补助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2170399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其他金融发展支出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2170499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其他金融调控支出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2179902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重点企业贷款贴息</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2179999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其他金融支出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21901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一般公共服务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21902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教育</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21903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文化旅游体育与传媒</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21904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卫生健康</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21905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节能环保</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21906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农业农村</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21907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交通运输</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21908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住房保障</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21999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2200101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1,279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2200102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2200103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2200104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自然资源规划及管理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151.09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2200106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自然资源利用与保护</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2200107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自然资源社会公益服务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2200108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自然资源行业业务管理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2200109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自然资源调查与确权登记</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2200112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土地资源储备支出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2200113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地质矿产资源与环境调查</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2200114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地质勘查与矿产资源管理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2200115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地质转产项目财政贴息</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2200116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国外风险勘查</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2200119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地质勘查基金（周转金）支出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2200120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海域与海岛管理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2200121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自然资源国际合作与海洋权益维护</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2200122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自然资源卫星</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2200123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极地考察</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2200124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深海调查与资源开发</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2200125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海港航标维护</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2200126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海水淡化</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2200127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无居民海岛使用金支出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2200128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海洋战略规划与预警监测</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2200129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基础测绘与地理信息监管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2200150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2200199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其他自然资源事务支出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574.06</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2200501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2200502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2200503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2200504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气象事业机构</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2200506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气象探测</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2200507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气象信息传输及管理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2200508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气象预报预测</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2200509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气象服务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2200510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气象装备保障维护</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2200511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气象基础设施建设与维修</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2200512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气象卫星</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2200513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气象法规与标准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2200514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气象资金审计稽查</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2200599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其他气象事务支出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2209999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其他自然资源海洋气象等支出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2210101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廉租住房</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2210102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沉陷区治理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2210103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棚户区改造</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2210104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少数民族地区游牧民定居工程</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2210105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农村危房改造</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328</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2210108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老旧小区改造</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188</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2210109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住房租赁市场发展</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2210112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配售</w:t>
            </w:r>
            <w:proofErr w:type="gramStart"/>
            <w:r w:rsidRPr="00075C93">
              <w:rPr>
                <w:rFonts w:ascii="仿宋" w:eastAsia="仿宋" w:hAnsi="仿宋" w:cs="宋体" w:hint="eastAsia"/>
                <w:color w:val="000000"/>
                <w:kern w:val="0"/>
                <w:sz w:val="28"/>
                <w:szCs w:val="28"/>
              </w:rPr>
              <w:t>型保障</w:t>
            </w:r>
            <w:proofErr w:type="gramEnd"/>
            <w:r w:rsidRPr="00075C93">
              <w:rPr>
                <w:rFonts w:ascii="仿宋" w:eastAsia="仿宋" w:hAnsi="仿宋" w:cs="宋体" w:hint="eastAsia"/>
                <w:color w:val="000000"/>
                <w:kern w:val="0"/>
                <w:sz w:val="28"/>
                <w:szCs w:val="28"/>
              </w:rPr>
              <w:t>性住房</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2210113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城中村改造</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2210199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其他保障性安居工程支出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2210201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住房公积金</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11,195</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2210202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提租补贴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2210203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购房补贴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2210301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公有住房建设和维修改造支出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2210302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住房公积金管理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2210399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其他城乡社区住宅支出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2220101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182.67</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2220102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18.01</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2220103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2220104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财务和审计支出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2220105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信息统计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2220106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专项业务活动</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2220107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国家粮油差价补贴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2220112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粮食财务挂账利息补贴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2220113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粮食财务挂账</w:t>
            </w:r>
            <w:proofErr w:type="gramStart"/>
            <w:r w:rsidRPr="00075C93">
              <w:rPr>
                <w:rFonts w:ascii="仿宋" w:eastAsia="仿宋" w:hAnsi="仿宋" w:cs="宋体" w:hint="eastAsia"/>
                <w:color w:val="000000"/>
                <w:kern w:val="0"/>
                <w:sz w:val="28"/>
                <w:szCs w:val="28"/>
              </w:rPr>
              <w:t>消化款</w:t>
            </w:r>
            <w:proofErr w:type="gramEnd"/>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2220114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处理陈化粮补贴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2220115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粮食风险基金</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2220118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粮油市场调控专项资金</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2220119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设施建设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2220120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设施安全</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2220121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物资保管保养</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2220150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94.57</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2220199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其他粮油物资事务支出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1,290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2220301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石油储备</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2220303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天然铀储备</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2220304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煤炭储备</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2220305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成品油储备</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2220306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天然气储备</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2220399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其他能源储备支出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2220401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储备粮油补贴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2220402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储备粮油差价补贴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2220403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储备粮（油）库建设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2220404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最低收购价政策支出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2220499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其他粮油储备支出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2220501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棉花储备</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2220502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食糖储备</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2220503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肉类储备</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2220504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化肥储备</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2220505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农药储备</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2220506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边销茶储备</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2220507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羊毛储备</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2220508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医药储备</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2220509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食盐储备</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2220510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战略物资储备</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2220511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应急物资储备</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64.56</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2220599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其他重要商品储备支出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2240101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393.49</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2240102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2240103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2240104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灾害风险防治</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2240105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国务院安委会专项</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2240106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安全监管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2240108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应急救援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2240109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应急管理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2240150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2240199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其他应急管理支出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2240201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369.1</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2240202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2240203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2240204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消防应急救援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2240250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2240299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其他消防救援事务支出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2240401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2240402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2240403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2240404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矿山安全监察事务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2240405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矿山应急救援事务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2240450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事业运行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2240499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其他矿山安全支出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2240501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行政运行</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2240502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一般行政管理事务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2240503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机关服务</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2240504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地震监测</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2240505</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地震预测预报</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2240506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地震灾害预防</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2240507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地震应急救援</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2240508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地震环境探察</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2240509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防震减灾信息管理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2240510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防震减灾基础管理</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2240550</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地震事业机构</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2240599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其他地震事务支出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2240601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地质灾害防治</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2240602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森林草原防灾减灾</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2240699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其他自然灾害防治支出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lastRenderedPageBreak/>
              <w:t>2240703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自然灾害救灾补助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41</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2240704</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自然灾害灾后重建补助</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2240799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其他自然灾害救灾及恢复重建支出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2249999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其他灾害防治及应急管理支出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227</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预备费</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4,800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2290201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年初预留</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7,468</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2299999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其他支出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5</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2320301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地方政府一般债券付息支出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8,691</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2320302</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地方政府向外国政府借款付息支出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5</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2320303</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地方政府向国际组织借款付息支出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400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2320399</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地方政府其他一般债务付息支出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2330301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地方政府一般债务发行费用支出</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 xml:space="preserve"> - </w:t>
            </w:r>
          </w:p>
        </w:tc>
      </w:tr>
      <w:tr w:rsidR="003F404D" w:rsidRPr="00075C93" w:rsidTr="003F404D">
        <w:trPr>
          <w:gridAfter w:val="1"/>
          <w:wAfter w:w="840" w:type="pct"/>
          <w:trHeight w:val="402"/>
        </w:trPr>
        <w:tc>
          <w:tcPr>
            <w:tcW w:w="8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b/>
                <w:bCs/>
                <w:color w:val="000000"/>
                <w:kern w:val="0"/>
                <w:sz w:val="28"/>
                <w:szCs w:val="28"/>
              </w:rPr>
              <w:t>支出小计</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 w:eastAsia="仿宋" w:hAnsi="仿宋" w:cs="宋体"/>
                <w:color w:val="000000"/>
                <w:kern w:val="0"/>
                <w:sz w:val="28"/>
                <w:szCs w:val="28"/>
              </w:rPr>
            </w:pPr>
            <w:r w:rsidRPr="00075C93">
              <w:rPr>
                <w:rFonts w:ascii="仿宋" w:eastAsia="仿宋" w:hAnsi="仿宋" w:cs="宋体" w:hint="eastAsia"/>
                <w:b/>
                <w:bCs/>
                <w:color w:val="000000"/>
                <w:kern w:val="0"/>
                <w:sz w:val="28"/>
                <w:szCs w:val="28"/>
              </w:rPr>
              <w:t>462,059</w:t>
            </w:r>
          </w:p>
        </w:tc>
        <w:tc>
          <w:tcPr>
            <w:tcW w:w="887" w:type="pct"/>
            <w:noWrap/>
            <w:hideMark/>
          </w:tcPr>
          <w:p w:rsidR="003F404D" w:rsidRPr="00075C93" w:rsidRDefault="003F404D" w:rsidP="00075C93">
            <w:pPr>
              <w:widowControl/>
              <w:jc w:val="center"/>
              <w:rPr>
                <w:rFonts w:ascii="仿宋" w:eastAsia="仿宋" w:hAnsi="仿宋" w:cs="宋体"/>
                <w:color w:val="000000"/>
                <w:kern w:val="0"/>
                <w:sz w:val="28"/>
                <w:szCs w:val="28"/>
              </w:rPr>
            </w:pPr>
          </w:p>
        </w:tc>
      </w:tr>
      <w:tr w:rsidR="003F404D" w:rsidRPr="00075C93" w:rsidTr="003F404D">
        <w:trPr>
          <w:trHeight w:val="402"/>
        </w:trPr>
        <w:tc>
          <w:tcPr>
            <w:tcW w:w="3273"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3F404D">
            <w:pPr>
              <w:widowControl/>
              <w:rPr>
                <w:rFonts w:ascii="仿宋" w:eastAsia="仿宋" w:hAnsi="仿宋" w:cs="宋体"/>
                <w:b/>
                <w:bCs/>
                <w:color w:val="000000"/>
                <w:kern w:val="0"/>
                <w:sz w:val="28"/>
                <w:szCs w:val="28"/>
              </w:rPr>
            </w:pPr>
            <w:r w:rsidRPr="00075C93">
              <w:rPr>
                <w:rFonts w:ascii="Times New Roman" w:eastAsia="宋体" w:hAnsi="Times New Roman" w:cs="Times New Roman"/>
                <w:color w:val="000000"/>
                <w:kern w:val="0"/>
                <w:sz w:val="28"/>
                <w:szCs w:val="28"/>
              </w:rPr>
              <w:t>230</w:t>
            </w:r>
          </w:p>
        </w:tc>
        <w:tc>
          <w:tcPr>
            <w:tcW w:w="887"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b/>
                <w:bCs/>
                <w:color w:val="000000"/>
                <w:kern w:val="0"/>
                <w:sz w:val="28"/>
                <w:szCs w:val="28"/>
              </w:rPr>
            </w:pPr>
            <w:r w:rsidRPr="00075C93">
              <w:rPr>
                <w:rFonts w:ascii="仿宋_GB2312" w:eastAsia="仿宋_GB2312" w:hAnsi="宋体" w:cs="宋体" w:hint="eastAsia"/>
                <w:color w:val="000000"/>
                <w:kern w:val="0"/>
                <w:sz w:val="28"/>
                <w:szCs w:val="28"/>
              </w:rPr>
              <w:t>转移性支出</w:t>
            </w:r>
          </w:p>
        </w:tc>
        <w:tc>
          <w:tcPr>
            <w:tcW w:w="840" w:type="pct"/>
            <w:tcBorders>
              <w:top w:val="nil"/>
              <w:left w:val="nil"/>
              <w:bottom w:val="single" w:sz="4" w:space="0" w:color="auto"/>
              <w:right w:val="single" w:sz="4" w:space="0" w:color="auto"/>
            </w:tcBorders>
            <w:shd w:val="clear" w:color="auto" w:fill="auto"/>
            <w:vAlign w:val="center"/>
          </w:tcPr>
          <w:p w:rsidR="003F404D" w:rsidRPr="00075C93" w:rsidRDefault="003F404D">
            <w:pPr>
              <w:widowControl/>
              <w:jc w:val="left"/>
            </w:pPr>
            <w:r w:rsidRPr="00075C93">
              <w:rPr>
                <w:rFonts w:ascii="Times New Roman" w:eastAsia="宋体" w:hAnsi="Times New Roman" w:cs="Times New Roman"/>
                <w:color w:val="000000"/>
                <w:kern w:val="0"/>
                <w:sz w:val="28"/>
                <w:szCs w:val="28"/>
              </w:rPr>
              <w:t>14,425</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Times New Roman" w:eastAsia="宋体" w:hAnsi="Times New Roman" w:cs="Times New Roman"/>
                <w:color w:val="000000"/>
                <w:kern w:val="0"/>
                <w:sz w:val="28"/>
                <w:szCs w:val="28"/>
              </w:rPr>
            </w:pPr>
            <w:r w:rsidRPr="00075C93">
              <w:rPr>
                <w:rFonts w:ascii="仿宋" w:eastAsia="仿宋" w:hAnsi="仿宋" w:cs="宋体" w:hint="eastAsia"/>
                <w:color w:val="000000"/>
                <w:kern w:val="0"/>
                <w:sz w:val="28"/>
                <w:szCs w:val="28"/>
              </w:rPr>
              <w:t>23006</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_GB2312" w:eastAsia="仿宋_GB2312" w:hAnsi="宋体" w:cs="宋体"/>
                <w:color w:val="000000"/>
                <w:kern w:val="0"/>
                <w:sz w:val="28"/>
                <w:szCs w:val="28"/>
              </w:rPr>
            </w:pPr>
            <w:r w:rsidRPr="00075C93">
              <w:rPr>
                <w:rFonts w:ascii="仿宋_GB2312" w:eastAsia="仿宋_GB2312" w:hAnsi="宋体" w:cs="宋体" w:hint="eastAsia"/>
                <w:color w:val="000000"/>
                <w:kern w:val="0"/>
                <w:sz w:val="28"/>
                <w:szCs w:val="28"/>
              </w:rPr>
              <w:t>体制上解支出</w:t>
            </w:r>
          </w:p>
        </w:tc>
        <w:tc>
          <w:tcPr>
            <w:tcW w:w="887" w:type="pct"/>
            <w:tcBorders>
              <w:top w:val="nil"/>
              <w:left w:val="nil"/>
              <w:bottom w:val="single" w:sz="4" w:space="0" w:color="auto"/>
              <w:right w:val="single" w:sz="4" w:space="0" w:color="auto"/>
            </w:tcBorders>
            <w:shd w:val="clear" w:color="auto" w:fill="auto"/>
            <w:noWrap/>
            <w:vAlign w:val="center"/>
            <w:hideMark/>
          </w:tcPr>
          <w:p w:rsidR="003F404D" w:rsidRPr="00075C93" w:rsidRDefault="003F404D" w:rsidP="00075C93">
            <w:pPr>
              <w:widowControl/>
              <w:jc w:val="center"/>
              <w:rPr>
                <w:rFonts w:ascii="Times New Roman" w:eastAsia="宋体" w:hAnsi="Times New Roman" w:cs="Times New Roman"/>
                <w:color w:val="000000"/>
                <w:kern w:val="0"/>
                <w:sz w:val="28"/>
                <w:szCs w:val="28"/>
              </w:rPr>
            </w:pPr>
            <w:r w:rsidRPr="00075C93">
              <w:rPr>
                <w:rFonts w:ascii="Times New Roman" w:eastAsia="宋体" w:hAnsi="Times New Roman" w:cs="Times New Roman"/>
                <w:color w:val="000000"/>
                <w:kern w:val="0"/>
                <w:sz w:val="28"/>
                <w:szCs w:val="28"/>
              </w:rPr>
              <w:t>8,925</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仿宋" w:eastAsia="仿宋" w:hAnsi="仿宋" w:cs="宋体" w:hint="eastAsia"/>
                <w:color w:val="000000"/>
                <w:kern w:val="0"/>
                <w:sz w:val="28"/>
                <w:szCs w:val="28"/>
              </w:rPr>
              <w:t>23008</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_GB2312" w:eastAsia="仿宋_GB2312" w:hAnsi="宋体" w:cs="宋体"/>
                <w:color w:val="000000"/>
                <w:kern w:val="0"/>
                <w:sz w:val="28"/>
                <w:szCs w:val="28"/>
              </w:rPr>
            </w:pPr>
            <w:r w:rsidRPr="00075C93">
              <w:rPr>
                <w:rFonts w:ascii="仿宋_GB2312" w:eastAsia="仿宋_GB2312" w:hAnsi="宋体" w:cs="宋体" w:hint="eastAsia"/>
                <w:color w:val="000000"/>
                <w:kern w:val="0"/>
                <w:sz w:val="28"/>
                <w:szCs w:val="28"/>
              </w:rPr>
              <w:t>调出资金</w:t>
            </w:r>
          </w:p>
        </w:tc>
        <w:tc>
          <w:tcPr>
            <w:tcW w:w="887" w:type="pct"/>
            <w:tcBorders>
              <w:top w:val="nil"/>
              <w:left w:val="nil"/>
              <w:bottom w:val="single" w:sz="4" w:space="0" w:color="auto"/>
              <w:right w:val="single" w:sz="4" w:space="0" w:color="auto"/>
            </w:tcBorders>
            <w:shd w:val="clear" w:color="auto" w:fill="auto"/>
            <w:noWrap/>
            <w:vAlign w:val="center"/>
            <w:hideMark/>
          </w:tcPr>
          <w:p w:rsidR="003F404D" w:rsidRPr="00075C93" w:rsidRDefault="003F404D" w:rsidP="00075C93">
            <w:pPr>
              <w:widowControl/>
              <w:jc w:val="center"/>
              <w:rPr>
                <w:rFonts w:ascii="Times New Roman" w:eastAsia="宋体" w:hAnsi="Times New Roman" w:cs="Times New Roman"/>
                <w:color w:val="000000"/>
                <w:kern w:val="0"/>
                <w:sz w:val="28"/>
                <w:szCs w:val="28"/>
              </w:rPr>
            </w:pPr>
            <w:r w:rsidRPr="00075C93">
              <w:rPr>
                <w:rFonts w:ascii="Times New Roman" w:eastAsia="宋体" w:hAnsi="Times New Roman" w:cs="Times New Roman"/>
                <w:color w:val="000000"/>
                <w:kern w:val="0"/>
                <w:sz w:val="28"/>
                <w:szCs w:val="28"/>
              </w:rPr>
              <w:t>5,500</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000000" w:fill="FFFFFF"/>
            <w:noWrap/>
            <w:vAlign w:val="center"/>
            <w:hideMark/>
          </w:tcPr>
          <w:p w:rsidR="003F404D" w:rsidRPr="00075C93" w:rsidRDefault="003F404D" w:rsidP="00075C93">
            <w:pPr>
              <w:widowControl/>
              <w:jc w:val="center"/>
              <w:rPr>
                <w:rFonts w:ascii="仿宋" w:eastAsia="仿宋" w:hAnsi="仿宋" w:cs="宋体"/>
                <w:color w:val="000000"/>
                <w:kern w:val="0"/>
                <w:sz w:val="28"/>
                <w:szCs w:val="28"/>
              </w:rPr>
            </w:pPr>
            <w:r w:rsidRPr="00075C93">
              <w:rPr>
                <w:rFonts w:ascii="Times New Roman" w:eastAsia="宋体" w:hAnsi="Times New Roman" w:cs="Times New Roman"/>
                <w:color w:val="000000"/>
                <w:kern w:val="0"/>
                <w:sz w:val="28"/>
                <w:szCs w:val="28"/>
              </w:rPr>
              <w:t>231</w:t>
            </w:r>
          </w:p>
        </w:tc>
        <w:tc>
          <w:tcPr>
            <w:tcW w:w="2471" w:type="pct"/>
            <w:tcBorders>
              <w:top w:val="nil"/>
              <w:left w:val="nil"/>
              <w:bottom w:val="single" w:sz="4" w:space="0" w:color="auto"/>
              <w:right w:val="single" w:sz="4" w:space="0" w:color="auto"/>
            </w:tcBorders>
            <w:shd w:val="clear" w:color="000000" w:fill="FFFFFF"/>
            <w:noWrap/>
            <w:vAlign w:val="center"/>
            <w:hideMark/>
          </w:tcPr>
          <w:p w:rsidR="003F404D" w:rsidRPr="00075C93" w:rsidRDefault="003F404D" w:rsidP="00075C93">
            <w:pPr>
              <w:widowControl/>
              <w:jc w:val="left"/>
              <w:rPr>
                <w:rFonts w:ascii="仿宋_GB2312" w:eastAsia="仿宋_GB2312" w:hAnsi="宋体" w:cs="宋体"/>
                <w:color w:val="000000"/>
                <w:kern w:val="0"/>
                <w:sz w:val="28"/>
                <w:szCs w:val="28"/>
              </w:rPr>
            </w:pPr>
            <w:r w:rsidRPr="00075C93">
              <w:rPr>
                <w:rFonts w:ascii="仿宋_GB2312" w:eastAsia="仿宋_GB2312" w:hAnsi="宋体" w:cs="宋体" w:hint="eastAsia"/>
                <w:color w:val="000000"/>
                <w:kern w:val="0"/>
                <w:sz w:val="28"/>
                <w:szCs w:val="28"/>
              </w:rPr>
              <w:t>债务还本支出</w:t>
            </w:r>
          </w:p>
        </w:tc>
        <w:tc>
          <w:tcPr>
            <w:tcW w:w="887" w:type="pct"/>
            <w:tcBorders>
              <w:top w:val="nil"/>
              <w:left w:val="nil"/>
              <w:bottom w:val="single" w:sz="4" w:space="0" w:color="auto"/>
              <w:right w:val="single" w:sz="4" w:space="0" w:color="auto"/>
            </w:tcBorders>
            <w:shd w:val="clear" w:color="auto" w:fill="auto"/>
            <w:noWrap/>
            <w:vAlign w:val="center"/>
            <w:hideMark/>
          </w:tcPr>
          <w:p w:rsidR="003F404D" w:rsidRPr="00075C93" w:rsidRDefault="003F404D" w:rsidP="00075C93">
            <w:pPr>
              <w:widowControl/>
              <w:jc w:val="center"/>
              <w:rPr>
                <w:rFonts w:ascii="Times New Roman" w:eastAsia="宋体" w:hAnsi="Times New Roman" w:cs="Times New Roman"/>
                <w:color w:val="000000"/>
                <w:kern w:val="0"/>
                <w:sz w:val="28"/>
                <w:szCs w:val="28"/>
              </w:rPr>
            </w:pPr>
            <w:r w:rsidRPr="00075C93">
              <w:rPr>
                <w:rFonts w:ascii="宋体" w:eastAsia="宋体" w:hAnsi="宋体" w:cs="宋体" w:hint="eastAsia"/>
                <w:color w:val="000000"/>
                <w:kern w:val="0"/>
                <w:sz w:val="28"/>
                <w:szCs w:val="28"/>
              </w:rPr>
              <w:t>4,356</w:t>
            </w:r>
          </w:p>
        </w:tc>
      </w:tr>
      <w:tr w:rsidR="003F404D" w:rsidRPr="00075C93" w:rsidTr="003F404D">
        <w:trPr>
          <w:gridAfter w:val="1"/>
          <w:wAfter w:w="840" w:type="pct"/>
          <w:trHeight w:val="402"/>
        </w:trPr>
        <w:tc>
          <w:tcPr>
            <w:tcW w:w="802" w:type="pct"/>
            <w:tcBorders>
              <w:top w:val="nil"/>
              <w:left w:val="single" w:sz="4" w:space="0" w:color="auto"/>
              <w:bottom w:val="single" w:sz="4" w:space="0" w:color="auto"/>
              <w:right w:val="single" w:sz="4" w:space="0" w:color="auto"/>
            </w:tcBorders>
            <w:shd w:val="clear" w:color="auto" w:fill="auto"/>
            <w:noWrap/>
            <w:vAlign w:val="bottom"/>
            <w:hideMark/>
          </w:tcPr>
          <w:p w:rsidR="003F404D" w:rsidRPr="00075C93" w:rsidRDefault="003F404D" w:rsidP="00075C93">
            <w:pPr>
              <w:widowControl/>
              <w:jc w:val="center"/>
              <w:rPr>
                <w:rFonts w:ascii="Times New Roman" w:eastAsia="宋体" w:hAnsi="Times New Roman" w:cs="Times New Roman"/>
                <w:color w:val="000000"/>
                <w:kern w:val="0"/>
                <w:sz w:val="28"/>
                <w:szCs w:val="28"/>
              </w:rPr>
            </w:pPr>
            <w:r w:rsidRPr="00075C93">
              <w:rPr>
                <w:rFonts w:ascii="宋体" w:eastAsia="宋体" w:hAnsi="宋体" w:cs="宋体" w:hint="eastAsia"/>
                <w:b/>
                <w:color w:val="000000"/>
                <w:kern w:val="0"/>
                <w:sz w:val="28"/>
                <w:szCs w:val="28"/>
              </w:rPr>
              <w:t>支</w:t>
            </w:r>
            <w:r>
              <w:rPr>
                <w:rFonts w:ascii="宋体" w:eastAsia="宋体" w:hAnsi="宋体" w:cs="宋体" w:hint="eastAsia"/>
                <w:b/>
                <w:color w:val="000000"/>
                <w:kern w:val="0"/>
                <w:sz w:val="28"/>
                <w:szCs w:val="28"/>
              </w:rPr>
              <w:t xml:space="preserve"> </w:t>
            </w:r>
            <w:r w:rsidRPr="00075C93">
              <w:rPr>
                <w:rFonts w:ascii="宋体" w:eastAsia="宋体" w:hAnsi="宋体" w:cs="宋体" w:hint="eastAsia"/>
                <w:b/>
                <w:color w:val="000000"/>
                <w:kern w:val="0"/>
                <w:sz w:val="28"/>
                <w:szCs w:val="28"/>
              </w:rPr>
              <w:t>出</w:t>
            </w:r>
            <w:r>
              <w:rPr>
                <w:rFonts w:ascii="宋体" w:eastAsia="宋体" w:hAnsi="宋体" w:cs="宋体" w:hint="eastAsia"/>
                <w:b/>
                <w:color w:val="000000"/>
                <w:kern w:val="0"/>
                <w:sz w:val="28"/>
                <w:szCs w:val="28"/>
              </w:rPr>
              <w:t xml:space="preserve"> </w:t>
            </w:r>
            <w:r w:rsidRPr="00075C93">
              <w:rPr>
                <w:rFonts w:ascii="宋体" w:eastAsia="宋体" w:hAnsi="宋体" w:cs="宋体" w:hint="eastAsia"/>
                <w:b/>
                <w:color w:val="000000"/>
                <w:kern w:val="0"/>
                <w:sz w:val="28"/>
                <w:szCs w:val="28"/>
              </w:rPr>
              <w:t>总</w:t>
            </w:r>
            <w:r>
              <w:rPr>
                <w:rFonts w:ascii="宋体" w:eastAsia="宋体" w:hAnsi="宋体" w:cs="宋体" w:hint="eastAsia"/>
                <w:b/>
                <w:color w:val="000000"/>
                <w:kern w:val="0"/>
                <w:sz w:val="28"/>
                <w:szCs w:val="28"/>
              </w:rPr>
              <w:t xml:space="preserve"> </w:t>
            </w:r>
            <w:r w:rsidRPr="00075C93">
              <w:rPr>
                <w:rFonts w:ascii="宋体" w:eastAsia="宋体" w:hAnsi="宋体" w:cs="宋体" w:hint="eastAsia"/>
                <w:b/>
                <w:color w:val="000000"/>
                <w:kern w:val="0"/>
                <w:sz w:val="28"/>
                <w:szCs w:val="28"/>
              </w:rPr>
              <w:t>计</w:t>
            </w:r>
          </w:p>
        </w:tc>
        <w:tc>
          <w:tcPr>
            <w:tcW w:w="2471" w:type="pct"/>
            <w:tcBorders>
              <w:top w:val="nil"/>
              <w:left w:val="nil"/>
              <w:bottom w:val="single" w:sz="4" w:space="0" w:color="auto"/>
              <w:right w:val="single" w:sz="4" w:space="0" w:color="auto"/>
            </w:tcBorders>
            <w:shd w:val="clear" w:color="auto" w:fill="auto"/>
            <w:noWrap/>
            <w:vAlign w:val="bottom"/>
            <w:hideMark/>
          </w:tcPr>
          <w:p w:rsidR="003F404D" w:rsidRPr="00075C93" w:rsidRDefault="003F404D" w:rsidP="00075C93">
            <w:pPr>
              <w:widowControl/>
              <w:jc w:val="left"/>
              <w:rPr>
                <w:rFonts w:ascii="仿宋_GB2312" w:eastAsia="仿宋_GB2312" w:hAnsi="宋体" w:cs="宋体"/>
                <w:color w:val="000000"/>
                <w:kern w:val="0"/>
                <w:sz w:val="28"/>
                <w:szCs w:val="28"/>
              </w:rPr>
            </w:pPr>
            <w:r w:rsidRPr="00075C93">
              <w:rPr>
                <w:rFonts w:ascii="宋体" w:eastAsia="宋体" w:hAnsi="宋体" w:cs="宋体" w:hint="eastAsia"/>
                <w:b/>
                <w:color w:val="000000"/>
                <w:kern w:val="0"/>
                <w:sz w:val="28"/>
                <w:szCs w:val="28"/>
              </w:rPr>
              <w:t>480,840</w:t>
            </w:r>
          </w:p>
        </w:tc>
        <w:tc>
          <w:tcPr>
            <w:tcW w:w="887" w:type="pct"/>
            <w:noWrap/>
            <w:hideMark/>
          </w:tcPr>
          <w:p w:rsidR="003F404D" w:rsidRPr="00075C93" w:rsidRDefault="003F404D" w:rsidP="00075C93">
            <w:pPr>
              <w:widowControl/>
              <w:jc w:val="center"/>
              <w:rPr>
                <w:rFonts w:ascii="宋体" w:eastAsia="宋体" w:hAnsi="宋体" w:cs="宋体"/>
                <w:color w:val="000000"/>
                <w:kern w:val="0"/>
                <w:sz w:val="28"/>
                <w:szCs w:val="28"/>
              </w:rPr>
            </w:pPr>
          </w:p>
        </w:tc>
      </w:tr>
      <w:tr w:rsidR="003F404D" w:rsidRPr="00075C93" w:rsidTr="003F404D">
        <w:trPr>
          <w:gridAfter w:val="1"/>
          <w:wAfter w:w="840" w:type="pct"/>
          <w:trHeight w:val="402"/>
        </w:trPr>
        <w:tc>
          <w:tcPr>
            <w:tcW w:w="3273" w:type="pct"/>
            <w:gridSpan w:val="2"/>
            <w:tcBorders>
              <w:top w:val="nil"/>
              <w:left w:val="single" w:sz="4" w:space="0" w:color="auto"/>
              <w:bottom w:val="single" w:sz="4" w:space="0" w:color="auto"/>
              <w:right w:val="single" w:sz="4" w:space="0" w:color="auto"/>
            </w:tcBorders>
            <w:shd w:val="clear" w:color="auto" w:fill="auto"/>
            <w:noWrap/>
            <w:vAlign w:val="bottom"/>
          </w:tcPr>
          <w:p w:rsidR="003F404D" w:rsidRPr="00075C93" w:rsidRDefault="003F404D" w:rsidP="00075C93">
            <w:pPr>
              <w:widowControl/>
              <w:jc w:val="center"/>
              <w:rPr>
                <w:rFonts w:ascii="宋体" w:eastAsia="宋体" w:hAnsi="宋体" w:cs="宋体"/>
                <w:b/>
                <w:color w:val="000000"/>
                <w:kern w:val="0"/>
                <w:sz w:val="28"/>
                <w:szCs w:val="28"/>
              </w:rPr>
            </w:pPr>
          </w:p>
        </w:tc>
        <w:tc>
          <w:tcPr>
            <w:tcW w:w="887" w:type="pct"/>
            <w:tcBorders>
              <w:top w:val="nil"/>
              <w:left w:val="nil"/>
              <w:bottom w:val="single" w:sz="4" w:space="0" w:color="auto"/>
              <w:right w:val="single" w:sz="4" w:space="0" w:color="auto"/>
            </w:tcBorders>
            <w:shd w:val="clear" w:color="auto" w:fill="auto"/>
            <w:noWrap/>
            <w:vAlign w:val="bottom"/>
          </w:tcPr>
          <w:p w:rsidR="003F404D" w:rsidRPr="00075C93" w:rsidRDefault="003F404D" w:rsidP="00075C93">
            <w:pPr>
              <w:widowControl/>
              <w:jc w:val="right"/>
              <w:rPr>
                <w:rFonts w:ascii="宋体" w:eastAsia="宋体" w:hAnsi="宋体" w:cs="宋体"/>
                <w:b/>
                <w:color w:val="000000"/>
                <w:kern w:val="0"/>
                <w:sz w:val="28"/>
                <w:szCs w:val="28"/>
              </w:rPr>
            </w:pPr>
          </w:p>
        </w:tc>
      </w:tr>
    </w:tbl>
    <w:p w:rsidR="00F82C9A" w:rsidRDefault="00F82C9A" w:rsidP="002D3C69">
      <w:pPr>
        <w:spacing w:line="576" w:lineRule="exact"/>
        <w:ind w:firstLineChars="200" w:firstLine="641"/>
        <w:jc w:val="left"/>
        <w:rPr>
          <w:rFonts w:ascii="华文楷体" w:eastAsia="华文楷体" w:hAnsi="华文楷体" w:cs="Times New Roman"/>
          <w:b/>
          <w:sz w:val="32"/>
          <w:szCs w:val="32"/>
        </w:rPr>
      </w:pPr>
    </w:p>
    <w:p w:rsidR="00F82C9A" w:rsidRDefault="00F82C9A" w:rsidP="002D3C69">
      <w:pPr>
        <w:spacing w:line="576" w:lineRule="exact"/>
        <w:ind w:firstLineChars="200" w:firstLine="641"/>
        <w:jc w:val="left"/>
        <w:rPr>
          <w:rFonts w:ascii="华文楷体" w:eastAsia="华文楷体" w:hAnsi="华文楷体" w:cs="Times New Roman"/>
          <w:b/>
          <w:sz w:val="32"/>
          <w:szCs w:val="32"/>
        </w:rPr>
      </w:pPr>
    </w:p>
    <w:p w:rsidR="00F82C9A" w:rsidRDefault="00F82C9A" w:rsidP="002D3C69">
      <w:pPr>
        <w:spacing w:line="576" w:lineRule="exact"/>
        <w:ind w:firstLineChars="200" w:firstLine="641"/>
        <w:jc w:val="left"/>
        <w:rPr>
          <w:rFonts w:ascii="华文楷体" w:eastAsia="华文楷体" w:hAnsi="华文楷体" w:cs="Times New Roman"/>
          <w:b/>
          <w:sz w:val="32"/>
          <w:szCs w:val="32"/>
        </w:rPr>
      </w:pPr>
    </w:p>
    <w:p w:rsidR="00F82C9A" w:rsidRDefault="00F82C9A" w:rsidP="002D3C69">
      <w:pPr>
        <w:spacing w:line="576" w:lineRule="exact"/>
        <w:ind w:firstLineChars="200" w:firstLine="641"/>
        <w:jc w:val="left"/>
        <w:rPr>
          <w:rFonts w:ascii="华文楷体" w:eastAsia="华文楷体" w:hAnsi="华文楷体" w:cs="Times New Roman"/>
          <w:b/>
          <w:sz w:val="32"/>
          <w:szCs w:val="32"/>
        </w:rPr>
      </w:pPr>
    </w:p>
    <w:p w:rsidR="00F82C9A" w:rsidRDefault="00F82C9A" w:rsidP="002D3C69">
      <w:pPr>
        <w:spacing w:line="576" w:lineRule="exact"/>
        <w:ind w:firstLineChars="200" w:firstLine="641"/>
        <w:jc w:val="left"/>
        <w:rPr>
          <w:rFonts w:ascii="华文楷体" w:eastAsia="华文楷体" w:hAnsi="华文楷体" w:cs="Times New Roman"/>
          <w:b/>
          <w:sz w:val="32"/>
          <w:szCs w:val="32"/>
        </w:rPr>
      </w:pPr>
    </w:p>
    <w:p w:rsidR="008C332C" w:rsidRDefault="008C332C" w:rsidP="002D3C69">
      <w:pPr>
        <w:spacing w:line="576" w:lineRule="exact"/>
        <w:ind w:firstLineChars="200" w:firstLine="641"/>
        <w:jc w:val="left"/>
        <w:rPr>
          <w:rFonts w:ascii="华文楷体" w:eastAsia="华文楷体" w:hAnsi="华文楷体" w:cs="Times New Roman"/>
          <w:b/>
          <w:sz w:val="32"/>
          <w:szCs w:val="32"/>
        </w:rPr>
      </w:pPr>
    </w:p>
    <w:p w:rsidR="008C332C" w:rsidRDefault="008C332C" w:rsidP="002D3C69">
      <w:pPr>
        <w:spacing w:line="576" w:lineRule="exact"/>
        <w:ind w:firstLineChars="200" w:firstLine="641"/>
        <w:jc w:val="left"/>
        <w:rPr>
          <w:rFonts w:ascii="华文楷体" w:eastAsia="华文楷体" w:hAnsi="华文楷体" w:cs="Times New Roman"/>
          <w:b/>
          <w:sz w:val="32"/>
          <w:szCs w:val="32"/>
        </w:rPr>
      </w:pPr>
    </w:p>
    <w:p w:rsidR="008C332C" w:rsidRDefault="008C332C" w:rsidP="002D3C69">
      <w:pPr>
        <w:spacing w:line="576" w:lineRule="exact"/>
        <w:ind w:firstLineChars="200" w:firstLine="641"/>
        <w:jc w:val="left"/>
        <w:rPr>
          <w:rFonts w:ascii="华文楷体" w:eastAsia="华文楷体" w:hAnsi="华文楷体" w:cs="Times New Roman"/>
          <w:b/>
          <w:sz w:val="32"/>
          <w:szCs w:val="32"/>
        </w:rPr>
      </w:pPr>
    </w:p>
    <w:p w:rsidR="008C332C" w:rsidRDefault="008C332C" w:rsidP="002D3C69">
      <w:pPr>
        <w:spacing w:line="576" w:lineRule="exact"/>
        <w:ind w:firstLineChars="200" w:firstLine="641"/>
        <w:jc w:val="left"/>
        <w:rPr>
          <w:rFonts w:ascii="华文楷体" w:eastAsia="华文楷体" w:hAnsi="华文楷体" w:cs="Times New Roman"/>
          <w:b/>
          <w:sz w:val="32"/>
          <w:szCs w:val="32"/>
        </w:rPr>
      </w:pPr>
    </w:p>
    <w:p w:rsidR="008C332C" w:rsidRDefault="008C332C" w:rsidP="002D3C69">
      <w:pPr>
        <w:spacing w:line="576" w:lineRule="exact"/>
        <w:ind w:firstLineChars="200" w:firstLine="641"/>
        <w:jc w:val="left"/>
        <w:rPr>
          <w:rFonts w:ascii="华文楷体" w:eastAsia="华文楷体" w:hAnsi="华文楷体" w:cs="Times New Roman"/>
          <w:b/>
          <w:sz w:val="32"/>
          <w:szCs w:val="32"/>
        </w:rPr>
      </w:pPr>
    </w:p>
    <w:p w:rsidR="008C332C" w:rsidRDefault="008C332C" w:rsidP="002D3C69">
      <w:pPr>
        <w:spacing w:line="576" w:lineRule="exact"/>
        <w:ind w:firstLineChars="200" w:firstLine="641"/>
        <w:jc w:val="left"/>
        <w:rPr>
          <w:rFonts w:ascii="华文楷体" w:eastAsia="华文楷体" w:hAnsi="华文楷体" w:cs="Times New Roman"/>
          <w:b/>
          <w:sz w:val="32"/>
          <w:szCs w:val="32"/>
        </w:rPr>
      </w:pPr>
    </w:p>
    <w:p w:rsidR="008C332C" w:rsidRDefault="008C332C" w:rsidP="002D3C69">
      <w:pPr>
        <w:spacing w:line="576" w:lineRule="exact"/>
        <w:ind w:firstLineChars="200" w:firstLine="641"/>
        <w:jc w:val="left"/>
        <w:rPr>
          <w:rFonts w:ascii="华文楷体" w:eastAsia="华文楷体" w:hAnsi="华文楷体" w:cs="Times New Roman"/>
          <w:b/>
          <w:sz w:val="32"/>
          <w:szCs w:val="32"/>
        </w:rPr>
      </w:pPr>
    </w:p>
    <w:p w:rsidR="00B02488" w:rsidRDefault="00B02488" w:rsidP="002D3C69">
      <w:pPr>
        <w:spacing w:line="576" w:lineRule="exact"/>
        <w:ind w:firstLineChars="200" w:firstLine="641"/>
        <w:jc w:val="left"/>
        <w:rPr>
          <w:rFonts w:ascii="华文楷体" w:eastAsia="华文楷体" w:hAnsi="华文楷体" w:cs="Times New Roman"/>
          <w:b/>
          <w:sz w:val="32"/>
          <w:szCs w:val="32"/>
        </w:rPr>
      </w:pPr>
    </w:p>
    <w:p w:rsidR="00B02488" w:rsidRDefault="00B02488" w:rsidP="002D3C69">
      <w:pPr>
        <w:spacing w:line="576" w:lineRule="exact"/>
        <w:ind w:firstLineChars="200" w:firstLine="641"/>
        <w:jc w:val="left"/>
        <w:rPr>
          <w:rFonts w:ascii="华文楷体" w:eastAsia="华文楷体" w:hAnsi="华文楷体" w:cs="Times New Roman"/>
          <w:b/>
          <w:sz w:val="32"/>
          <w:szCs w:val="32"/>
        </w:rPr>
      </w:pPr>
    </w:p>
    <w:p w:rsidR="00B02488" w:rsidRDefault="00B02488" w:rsidP="002D3C69">
      <w:pPr>
        <w:spacing w:line="576" w:lineRule="exact"/>
        <w:ind w:firstLineChars="200" w:firstLine="641"/>
        <w:jc w:val="left"/>
        <w:rPr>
          <w:rFonts w:ascii="华文楷体" w:eastAsia="华文楷体" w:hAnsi="华文楷体" w:cs="Times New Roman"/>
          <w:b/>
          <w:sz w:val="32"/>
          <w:szCs w:val="32"/>
        </w:rPr>
      </w:pPr>
    </w:p>
    <w:p w:rsidR="00F82C9A" w:rsidRDefault="00F82C9A" w:rsidP="002D3C69">
      <w:pPr>
        <w:spacing w:line="576" w:lineRule="exact"/>
        <w:ind w:firstLineChars="200" w:firstLine="641"/>
        <w:jc w:val="left"/>
        <w:rPr>
          <w:rFonts w:ascii="华文楷体" w:eastAsia="华文楷体" w:hAnsi="华文楷体" w:cs="Times New Roman"/>
          <w:b/>
          <w:sz w:val="32"/>
          <w:szCs w:val="32"/>
        </w:rPr>
      </w:pPr>
    </w:p>
    <w:p w:rsidR="00F82C9A" w:rsidRDefault="00F82C9A" w:rsidP="002D3C69">
      <w:pPr>
        <w:spacing w:line="576" w:lineRule="exact"/>
        <w:ind w:firstLineChars="200" w:firstLine="641"/>
        <w:jc w:val="left"/>
        <w:rPr>
          <w:rFonts w:ascii="华文楷体" w:eastAsia="华文楷体" w:hAnsi="华文楷体" w:cs="Times New Roman"/>
          <w:b/>
          <w:sz w:val="32"/>
          <w:szCs w:val="32"/>
        </w:rPr>
      </w:pPr>
    </w:p>
    <w:tbl>
      <w:tblPr>
        <w:tblW w:w="8662" w:type="dxa"/>
        <w:tblInd w:w="93" w:type="dxa"/>
        <w:tblLook w:val="04A0" w:firstRow="1" w:lastRow="0" w:firstColumn="1" w:lastColumn="0" w:noHBand="0" w:noVBand="1"/>
      </w:tblPr>
      <w:tblGrid>
        <w:gridCol w:w="4977"/>
        <w:gridCol w:w="3685"/>
      </w:tblGrid>
      <w:tr w:rsidR="001D400A" w:rsidRPr="001D400A" w:rsidTr="001D400A">
        <w:trPr>
          <w:trHeight w:val="495"/>
        </w:trPr>
        <w:tc>
          <w:tcPr>
            <w:tcW w:w="8662" w:type="dxa"/>
            <w:gridSpan w:val="2"/>
            <w:tcBorders>
              <w:top w:val="nil"/>
              <w:left w:val="nil"/>
              <w:bottom w:val="nil"/>
              <w:right w:val="nil"/>
            </w:tcBorders>
            <w:shd w:val="clear" w:color="auto" w:fill="auto"/>
            <w:noWrap/>
            <w:vAlign w:val="center"/>
            <w:hideMark/>
          </w:tcPr>
          <w:p w:rsidR="001D400A" w:rsidRDefault="00A63392" w:rsidP="001D400A">
            <w:pPr>
              <w:ind w:leftChars="-44" w:left="1" w:hangingChars="29" w:hanging="93"/>
              <w:jc w:val="left"/>
              <w:rPr>
                <w:rFonts w:ascii="华文楷体" w:eastAsia="华文楷体" w:hAnsi="华文楷体" w:cs="Times New Roman"/>
                <w:b/>
                <w:color w:val="252525"/>
                <w:sz w:val="32"/>
                <w:szCs w:val="32"/>
              </w:rPr>
            </w:pPr>
            <w:r>
              <w:rPr>
                <w:rFonts w:ascii="华文楷体" w:eastAsia="华文楷体" w:hAnsi="华文楷体" w:cs="Times New Roman" w:hint="eastAsia"/>
                <w:b/>
                <w:color w:val="252525"/>
                <w:sz w:val="32"/>
                <w:szCs w:val="32"/>
              </w:rPr>
              <w:t>三</w:t>
            </w:r>
            <w:r w:rsidR="001D400A" w:rsidRPr="002D3C69">
              <w:rPr>
                <w:rFonts w:ascii="华文楷体" w:eastAsia="华文楷体" w:hAnsi="华文楷体" w:cs="Times New Roman" w:hint="eastAsia"/>
                <w:b/>
                <w:color w:val="252525"/>
                <w:sz w:val="32"/>
                <w:szCs w:val="32"/>
              </w:rPr>
              <w:t>、2025年</w:t>
            </w:r>
            <w:r w:rsidR="001D400A">
              <w:rPr>
                <w:rFonts w:ascii="华文楷体" w:eastAsia="华文楷体" w:hAnsi="华文楷体" w:cs="Times New Roman" w:hint="eastAsia"/>
                <w:b/>
                <w:color w:val="252525"/>
                <w:sz w:val="32"/>
                <w:szCs w:val="32"/>
              </w:rPr>
              <w:t>本级</w:t>
            </w:r>
            <w:r w:rsidR="001D400A" w:rsidRPr="002D3C69">
              <w:rPr>
                <w:rFonts w:ascii="华文楷体" w:eastAsia="华文楷体" w:hAnsi="华文楷体" w:cs="Times New Roman" w:hint="eastAsia"/>
                <w:b/>
                <w:color w:val="252525"/>
                <w:sz w:val="32"/>
                <w:szCs w:val="32"/>
              </w:rPr>
              <w:t>一般公共预算</w:t>
            </w:r>
            <w:r w:rsidR="00964CAB">
              <w:rPr>
                <w:rFonts w:ascii="华文楷体" w:eastAsia="华文楷体" w:hAnsi="华文楷体" w:cs="Times New Roman" w:hint="eastAsia"/>
                <w:b/>
                <w:color w:val="252525"/>
                <w:sz w:val="32"/>
                <w:szCs w:val="32"/>
              </w:rPr>
              <w:t>收入</w:t>
            </w:r>
            <w:r w:rsidR="001D400A" w:rsidRPr="002D3C69">
              <w:rPr>
                <w:rFonts w:ascii="华文楷体" w:eastAsia="华文楷体" w:hAnsi="华文楷体" w:cs="Times New Roman" w:hint="eastAsia"/>
                <w:b/>
                <w:color w:val="252525"/>
                <w:sz w:val="32"/>
                <w:szCs w:val="32"/>
              </w:rPr>
              <w:t>预算表</w:t>
            </w:r>
          </w:p>
          <w:p w:rsidR="001D400A" w:rsidRPr="00384B83" w:rsidRDefault="001D400A" w:rsidP="001D400A">
            <w:pPr>
              <w:widowControl/>
              <w:jc w:val="center"/>
              <w:rPr>
                <w:rFonts w:ascii="黑体" w:eastAsia="黑体" w:hAnsi="黑体" w:cs="宋体"/>
                <w:color w:val="000000"/>
                <w:kern w:val="0"/>
                <w:sz w:val="32"/>
                <w:szCs w:val="32"/>
              </w:rPr>
            </w:pPr>
            <w:r w:rsidRPr="00384B83">
              <w:rPr>
                <w:rFonts w:ascii="黑体" w:eastAsia="黑体" w:hAnsi="黑体" w:cs="宋体" w:hint="eastAsia"/>
                <w:color w:val="000000"/>
                <w:kern w:val="0"/>
                <w:sz w:val="32"/>
                <w:szCs w:val="32"/>
              </w:rPr>
              <w:t>2025年本级一般公共预算收入预算表</w:t>
            </w:r>
          </w:p>
        </w:tc>
      </w:tr>
      <w:tr w:rsidR="001D400A" w:rsidRPr="001D400A" w:rsidTr="001D400A">
        <w:trPr>
          <w:trHeight w:val="270"/>
        </w:trPr>
        <w:tc>
          <w:tcPr>
            <w:tcW w:w="4977" w:type="dxa"/>
            <w:tcBorders>
              <w:top w:val="nil"/>
              <w:left w:val="nil"/>
              <w:bottom w:val="single" w:sz="4" w:space="0" w:color="auto"/>
              <w:right w:val="nil"/>
            </w:tcBorders>
            <w:shd w:val="clear" w:color="auto" w:fill="auto"/>
            <w:noWrap/>
            <w:vAlign w:val="center"/>
            <w:hideMark/>
          </w:tcPr>
          <w:p w:rsidR="001D400A" w:rsidRPr="001D400A" w:rsidRDefault="001D400A" w:rsidP="001D400A">
            <w:pPr>
              <w:widowControl/>
              <w:jc w:val="center"/>
              <w:rPr>
                <w:rFonts w:ascii="宋体" w:eastAsia="宋体" w:hAnsi="宋体" w:cs="宋体"/>
                <w:color w:val="000000"/>
                <w:kern w:val="0"/>
                <w:sz w:val="22"/>
                <w:szCs w:val="22"/>
              </w:rPr>
            </w:pPr>
          </w:p>
        </w:tc>
        <w:tc>
          <w:tcPr>
            <w:tcW w:w="3685" w:type="dxa"/>
            <w:tcBorders>
              <w:top w:val="nil"/>
              <w:left w:val="nil"/>
              <w:bottom w:val="single" w:sz="4" w:space="0" w:color="auto"/>
              <w:right w:val="nil"/>
            </w:tcBorders>
            <w:shd w:val="clear" w:color="auto" w:fill="auto"/>
            <w:noWrap/>
            <w:vAlign w:val="center"/>
            <w:hideMark/>
          </w:tcPr>
          <w:p w:rsidR="001D400A" w:rsidRPr="001D400A" w:rsidRDefault="001D400A" w:rsidP="001D400A">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r w:rsidRPr="001D400A">
              <w:rPr>
                <w:rFonts w:ascii="仿宋" w:eastAsia="仿宋" w:hAnsi="仿宋" w:cs="宋体" w:hint="eastAsia"/>
                <w:color w:val="000000"/>
                <w:kern w:val="0"/>
                <w:sz w:val="24"/>
                <w:szCs w:val="22"/>
              </w:rPr>
              <w:t>单位：万元</w:t>
            </w: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000000" w:fill="F8F8F9"/>
            <w:noWrap/>
            <w:vAlign w:val="center"/>
            <w:hideMark/>
          </w:tcPr>
          <w:p w:rsidR="001D400A" w:rsidRPr="001D400A" w:rsidRDefault="001D400A" w:rsidP="001D400A">
            <w:pPr>
              <w:widowControl/>
              <w:jc w:val="center"/>
              <w:rPr>
                <w:rFonts w:ascii="黑体" w:eastAsia="黑体" w:hAnsi="黑体" w:cs="宋体"/>
                <w:b/>
                <w:bCs/>
                <w:kern w:val="0"/>
                <w:sz w:val="28"/>
                <w:szCs w:val="22"/>
              </w:rPr>
            </w:pPr>
            <w:r w:rsidRPr="001D400A">
              <w:rPr>
                <w:rFonts w:ascii="黑体" w:eastAsia="黑体" w:hAnsi="黑体" w:cs="宋体" w:hint="eastAsia"/>
                <w:b/>
                <w:bCs/>
                <w:kern w:val="0"/>
                <w:sz w:val="28"/>
                <w:szCs w:val="22"/>
              </w:rPr>
              <w:t>收入分类科目</w:t>
            </w:r>
          </w:p>
        </w:tc>
        <w:tc>
          <w:tcPr>
            <w:tcW w:w="3685" w:type="dxa"/>
            <w:tcBorders>
              <w:top w:val="nil"/>
              <w:left w:val="nil"/>
              <w:bottom w:val="single" w:sz="4" w:space="0" w:color="auto"/>
              <w:right w:val="single" w:sz="4" w:space="0" w:color="auto"/>
            </w:tcBorders>
            <w:shd w:val="clear" w:color="000000" w:fill="F8F8F9"/>
            <w:noWrap/>
            <w:vAlign w:val="center"/>
            <w:hideMark/>
          </w:tcPr>
          <w:p w:rsidR="001D400A" w:rsidRPr="001D400A" w:rsidRDefault="001D400A" w:rsidP="001D400A">
            <w:pPr>
              <w:widowControl/>
              <w:jc w:val="center"/>
              <w:rPr>
                <w:rFonts w:ascii="黑体" w:eastAsia="黑体" w:hAnsi="黑体" w:cs="宋体"/>
                <w:b/>
                <w:bCs/>
                <w:kern w:val="0"/>
                <w:sz w:val="28"/>
                <w:szCs w:val="22"/>
              </w:rPr>
            </w:pPr>
            <w:r w:rsidRPr="001D400A">
              <w:rPr>
                <w:rFonts w:ascii="黑体" w:eastAsia="黑体" w:hAnsi="黑体" w:cs="宋体" w:hint="eastAsia"/>
                <w:b/>
                <w:bCs/>
                <w:kern w:val="0"/>
                <w:sz w:val="28"/>
                <w:szCs w:val="22"/>
              </w:rPr>
              <w:t>本年预算数</w:t>
            </w: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华文楷体" w:eastAsia="华文楷体" w:hAnsi="华文楷体" w:cs="宋体"/>
                <w:b/>
                <w:kern w:val="0"/>
                <w:sz w:val="28"/>
                <w:szCs w:val="22"/>
              </w:rPr>
            </w:pPr>
            <w:r w:rsidRPr="001D400A">
              <w:rPr>
                <w:rFonts w:ascii="华文楷体" w:eastAsia="华文楷体" w:hAnsi="华文楷体" w:cs="宋体" w:hint="eastAsia"/>
                <w:b/>
                <w:kern w:val="0"/>
                <w:sz w:val="28"/>
                <w:szCs w:val="22"/>
              </w:rPr>
              <w:t>合计</w:t>
            </w:r>
          </w:p>
        </w:tc>
        <w:tc>
          <w:tcPr>
            <w:tcW w:w="3685" w:type="dxa"/>
            <w:tcBorders>
              <w:top w:val="nil"/>
              <w:left w:val="nil"/>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华文楷体" w:eastAsia="华文楷体" w:hAnsi="华文楷体" w:cs="宋体"/>
                <w:b/>
                <w:kern w:val="0"/>
                <w:sz w:val="28"/>
                <w:szCs w:val="22"/>
              </w:rPr>
            </w:pPr>
            <w:r w:rsidRPr="001D400A">
              <w:rPr>
                <w:rFonts w:ascii="华文楷体" w:eastAsia="华文楷体" w:hAnsi="华文楷体" w:cs="宋体" w:hint="eastAsia"/>
                <w:b/>
                <w:kern w:val="0"/>
                <w:sz w:val="28"/>
                <w:szCs w:val="22"/>
              </w:rPr>
              <w:t>328,388</w:t>
            </w: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华文楷体" w:eastAsia="华文楷体" w:hAnsi="华文楷体" w:cs="宋体"/>
                <w:b/>
                <w:bCs/>
                <w:kern w:val="0"/>
                <w:sz w:val="28"/>
                <w:szCs w:val="22"/>
              </w:rPr>
            </w:pPr>
            <w:r w:rsidRPr="001D400A">
              <w:rPr>
                <w:rFonts w:ascii="华文楷体" w:eastAsia="华文楷体" w:hAnsi="华文楷体" w:cs="宋体" w:hint="eastAsia"/>
                <w:b/>
                <w:bCs/>
                <w:kern w:val="0"/>
                <w:sz w:val="28"/>
                <w:szCs w:val="22"/>
              </w:rPr>
              <w:t>一、税收收入</w:t>
            </w:r>
          </w:p>
        </w:tc>
        <w:tc>
          <w:tcPr>
            <w:tcW w:w="3685" w:type="dxa"/>
            <w:tcBorders>
              <w:top w:val="nil"/>
              <w:left w:val="nil"/>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华文楷体" w:eastAsia="华文楷体" w:hAnsi="华文楷体" w:cs="宋体"/>
                <w:b/>
                <w:bCs/>
                <w:kern w:val="0"/>
                <w:sz w:val="28"/>
                <w:szCs w:val="22"/>
              </w:rPr>
            </w:pPr>
            <w:r w:rsidRPr="001D400A">
              <w:rPr>
                <w:rFonts w:ascii="华文楷体" w:eastAsia="华文楷体" w:hAnsi="华文楷体" w:cs="宋体" w:hint="eastAsia"/>
                <w:b/>
                <w:bCs/>
                <w:kern w:val="0"/>
                <w:sz w:val="28"/>
                <w:szCs w:val="22"/>
              </w:rPr>
              <w:t>33,600</w:t>
            </w: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lastRenderedPageBreak/>
              <w:t>增值税</w:t>
            </w:r>
          </w:p>
        </w:tc>
        <w:tc>
          <w:tcPr>
            <w:tcW w:w="3685" w:type="dxa"/>
            <w:tcBorders>
              <w:top w:val="nil"/>
              <w:left w:val="nil"/>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12,929</w:t>
            </w: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消费税</w:t>
            </w:r>
          </w:p>
        </w:tc>
        <w:tc>
          <w:tcPr>
            <w:tcW w:w="3685" w:type="dxa"/>
            <w:tcBorders>
              <w:top w:val="nil"/>
              <w:left w:val="nil"/>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企业所得税</w:t>
            </w:r>
          </w:p>
        </w:tc>
        <w:tc>
          <w:tcPr>
            <w:tcW w:w="3685" w:type="dxa"/>
            <w:tcBorders>
              <w:top w:val="nil"/>
              <w:left w:val="nil"/>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5,256</w:t>
            </w: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企业所得税退税</w:t>
            </w:r>
          </w:p>
        </w:tc>
        <w:tc>
          <w:tcPr>
            <w:tcW w:w="3685" w:type="dxa"/>
            <w:tcBorders>
              <w:top w:val="nil"/>
              <w:left w:val="nil"/>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个人所得税</w:t>
            </w:r>
          </w:p>
        </w:tc>
        <w:tc>
          <w:tcPr>
            <w:tcW w:w="3685" w:type="dxa"/>
            <w:tcBorders>
              <w:top w:val="nil"/>
              <w:left w:val="nil"/>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768</w:t>
            </w: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资源税</w:t>
            </w:r>
          </w:p>
        </w:tc>
        <w:tc>
          <w:tcPr>
            <w:tcW w:w="3685" w:type="dxa"/>
            <w:tcBorders>
              <w:top w:val="nil"/>
              <w:left w:val="nil"/>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4,200</w:t>
            </w: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城市维护建设税</w:t>
            </w:r>
          </w:p>
        </w:tc>
        <w:tc>
          <w:tcPr>
            <w:tcW w:w="3685" w:type="dxa"/>
            <w:tcBorders>
              <w:top w:val="nil"/>
              <w:left w:val="nil"/>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2,200</w:t>
            </w: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房产税</w:t>
            </w:r>
          </w:p>
        </w:tc>
        <w:tc>
          <w:tcPr>
            <w:tcW w:w="3685" w:type="dxa"/>
            <w:tcBorders>
              <w:top w:val="nil"/>
              <w:left w:val="nil"/>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1,500</w:t>
            </w: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印花税</w:t>
            </w:r>
          </w:p>
        </w:tc>
        <w:tc>
          <w:tcPr>
            <w:tcW w:w="3685" w:type="dxa"/>
            <w:tcBorders>
              <w:top w:val="nil"/>
              <w:left w:val="nil"/>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720</w:t>
            </w: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城镇土地使用税</w:t>
            </w:r>
          </w:p>
        </w:tc>
        <w:tc>
          <w:tcPr>
            <w:tcW w:w="3685" w:type="dxa"/>
            <w:tcBorders>
              <w:top w:val="nil"/>
              <w:left w:val="nil"/>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1,400</w:t>
            </w: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土地增值税</w:t>
            </w:r>
          </w:p>
        </w:tc>
        <w:tc>
          <w:tcPr>
            <w:tcW w:w="3685" w:type="dxa"/>
            <w:tcBorders>
              <w:top w:val="nil"/>
              <w:left w:val="nil"/>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700</w:t>
            </w: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车船税</w:t>
            </w:r>
          </w:p>
        </w:tc>
        <w:tc>
          <w:tcPr>
            <w:tcW w:w="3685" w:type="dxa"/>
            <w:tcBorders>
              <w:top w:val="nil"/>
              <w:left w:val="nil"/>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910</w:t>
            </w: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车辆购置税</w:t>
            </w:r>
          </w:p>
        </w:tc>
        <w:tc>
          <w:tcPr>
            <w:tcW w:w="3685" w:type="dxa"/>
            <w:tcBorders>
              <w:top w:val="nil"/>
              <w:left w:val="nil"/>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耕地占用税</w:t>
            </w:r>
          </w:p>
        </w:tc>
        <w:tc>
          <w:tcPr>
            <w:tcW w:w="3685" w:type="dxa"/>
            <w:tcBorders>
              <w:top w:val="nil"/>
              <w:left w:val="nil"/>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700</w:t>
            </w: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契税</w:t>
            </w:r>
          </w:p>
        </w:tc>
        <w:tc>
          <w:tcPr>
            <w:tcW w:w="3685" w:type="dxa"/>
            <w:tcBorders>
              <w:top w:val="nil"/>
              <w:left w:val="nil"/>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1,500</w:t>
            </w: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烟叶税</w:t>
            </w:r>
          </w:p>
        </w:tc>
        <w:tc>
          <w:tcPr>
            <w:tcW w:w="3685" w:type="dxa"/>
            <w:tcBorders>
              <w:top w:val="nil"/>
              <w:left w:val="nil"/>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400</w:t>
            </w: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环境保护税</w:t>
            </w:r>
          </w:p>
        </w:tc>
        <w:tc>
          <w:tcPr>
            <w:tcW w:w="3685" w:type="dxa"/>
            <w:tcBorders>
              <w:top w:val="nil"/>
              <w:left w:val="nil"/>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217</w:t>
            </w: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其他税收收入</w:t>
            </w:r>
          </w:p>
        </w:tc>
        <w:tc>
          <w:tcPr>
            <w:tcW w:w="3685" w:type="dxa"/>
            <w:tcBorders>
              <w:top w:val="nil"/>
              <w:left w:val="nil"/>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200</w:t>
            </w: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华文楷体" w:eastAsia="华文楷体" w:hAnsi="华文楷体" w:cs="宋体" w:hint="eastAsia"/>
                <w:b/>
                <w:bCs/>
                <w:kern w:val="0"/>
                <w:sz w:val="28"/>
                <w:szCs w:val="22"/>
              </w:rPr>
              <w:t>二、非税收入</w:t>
            </w:r>
          </w:p>
        </w:tc>
        <w:tc>
          <w:tcPr>
            <w:tcW w:w="3685" w:type="dxa"/>
            <w:tcBorders>
              <w:top w:val="nil"/>
              <w:left w:val="nil"/>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华文楷体" w:eastAsia="华文楷体" w:hAnsi="华文楷体" w:cs="宋体" w:hint="eastAsia"/>
                <w:b/>
                <w:bCs/>
                <w:kern w:val="0"/>
                <w:sz w:val="28"/>
                <w:szCs w:val="22"/>
              </w:rPr>
              <w:t>130,500</w:t>
            </w: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专项收入</w:t>
            </w:r>
          </w:p>
        </w:tc>
        <w:tc>
          <w:tcPr>
            <w:tcW w:w="3685" w:type="dxa"/>
            <w:tcBorders>
              <w:top w:val="nil"/>
              <w:left w:val="nil"/>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3,500</w:t>
            </w: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华文楷体" w:eastAsia="华文楷体" w:hAnsi="华文楷体" w:cs="宋体"/>
                <w:b/>
                <w:bCs/>
                <w:kern w:val="0"/>
                <w:sz w:val="28"/>
                <w:szCs w:val="22"/>
              </w:rPr>
            </w:pPr>
            <w:r w:rsidRPr="001D400A">
              <w:rPr>
                <w:rFonts w:ascii="仿宋" w:eastAsia="仿宋" w:hAnsi="仿宋" w:cs="宋体" w:hint="eastAsia"/>
                <w:kern w:val="0"/>
                <w:sz w:val="28"/>
                <w:szCs w:val="22"/>
              </w:rPr>
              <w:lastRenderedPageBreak/>
              <w:t>行政事业性收费收入</w:t>
            </w:r>
          </w:p>
        </w:tc>
        <w:tc>
          <w:tcPr>
            <w:tcW w:w="3685" w:type="dxa"/>
            <w:tcBorders>
              <w:top w:val="nil"/>
              <w:left w:val="nil"/>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华文楷体" w:eastAsia="华文楷体" w:hAnsi="华文楷体" w:cs="宋体"/>
                <w:b/>
                <w:bCs/>
                <w:kern w:val="0"/>
                <w:sz w:val="28"/>
                <w:szCs w:val="22"/>
              </w:rPr>
            </w:pPr>
            <w:r w:rsidRPr="001D400A">
              <w:rPr>
                <w:rFonts w:ascii="仿宋" w:eastAsia="仿宋" w:hAnsi="仿宋" w:cs="宋体" w:hint="eastAsia"/>
                <w:kern w:val="0"/>
                <w:sz w:val="28"/>
                <w:szCs w:val="22"/>
              </w:rPr>
              <w:t>6,000</w:t>
            </w: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罚没收入</w:t>
            </w:r>
          </w:p>
        </w:tc>
        <w:tc>
          <w:tcPr>
            <w:tcW w:w="3685" w:type="dxa"/>
            <w:tcBorders>
              <w:top w:val="nil"/>
              <w:left w:val="nil"/>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4,000</w:t>
            </w: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国有资本经营收入</w:t>
            </w:r>
          </w:p>
        </w:tc>
        <w:tc>
          <w:tcPr>
            <w:tcW w:w="3685" w:type="dxa"/>
            <w:tcBorders>
              <w:top w:val="nil"/>
              <w:left w:val="nil"/>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4,000</w:t>
            </w: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国有资源（资产）有偿使用收入</w:t>
            </w:r>
          </w:p>
        </w:tc>
        <w:tc>
          <w:tcPr>
            <w:tcW w:w="3685" w:type="dxa"/>
            <w:tcBorders>
              <w:top w:val="nil"/>
              <w:left w:val="nil"/>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113,000</w:t>
            </w:r>
          </w:p>
        </w:tc>
      </w:tr>
      <w:tr w:rsidR="001D400A"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捐赠收入</w:t>
            </w:r>
          </w:p>
        </w:tc>
        <w:tc>
          <w:tcPr>
            <w:tcW w:w="3685" w:type="dxa"/>
            <w:tcBorders>
              <w:top w:val="nil"/>
              <w:left w:val="nil"/>
              <w:bottom w:val="single" w:sz="4" w:space="0" w:color="auto"/>
              <w:right w:val="single" w:sz="4" w:space="0" w:color="auto"/>
            </w:tcBorders>
            <w:shd w:val="clear" w:color="auto" w:fill="auto"/>
            <w:noWrap/>
            <w:vAlign w:val="center"/>
            <w:hideMark/>
          </w:tcPr>
          <w:p w:rsidR="001D400A" w:rsidRPr="001D400A" w:rsidRDefault="001D400A"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w:t>
            </w:r>
          </w:p>
        </w:tc>
      </w:tr>
      <w:tr w:rsidR="00C63F54"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C63F54" w:rsidRPr="001D400A" w:rsidRDefault="00C63F54"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其他收入</w:t>
            </w:r>
          </w:p>
        </w:tc>
        <w:tc>
          <w:tcPr>
            <w:tcW w:w="3685" w:type="dxa"/>
            <w:tcBorders>
              <w:top w:val="nil"/>
              <w:left w:val="nil"/>
              <w:bottom w:val="single" w:sz="4" w:space="0" w:color="auto"/>
              <w:right w:val="single" w:sz="4" w:space="0" w:color="auto"/>
            </w:tcBorders>
            <w:shd w:val="clear" w:color="auto" w:fill="auto"/>
            <w:noWrap/>
            <w:vAlign w:val="center"/>
            <w:hideMark/>
          </w:tcPr>
          <w:p w:rsidR="00C63F54" w:rsidRPr="001D400A" w:rsidRDefault="00C63F54"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w:t>
            </w:r>
          </w:p>
        </w:tc>
      </w:tr>
      <w:tr w:rsidR="00C63F54"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C63F54" w:rsidRPr="001D400A" w:rsidRDefault="00C63F54" w:rsidP="001D400A">
            <w:pPr>
              <w:widowControl/>
              <w:jc w:val="center"/>
              <w:rPr>
                <w:rFonts w:ascii="仿宋" w:eastAsia="仿宋" w:hAnsi="仿宋" w:cs="宋体"/>
                <w:kern w:val="0"/>
                <w:sz w:val="28"/>
                <w:szCs w:val="22"/>
              </w:rPr>
            </w:pPr>
            <w:r w:rsidRPr="001D400A">
              <w:rPr>
                <w:rFonts w:ascii="华文楷体" w:eastAsia="华文楷体" w:hAnsi="华文楷体" w:cs="宋体" w:hint="eastAsia"/>
                <w:b/>
                <w:bCs/>
                <w:kern w:val="0"/>
                <w:sz w:val="28"/>
                <w:szCs w:val="22"/>
              </w:rPr>
              <w:t>三、转移性收入</w:t>
            </w:r>
          </w:p>
        </w:tc>
        <w:tc>
          <w:tcPr>
            <w:tcW w:w="3685" w:type="dxa"/>
            <w:tcBorders>
              <w:top w:val="nil"/>
              <w:left w:val="nil"/>
              <w:bottom w:val="single" w:sz="4" w:space="0" w:color="auto"/>
              <w:right w:val="single" w:sz="4" w:space="0" w:color="auto"/>
            </w:tcBorders>
            <w:shd w:val="clear" w:color="auto" w:fill="auto"/>
            <w:noWrap/>
            <w:vAlign w:val="center"/>
            <w:hideMark/>
          </w:tcPr>
          <w:p w:rsidR="00C63F54" w:rsidRPr="001D400A" w:rsidRDefault="00C63F54" w:rsidP="001D400A">
            <w:pPr>
              <w:widowControl/>
              <w:jc w:val="center"/>
              <w:rPr>
                <w:rFonts w:ascii="仿宋" w:eastAsia="仿宋" w:hAnsi="仿宋" w:cs="宋体"/>
                <w:kern w:val="0"/>
                <w:sz w:val="28"/>
                <w:szCs w:val="22"/>
              </w:rPr>
            </w:pPr>
            <w:r w:rsidRPr="001D400A">
              <w:rPr>
                <w:rFonts w:ascii="华文楷体" w:eastAsia="华文楷体" w:hAnsi="华文楷体" w:cs="宋体" w:hint="eastAsia"/>
                <w:b/>
                <w:bCs/>
                <w:kern w:val="0"/>
                <w:sz w:val="28"/>
                <w:szCs w:val="22"/>
              </w:rPr>
              <w:t>164,288</w:t>
            </w:r>
          </w:p>
        </w:tc>
      </w:tr>
      <w:tr w:rsidR="00C63F54"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C63F54" w:rsidRPr="001D400A" w:rsidRDefault="00C63F54"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上级补助收入</w:t>
            </w:r>
          </w:p>
        </w:tc>
        <w:tc>
          <w:tcPr>
            <w:tcW w:w="3685" w:type="dxa"/>
            <w:tcBorders>
              <w:top w:val="nil"/>
              <w:left w:val="nil"/>
              <w:bottom w:val="single" w:sz="4" w:space="0" w:color="auto"/>
              <w:right w:val="single" w:sz="4" w:space="0" w:color="auto"/>
            </w:tcBorders>
            <w:shd w:val="clear" w:color="auto" w:fill="auto"/>
            <w:noWrap/>
            <w:vAlign w:val="center"/>
            <w:hideMark/>
          </w:tcPr>
          <w:p w:rsidR="00C63F54" w:rsidRPr="001D400A" w:rsidRDefault="00C63F54"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164,288</w:t>
            </w:r>
          </w:p>
        </w:tc>
      </w:tr>
      <w:tr w:rsidR="00C63F54"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C63F54" w:rsidRPr="001D400A" w:rsidRDefault="00C63F54"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返还性转移支付收入</w:t>
            </w:r>
          </w:p>
        </w:tc>
        <w:tc>
          <w:tcPr>
            <w:tcW w:w="3685" w:type="dxa"/>
            <w:tcBorders>
              <w:top w:val="nil"/>
              <w:left w:val="nil"/>
              <w:bottom w:val="single" w:sz="4" w:space="0" w:color="auto"/>
              <w:right w:val="single" w:sz="4" w:space="0" w:color="auto"/>
            </w:tcBorders>
            <w:shd w:val="clear" w:color="auto" w:fill="auto"/>
            <w:noWrap/>
            <w:vAlign w:val="center"/>
            <w:hideMark/>
          </w:tcPr>
          <w:p w:rsidR="00C63F54" w:rsidRPr="001D400A" w:rsidRDefault="00C63F54"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-4,833</w:t>
            </w:r>
          </w:p>
        </w:tc>
      </w:tr>
      <w:tr w:rsidR="00C63F54"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C63F54" w:rsidRPr="001D400A" w:rsidRDefault="00C63F54" w:rsidP="001D400A">
            <w:pPr>
              <w:widowControl/>
              <w:jc w:val="center"/>
              <w:rPr>
                <w:rFonts w:ascii="华文楷体" w:eastAsia="华文楷体" w:hAnsi="华文楷体" w:cs="宋体"/>
                <w:b/>
                <w:bCs/>
                <w:kern w:val="0"/>
                <w:sz w:val="28"/>
                <w:szCs w:val="22"/>
              </w:rPr>
            </w:pPr>
            <w:r w:rsidRPr="001D400A">
              <w:rPr>
                <w:rFonts w:ascii="仿宋" w:eastAsia="仿宋" w:hAnsi="仿宋" w:cs="宋体" w:hint="eastAsia"/>
                <w:kern w:val="0"/>
                <w:sz w:val="28"/>
                <w:szCs w:val="22"/>
              </w:rPr>
              <w:t>一般性转移支付收入</w:t>
            </w:r>
          </w:p>
        </w:tc>
        <w:tc>
          <w:tcPr>
            <w:tcW w:w="3685" w:type="dxa"/>
            <w:tcBorders>
              <w:top w:val="nil"/>
              <w:left w:val="nil"/>
              <w:bottom w:val="single" w:sz="4" w:space="0" w:color="auto"/>
              <w:right w:val="single" w:sz="4" w:space="0" w:color="auto"/>
            </w:tcBorders>
            <w:shd w:val="clear" w:color="auto" w:fill="auto"/>
            <w:noWrap/>
            <w:vAlign w:val="center"/>
            <w:hideMark/>
          </w:tcPr>
          <w:p w:rsidR="00C63F54" w:rsidRPr="001D400A" w:rsidRDefault="00C63F54" w:rsidP="001D400A">
            <w:pPr>
              <w:widowControl/>
              <w:jc w:val="center"/>
              <w:rPr>
                <w:rFonts w:ascii="华文楷体" w:eastAsia="华文楷体" w:hAnsi="华文楷体" w:cs="宋体"/>
                <w:b/>
                <w:bCs/>
                <w:kern w:val="0"/>
                <w:sz w:val="28"/>
                <w:szCs w:val="22"/>
              </w:rPr>
            </w:pPr>
            <w:r w:rsidRPr="001D400A">
              <w:rPr>
                <w:rFonts w:ascii="仿宋" w:eastAsia="仿宋" w:hAnsi="仿宋" w:cs="宋体" w:hint="eastAsia"/>
                <w:kern w:val="0"/>
                <w:sz w:val="28"/>
                <w:szCs w:val="22"/>
              </w:rPr>
              <w:t>137,805</w:t>
            </w:r>
          </w:p>
        </w:tc>
      </w:tr>
      <w:tr w:rsidR="00C63F54"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C63F54" w:rsidRPr="001D400A" w:rsidRDefault="00C63F54"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专项转移支付收入</w:t>
            </w:r>
          </w:p>
        </w:tc>
        <w:tc>
          <w:tcPr>
            <w:tcW w:w="3685" w:type="dxa"/>
            <w:tcBorders>
              <w:top w:val="nil"/>
              <w:left w:val="nil"/>
              <w:bottom w:val="single" w:sz="4" w:space="0" w:color="auto"/>
              <w:right w:val="single" w:sz="4" w:space="0" w:color="auto"/>
            </w:tcBorders>
            <w:shd w:val="clear" w:color="auto" w:fill="auto"/>
            <w:noWrap/>
            <w:vAlign w:val="center"/>
            <w:hideMark/>
          </w:tcPr>
          <w:p w:rsidR="00C63F54" w:rsidRPr="001D400A" w:rsidRDefault="00C63F54" w:rsidP="001D400A">
            <w:pPr>
              <w:widowControl/>
              <w:jc w:val="center"/>
              <w:rPr>
                <w:rFonts w:ascii="仿宋" w:eastAsia="仿宋" w:hAnsi="仿宋" w:cs="宋体"/>
                <w:kern w:val="0"/>
                <w:sz w:val="28"/>
                <w:szCs w:val="22"/>
              </w:rPr>
            </w:pPr>
          </w:p>
        </w:tc>
      </w:tr>
      <w:tr w:rsidR="00C63F54"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C63F54" w:rsidRPr="001D400A" w:rsidRDefault="00C63F54"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上解收入</w:t>
            </w:r>
          </w:p>
        </w:tc>
        <w:tc>
          <w:tcPr>
            <w:tcW w:w="3685" w:type="dxa"/>
            <w:tcBorders>
              <w:top w:val="nil"/>
              <w:left w:val="nil"/>
              <w:bottom w:val="single" w:sz="4" w:space="0" w:color="auto"/>
              <w:right w:val="single" w:sz="4" w:space="0" w:color="auto"/>
            </w:tcBorders>
            <w:shd w:val="clear" w:color="auto" w:fill="auto"/>
            <w:noWrap/>
            <w:vAlign w:val="center"/>
            <w:hideMark/>
          </w:tcPr>
          <w:p w:rsidR="00C63F54" w:rsidRPr="001D400A" w:rsidRDefault="00C63F54" w:rsidP="001D400A">
            <w:pPr>
              <w:widowControl/>
              <w:jc w:val="center"/>
              <w:rPr>
                <w:rFonts w:ascii="仿宋" w:eastAsia="仿宋" w:hAnsi="仿宋" w:cs="宋体"/>
                <w:kern w:val="0"/>
                <w:sz w:val="28"/>
                <w:szCs w:val="22"/>
              </w:rPr>
            </w:pPr>
          </w:p>
        </w:tc>
      </w:tr>
      <w:tr w:rsidR="00C63F54"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C63F54" w:rsidRPr="001D400A" w:rsidRDefault="00C63F54"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调入一般公共预算资金</w:t>
            </w:r>
          </w:p>
        </w:tc>
        <w:tc>
          <w:tcPr>
            <w:tcW w:w="3685" w:type="dxa"/>
            <w:tcBorders>
              <w:top w:val="nil"/>
              <w:left w:val="nil"/>
              <w:bottom w:val="single" w:sz="4" w:space="0" w:color="auto"/>
              <w:right w:val="single" w:sz="4" w:space="0" w:color="auto"/>
            </w:tcBorders>
            <w:shd w:val="clear" w:color="auto" w:fill="auto"/>
            <w:noWrap/>
            <w:vAlign w:val="center"/>
            <w:hideMark/>
          </w:tcPr>
          <w:p w:rsidR="00C63F54" w:rsidRPr="001D400A" w:rsidRDefault="00C63F54"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6,500</w:t>
            </w:r>
          </w:p>
        </w:tc>
      </w:tr>
      <w:tr w:rsidR="00C63F54"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C63F54" w:rsidRPr="001D400A" w:rsidRDefault="00C63F54"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动用预算稳定调节基金</w:t>
            </w:r>
          </w:p>
        </w:tc>
        <w:tc>
          <w:tcPr>
            <w:tcW w:w="3685" w:type="dxa"/>
            <w:tcBorders>
              <w:top w:val="nil"/>
              <w:left w:val="nil"/>
              <w:bottom w:val="single" w:sz="4" w:space="0" w:color="auto"/>
              <w:right w:val="single" w:sz="4" w:space="0" w:color="auto"/>
            </w:tcBorders>
            <w:shd w:val="clear" w:color="auto" w:fill="auto"/>
            <w:noWrap/>
            <w:vAlign w:val="center"/>
            <w:hideMark/>
          </w:tcPr>
          <w:p w:rsidR="00C63F54" w:rsidRPr="001D400A" w:rsidRDefault="00C63F54"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24,816</w:t>
            </w:r>
          </w:p>
        </w:tc>
      </w:tr>
      <w:tr w:rsidR="00C63F54"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C63F54" w:rsidRPr="001D400A" w:rsidRDefault="00C63F54"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债券转贷收入</w:t>
            </w:r>
          </w:p>
        </w:tc>
        <w:tc>
          <w:tcPr>
            <w:tcW w:w="3685" w:type="dxa"/>
            <w:tcBorders>
              <w:top w:val="nil"/>
              <w:left w:val="nil"/>
              <w:bottom w:val="single" w:sz="4" w:space="0" w:color="auto"/>
              <w:right w:val="single" w:sz="4" w:space="0" w:color="auto"/>
            </w:tcBorders>
            <w:shd w:val="clear" w:color="auto" w:fill="auto"/>
            <w:noWrap/>
            <w:vAlign w:val="center"/>
            <w:hideMark/>
          </w:tcPr>
          <w:p w:rsidR="00C63F54" w:rsidRPr="001D400A" w:rsidRDefault="00C63F54" w:rsidP="001D400A">
            <w:pPr>
              <w:widowControl/>
              <w:jc w:val="center"/>
              <w:rPr>
                <w:rFonts w:ascii="仿宋" w:eastAsia="仿宋" w:hAnsi="仿宋" w:cs="宋体"/>
                <w:kern w:val="0"/>
                <w:sz w:val="28"/>
                <w:szCs w:val="22"/>
              </w:rPr>
            </w:pPr>
          </w:p>
        </w:tc>
      </w:tr>
      <w:tr w:rsidR="00C63F54"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C63F54" w:rsidRPr="001D400A" w:rsidRDefault="00C63F54" w:rsidP="001D400A">
            <w:pPr>
              <w:widowControl/>
              <w:jc w:val="center"/>
              <w:rPr>
                <w:rFonts w:ascii="仿宋" w:eastAsia="仿宋" w:hAnsi="仿宋" w:cs="宋体"/>
                <w:kern w:val="0"/>
                <w:sz w:val="28"/>
                <w:szCs w:val="22"/>
              </w:rPr>
            </w:pPr>
            <w:r w:rsidRPr="001D400A">
              <w:rPr>
                <w:rFonts w:ascii="仿宋" w:eastAsia="仿宋" w:hAnsi="仿宋" w:cs="宋体" w:hint="eastAsia"/>
                <w:kern w:val="0"/>
                <w:sz w:val="28"/>
                <w:szCs w:val="22"/>
              </w:rPr>
              <w:t>其他收入</w:t>
            </w:r>
          </w:p>
        </w:tc>
        <w:tc>
          <w:tcPr>
            <w:tcW w:w="3685" w:type="dxa"/>
            <w:tcBorders>
              <w:top w:val="nil"/>
              <w:left w:val="nil"/>
              <w:bottom w:val="single" w:sz="4" w:space="0" w:color="auto"/>
              <w:right w:val="single" w:sz="4" w:space="0" w:color="auto"/>
            </w:tcBorders>
            <w:shd w:val="clear" w:color="auto" w:fill="auto"/>
            <w:noWrap/>
            <w:vAlign w:val="center"/>
            <w:hideMark/>
          </w:tcPr>
          <w:p w:rsidR="00C63F54" w:rsidRPr="001D400A" w:rsidRDefault="00C63F54" w:rsidP="001D400A">
            <w:pPr>
              <w:widowControl/>
              <w:jc w:val="center"/>
              <w:rPr>
                <w:rFonts w:ascii="仿宋" w:eastAsia="仿宋" w:hAnsi="仿宋" w:cs="宋体"/>
                <w:kern w:val="0"/>
                <w:sz w:val="28"/>
                <w:szCs w:val="22"/>
              </w:rPr>
            </w:pPr>
          </w:p>
        </w:tc>
      </w:tr>
      <w:tr w:rsidR="00C63F54" w:rsidRPr="001D400A" w:rsidTr="001D400A">
        <w:trPr>
          <w:trHeight w:val="27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C63F54" w:rsidRPr="001D400A" w:rsidRDefault="00C63F54" w:rsidP="001D400A">
            <w:pPr>
              <w:widowControl/>
              <w:jc w:val="center"/>
              <w:rPr>
                <w:rFonts w:ascii="仿宋" w:eastAsia="仿宋" w:hAnsi="仿宋" w:cs="宋体"/>
                <w:kern w:val="0"/>
                <w:sz w:val="28"/>
                <w:szCs w:val="22"/>
              </w:rPr>
            </w:pPr>
            <w:r w:rsidRPr="001D400A">
              <w:rPr>
                <w:rFonts w:ascii="华文楷体" w:eastAsia="华文楷体" w:hAnsi="华文楷体" w:cs="宋体" w:hint="eastAsia"/>
                <w:b/>
                <w:bCs/>
                <w:kern w:val="0"/>
                <w:sz w:val="28"/>
                <w:szCs w:val="22"/>
              </w:rPr>
              <w:t>四、债务收入</w:t>
            </w:r>
          </w:p>
        </w:tc>
        <w:tc>
          <w:tcPr>
            <w:tcW w:w="3685" w:type="dxa"/>
            <w:tcBorders>
              <w:top w:val="nil"/>
              <w:left w:val="nil"/>
              <w:bottom w:val="single" w:sz="4" w:space="0" w:color="auto"/>
              <w:right w:val="single" w:sz="4" w:space="0" w:color="auto"/>
            </w:tcBorders>
            <w:shd w:val="clear" w:color="auto" w:fill="auto"/>
            <w:noWrap/>
            <w:vAlign w:val="center"/>
            <w:hideMark/>
          </w:tcPr>
          <w:p w:rsidR="00C63F54" w:rsidRPr="001D400A" w:rsidRDefault="00C63F54" w:rsidP="001D400A">
            <w:pPr>
              <w:widowControl/>
              <w:jc w:val="center"/>
              <w:rPr>
                <w:rFonts w:ascii="仿宋" w:eastAsia="仿宋" w:hAnsi="仿宋" w:cs="宋体"/>
                <w:kern w:val="0"/>
                <w:sz w:val="28"/>
                <w:szCs w:val="22"/>
              </w:rPr>
            </w:pPr>
          </w:p>
        </w:tc>
      </w:tr>
    </w:tbl>
    <w:p w:rsidR="001D400A" w:rsidRDefault="001D400A" w:rsidP="002D3C69">
      <w:pPr>
        <w:spacing w:line="576" w:lineRule="exact"/>
        <w:ind w:firstLineChars="200" w:firstLine="641"/>
        <w:jc w:val="left"/>
        <w:rPr>
          <w:rFonts w:ascii="华文楷体" w:eastAsia="华文楷体" w:hAnsi="华文楷体" w:cs="Times New Roman"/>
          <w:b/>
          <w:sz w:val="32"/>
          <w:szCs w:val="32"/>
        </w:rPr>
      </w:pPr>
    </w:p>
    <w:p w:rsidR="008C332C" w:rsidRDefault="008C332C" w:rsidP="00964CAB">
      <w:pPr>
        <w:jc w:val="left"/>
        <w:rPr>
          <w:rFonts w:ascii="华文楷体" w:eastAsia="华文楷体" w:hAnsi="华文楷体" w:cs="Times New Roman"/>
          <w:b/>
          <w:color w:val="252525"/>
          <w:sz w:val="32"/>
          <w:szCs w:val="32"/>
        </w:rPr>
      </w:pPr>
    </w:p>
    <w:p w:rsidR="008C332C" w:rsidRDefault="008C332C" w:rsidP="00964CAB">
      <w:pPr>
        <w:jc w:val="left"/>
        <w:rPr>
          <w:rFonts w:ascii="华文楷体" w:eastAsia="华文楷体" w:hAnsi="华文楷体" w:cs="Times New Roman"/>
          <w:b/>
          <w:color w:val="252525"/>
          <w:sz w:val="32"/>
          <w:szCs w:val="32"/>
        </w:rPr>
      </w:pPr>
    </w:p>
    <w:p w:rsidR="008C332C" w:rsidRDefault="008C332C" w:rsidP="00964CAB">
      <w:pPr>
        <w:jc w:val="left"/>
        <w:rPr>
          <w:rFonts w:ascii="华文楷体" w:eastAsia="华文楷体" w:hAnsi="华文楷体" w:cs="Times New Roman"/>
          <w:b/>
          <w:color w:val="252525"/>
          <w:sz w:val="32"/>
          <w:szCs w:val="32"/>
        </w:rPr>
      </w:pPr>
    </w:p>
    <w:p w:rsidR="008C332C" w:rsidRDefault="008C332C" w:rsidP="00964CAB">
      <w:pPr>
        <w:jc w:val="left"/>
        <w:rPr>
          <w:rFonts w:ascii="华文楷体" w:eastAsia="华文楷体" w:hAnsi="华文楷体" w:cs="Times New Roman"/>
          <w:b/>
          <w:color w:val="252525"/>
          <w:sz w:val="32"/>
          <w:szCs w:val="32"/>
        </w:rPr>
      </w:pPr>
    </w:p>
    <w:p w:rsidR="008C332C" w:rsidRDefault="008C332C" w:rsidP="00964CAB">
      <w:pPr>
        <w:jc w:val="left"/>
        <w:rPr>
          <w:rFonts w:ascii="华文楷体" w:eastAsia="华文楷体" w:hAnsi="华文楷体" w:cs="Times New Roman"/>
          <w:b/>
          <w:color w:val="252525"/>
          <w:sz w:val="32"/>
          <w:szCs w:val="32"/>
        </w:rPr>
      </w:pPr>
    </w:p>
    <w:p w:rsidR="008C332C" w:rsidRDefault="008C332C" w:rsidP="00964CAB">
      <w:pPr>
        <w:jc w:val="left"/>
        <w:rPr>
          <w:rFonts w:ascii="华文楷体" w:eastAsia="华文楷体" w:hAnsi="华文楷体" w:cs="Times New Roman"/>
          <w:b/>
          <w:color w:val="252525"/>
          <w:sz w:val="32"/>
          <w:szCs w:val="32"/>
        </w:rPr>
      </w:pPr>
    </w:p>
    <w:p w:rsidR="008C332C" w:rsidRDefault="008C332C" w:rsidP="00964CAB">
      <w:pPr>
        <w:jc w:val="left"/>
        <w:rPr>
          <w:rFonts w:ascii="华文楷体" w:eastAsia="华文楷体" w:hAnsi="华文楷体" w:cs="Times New Roman"/>
          <w:b/>
          <w:color w:val="252525"/>
          <w:sz w:val="32"/>
          <w:szCs w:val="32"/>
        </w:rPr>
      </w:pPr>
    </w:p>
    <w:p w:rsidR="008C332C" w:rsidRDefault="008C332C" w:rsidP="00964CAB">
      <w:pPr>
        <w:jc w:val="left"/>
        <w:rPr>
          <w:rFonts w:ascii="华文楷体" w:eastAsia="华文楷体" w:hAnsi="华文楷体" w:cs="Times New Roman"/>
          <w:b/>
          <w:color w:val="252525"/>
          <w:sz w:val="32"/>
          <w:szCs w:val="32"/>
        </w:rPr>
      </w:pPr>
    </w:p>
    <w:p w:rsidR="008C332C" w:rsidRDefault="008C332C" w:rsidP="00964CAB">
      <w:pPr>
        <w:jc w:val="left"/>
        <w:rPr>
          <w:rFonts w:ascii="华文楷体" w:eastAsia="华文楷体" w:hAnsi="华文楷体" w:cs="Times New Roman"/>
          <w:b/>
          <w:color w:val="252525"/>
          <w:sz w:val="32"/>
          <w:szCs w:val="32"/>
        </w:rPr>
      </w:pPr>
    </w:p>
    <w:p w:rsidR="008C332C" w:rsidRDefault="008C332C" w:rsidP="00964CAB">
      <w:pPr>
        <w:jc w:val="left"/>
        <w:rPr>
          <w:rFonts w:ascii="华文楷体" w:eastAsia="华文楷体" w:hAnsi="华文楷体" w:cs="Times New Roman"/>
          <w:b/>
          <w:color w:val="252525"/>
          <w:sz w:val="32"/>
          <w:szCs w:val="32"/>
        </w:rPr>
      </w:pPr>
    </w:p>
    <w:p w:rsidR="008C332C" w:rsidRDefault="008C332C" w:rsidP="00964CAB">
      <w:pPr>
        <w:jc w:val="left"/>
        <w:rPr>
          <w:rFonts w:ascii="华文楷体" w:eastAsia="华文楷体" w:hAnsi="华文楷体" w:cs="Times New Roman"/>
          <w:b/>
          <w:color w:val="252525"/>
          <w:sz w:val="32"/>
          <w:szCs w:val="32"/>
        </w:rPr>
      </w:pPr>
    </w:p>
    <w:p w:rsidR="008C332C" w:rsidRDefault="008C332C" w:rsidP="00964CAB">
      <w:pPr>
        <w:jc w:val="left"/>
        <w:rPr>
          <w:rFonts w:ascii="华文楷体" w:eastAsia="华文楷体" w:hAnsi="华文楷体" w:cs="Times New Roman"/>
          <w:b/>
          <w:color w:val="252525"/>
          <w:sz w:val="32"/>
          <w:szCs w:val="32"/>
        </w:rPr>
      </w:pPr>
    </w:p>
    <w:p w:rsidR="008C332C" w:rsidRDefault="008C332C" w:rsidP="00964CAB">
      <w:pPr>
        <w:jc w:val="left"/>
        <w:rPr>
          <w:rFonts w:ascii="华文楷体" w:eastAsia="华文楷体" w:hAnsi="华文楷体" w:cs="Times New Roman"/>
          <w:b/>
          <w:color w:val="252525"/>
          <w:sz w:val="32"/>
          <w:szCs w:val="32"/>
        </w:rPr>
      </w:pPr>
    </w:p>
    <w:p w:rsidR="008C332C" w:rsidRDefault="008C332C" w:rsidP="00964CAB">
      <w:pPr>
        <w:jc w:val="left"/>
        <w:rPr>
          <w:rFonts w:ascii="华文楷体" w:eastAsia="华文楷体" w:hAnsi="华文楷体" w:cs="Times New Roman"/>
          <w:b/>
          <w:color w:val="252525"/>
          <w:sz w:val="32"/>
          <w:szCs w:val="32"/>
        </w:rPr>
      </w:pPr>
    </w:p>
    <w:p w:rsidR="008C332C" w:rsidRDefault="008C332C" w:rsidP="00964CAB">
      <w:pPr>
        <w:jc w:val="left"/>
        <w:rPr>
          <w:rFonts w:ascii="华文楷体" w:eastAsia="华文楷体" w:hAnsi="华文楷体" w:cs="Times New Roman"/>
          <w:b/>
          <w:color w:val="252525"/>
          <w:sz w:val="32"/>
          <w:szCs w:val="32"/>
        </w:rPr>
      </w:pPr>
    </w:p>
    <w:p w:rsidR="008C332C" w:rsidRDefault="008C332C" w:rsidP="00964CAB">
      <w:pPr>
        <w:jc w:val="left"/>
        <w:rPr>
          <w:rFonts w:ascii="华文楷体" w:eastAsia="华文楷体" w:hAnsi="华文楷体" w:cs="Times New Roman"/>
          <w:b/>
          <w:color w:val="252525"/>
          <w:sz w:val="32"/>
          <w:szCs w:val="32"/>
        </w:rPr>
      </w:pPr>
    </w:p>
    <w:p w:rsidR="00964CAB" w:rsidRDefault="00A63392" w:rsidP="00964CAB">
      <w:pPr>
        <w:jc w:val="left"/>
        <w:rPr>
          <w:rFonts w:ascii="华文楷体" w:eastAsia="华文楷体" w:hAnsi="华文楷体" w:cs="Times New Roman"/>
          <w:b/>
          <w:color w:val="252525"/>
          <w:sz w:val="32"/>
          <w:szCs w:val="32"/>
        </w:rPr>
      </w:pPr>
      <w:bookmarkStart w:id="5" w:name="OLE_LINK14"/>
      <w:bookmarkStart w:id="6" w:name="OLE_LINK15"/>
      <w:r>
        <w:rPr>
          <w:rFonts w:ascii="华文楷体" w:eastAsia="华文楷体" w:hAnsi="华文楷体" w:cs="Times New Roman" w:hint="eastAsia"/>
          <w:b/>
          <w:color w:val="252525"/>
          <w:sz w:val="32"/>
          <w:szCs w:val="32"/>
        </w:rPr>
        <w:t>四</w:t>
      </w:r>
      <w:r w:rsidR="00964CAB" w:rsidRPr="002D3C69">
        <w:rPr>
          <w:rFonts w:ascii="华文楷体" w:eastAsia="华文楷体" w:hAnsi="华文楷体" w:cs="Times New Roman" w:hint="eastAsia"/>
          <w:b/>
          <w:color w:val="252525"/>
          <w:sz w:val="32"/>
          <w:szCs w:val="32"/>
        </w:rPr>
        <w:t>、2025年</w:t>
      </w:r>
      <w:r w:rsidR="00964CAB">
        <w:rPr>
          <w:rFonts w:ascii="华文楷体" w:eastAsia="华文楷体" w:hAnsi="华文楷体" w:cs="Times New Roman" w:hint="eastAsia"/>
          <w:b/>
          <w:color w:val="252525"/>
          <w:sz w:val="32"/>
          <w:szCs w:val="32"/>
        </w:rPr>
        <w:t>本级</w:t>
      </w:r>
      <w:r w:rsidR="00964CAB" w:rsidRPr="002D3C69">
        <w:rPr>
          <w:rFonts w:ascii="华文楷体" w:eastAsia="华文楷体" w:hAnsi="华文楷体" w:cs="Times New Roman" w:hint="eastAsia"/>
          <w:b/>
          <w:color w:val="252525"/>
          <w:sz w:val="32"/>
          <w:szCs w:val="32"/>
        </w:rPr>
        <w:t>一般公共预算支出预算表</w:t>
      </w:r>
    </w:p>
    <w:tbl>
      <w:tblPr>
        <w:tblW w:w="9580" w:type="dxa"/>
        <w:tblInd w:w="93" w:type="dxa"/>
        <w:tblLook w:val="04A0" w:firstRow="1" w:lastRow="0" w:firstColumn="1" w:lastColumn="0" w:noHBand="0" w:noVBand="1"/>
      </w:tblPr>
      <w:tblGrid>
        <w:gridCol w:w="1435"/>
        <w:gridCol w:w="6316"/>
        <w:gridCol w:w="1829"/>
      </w:tblGrid>
      <w:tr w:rsidR="0000000E" w:rsidRPr="0000000E" w:rsidTr="0000000E">
        <w:trPr>
          <w:trHeight w:val="615"/>
        </w:trPr>
        <w:tc>
          <w:tcPr>
            <w:tcW w:w="9580" w:type="dxa"/>
            <w:gridSpan w:val="3"/>
            <w:tcBorders>
              <w:top w:val="nil"/>
              <w:left w:val="nil"/>
              <w:bottom w:val="nil"/>
              <w:right w:val="nil"/>
            </w:tcBorders>
            <w:shd w:val="clear" w:color="000000" w:fill="FFFFFF"/>
            <w:noWrap/>
            <w:vAlign w:val="center"/>
            <w:hideMark/>
          </w:tcPr>
          <w:p w:rsidR="0000000E" w:rsidRPr="00801A8B" w:rsidRDefault="0000000E" w:rsidP="0000000E">
            <w:pPr>
              <w:widowControl/>
              <w:jc w:val="center"/>
              <w:rPr>
                <w:rFonts w:ascii="黑体" w:eastAsia="黑体" w:hAnsi="黑体" w:cs="宋体"/>
                <w:kern w:val="0"/>
                <w:sz w:val="28"/>
                <w:szCs w:val="28"/>
              </w:rPr>
            </w:pPr>
            <w:bookmarkStart w:id="7" w:name="OLE_LINK12"/>
            <w:bookmarkStart w:id="8" w:name="OLE_LINK13"/>
            <w:bookmarkEnd w:id="5"/>
            <w:bookmarkEnd w:id="6"/>
            <w:r w:rsidRPr="00801A8B">
              <w:rPr>
                <w:rFonts w:ascii="黑体" w:eastAsia="黑体" w:hAnsi="黑体" w:cs="宋体" w:hint="eastAsia"/>
                <w:kern w:val="0"/>
                <w:sz w:val="32"/>
                <w:szCs w:val="28"/>
              </w:rPr>
              <w:t>2025年本级一般公共预算支出表</w:t>
            </w:r>
          </w:p>
        </w:tc>
      </w:tr>
      <w:tr w:rsidR="0000000E" w:rsidRPr="00801A8B" w:rsidTr="0000000E">
        <w:trPr>
          <w:trHeight w:val="375"/>
        </w:trPr>
        <w:tc>
          <w:tcPr>
            <w:tcW w:w="1435" w:type="dxa"/>
            <w:tcBorders>
              <w:top w:val="nil"/>
              <w:left w:val="nil"/>
              <w:bottom w:val="nil"/>
              <w:right w:val="nil"/>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 xml:space="preserve">　</w:t>
            </w:r>
          </w:p>
        </w:tc>
        <w:tc>
          <w:tcPr>
            <w:tcW w:w="6316" w:type="dxa"/>
            <w:tcBorders>
              <w:top w:val="nil"/>
              <w:left w:val="nil"/>
              <w:bottom w:val="nil"/>
              <w:right w:val="nil"/>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 xml:space="preserve">　</w:t>
            </w:r>
          </w:p>
        </w:tc>
        <w:tc>
          <w:tcPr>
            <w:tcW w:w="1829" w:type="dxa"/>
            <w:tcBorders>
              <w:top w:val="nil"/>
              <w:left w:val="nil"/>
              <w:bottom w:val="nil"/>
              <w:right w:val="nil"/>
            </w:tcBorders>
            <w:shd w:val="clear" w:color="000000" w:fill="FFFFFF"/>
            <w:noWrap/>
            <w:vAlign w:val="center"/>
            <w:hideMark/>
          </w:tcPr>
          <w:p w:rsidR="0000000E" w:rsidRPr="00801A8B" w:rsidRDefault="0000000E" w:rsidP="0000000E">
            <w:pPr>
              <w:widowControl/>
              <w:jc w:val="center"/>
              <w:rPr>
                <w:rFonts w:ascii="仿宋" w:eastAsia="仿宋" w:hAnsi="仿宋" w:cs="宋体"/>
                <w:kern w:val="0"/>
                <w:sz w:val="24"/>
              </w:rPr>
            </w:pPr>
            <w:r w:rsidRPr="00801A8B">
              <w:rPr>
                <w:rFonts w:ascii="仿宋" w:eastAsia="仿宋" w:hAnsi="仿宋" w:cs="宋体" w:hint="eastAsia"/>
                <w:kern w:val="0"/>
                <w:sz w:val="24"/>
              </w:rPr>
              <w:t xml:space="preserve"> 单位：万元 </w:t>
            </w:r>
          </w:p>
        </w:tc>
      </w:tr>
      <w:tr w:rsidR="0000000E" w:rsidRPr="0000000E" w:rsidTr="0000000E">
        <w:trPr>
          <w:trHeight w:val="420"/>
        </w:trPr>
        <w:tc>
          <w:tcPr>
            <w:tcW w:w="7751"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0000E" w:rsidRPr="0000000E" w:rsidRDefault="0000000E" w:rsidP="0000000E">
            <w:pPr>
              <w:widowControl/>
              <w:jc w:val="center"/>
              <w:rPr>
                <w:rFonts w:ascii="黑体" w:eastAsia="黑体" w:hAnsi="黑体" w:cs="宋体"/>
                <w:b/>
                <w:bCs/>
                <w:kern w:val="0"/>
                <w:sz w:val="28"/>
                <w:szCs w:val="28"/>
              </w:rPr>
            </w:pPr>
            <w:r w:rsidRPr="0000000E">
              <w:rPr>
                <w:rFonts w:ascii="黑体" w:eastAsia="黑体" w:hAnsi="黑体" w:cs="宋体" w:hint="eastAsia"/>
                <w:b/>
                <w:bCs/>
                <w:kern w:val="0"/>
                <w:sz w:val="28"/>
                <w:szCs w:val="28"/>
              </w:rPr>
              <w:t>项</w:t>
            </w:r>
            <w:r>
              <w:rPr>
                <w:rFonts w:ascii="黑体" w:eastAsia="黑体" w:hAnsi="黑体" w:cs="宋体" w:hint="eastAsia"/>
                <w:b/>
                <w:bCs/>
                <w:kern w:val="0"/>
                <w:sz w:val="28"/>
                <w:szCs w:val="28"/>
              </w:rPr>
              <w:t xml:space="preserve">     </w:t>
            </w:r>
            <w:r w:rsidRPr="0000000E">
              <w:rPr>
                <w:rFonts w:ascii="黑体" w:eastAsia="黑体" w:hAnsi="黑体" w:cs="宋体" w:hint="eastAsia"/>
                <w:b/>
                <w:bCs/>
                <w:kern w:val="0"/>
                <w:sz w:val="28"/>
                <w:szCs w:val="28"/>
              </w:rPr>
              <w:t>目</w:t>
            </w:r>
          </w:p>
        </w:tc>
        <w:tc>
          <w:tcPr>
            <w:tcW w:w="18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000E" w:rsidRPr="0000000E" w:rsidRDefault="0000000E" w:rsidP="0000000E">
            <w:pPr>
              <w:widowControl/>
              <w:jc w:val="center"/>
              <w:rPr>
                <w:rFonts w:ascii="黑体" w:eastAsia="黑体" w:hAnsi="黑体" w:cs="宋体"/>
                <w:b/>
                <w:bCs/>
                <w:kern w:val="0"/>
                <w:sz w:val="28"/>
                <w:szCs w:val="28"/>
              </w:rPr>
            </w:pPr>
            <w:r w:rsidRPr="0000000E">
              <w:rPr>
                <w:rFonts w:ascii="黑体" w:eastAsia="黑体" w:hAnsi="黑体" w:cs="宋体" w:hint="eastAsia"/>
                <w:b/>
                <w:bCs/>
                <w:kern w:val="0"/>
                <w:sz w:val="28"/>
                <w:szCs w:val="28"/>
              </w:rPr>
              <w:t xml:space="preserve"> 预算数 </w:t>
            </w:r>
          </w:p>
        </w:tc>
      </w:tr>
      <w:tr w:rsidR="0000000E" w:rsidRPr="0000000E" w:rsidTr="0000000E">
        <w:trPr>
          <w:trHeight w:val="375"/>
        </w:trPr>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000E" w:rsidRPr="0000000E" w:rsidRDefault="0000000E" w:rsidP="0000000E">
            <w:pPr>
              <w:widowControl/>
              <w:jc w:val="center"/>
              <w:rPr>
                <w:rFonts w:ascii="仿宋" w:eastAsia="仿宋" w:hAnsi="仿宋" w:cs="宋体"/>
                <w:b/>
                <w:bCs/>
                <w:kern w:val="0"/>
                <w:sz w:val="28"/>
                <w:szCs w:val="28"/>
              </w:rPr>
            </w:pPr>
            <w:r w:rsidRPr="0000000E">
              <w:rPr>
                <w:rFonts w:ascii="仿宋" w:eastAsia="仿宋" w:hAnsi="仿宋" w:cs="宋体" w:hint="eastAsia"/>
                <w:b/>
                <w:bCs/>
                <w:kern w:val="0"/>
                <w:sz w:val="28"/>
                <w:szCs w:val="28"/>
              </w:rPr>
              <w:t>科目编码</w:t>
            </w:r>
          </w:p>
        </w:tc>
        <w:tc>
          <w:tcPr>
            <w:tcW w:w="6316" w:type="dxa"/>
            <w:tcBorders>
              <w:top w:val="single" w:sz="4" w:space="0" w:color="auto"/>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黑体" w:eastAsia="黑体" w:hAnsi="黑体" w:cs="宋体"/>
                <w:b/>
                <w:bCs/>
                <w:kern w:val="0"/>
                <w:sz w:val="28"/>
                <w:szCs w:val="28"/>
              </w:rPr>
            </w:pPr>
            <w:r w:rsidRPr="0000000E">
              <w:rPr>
                <w:rFonts w:ascii="黑体" w:eastAsia="黑体" w:hAnsi="黑体" w:cs="宋体" w:hint="eastAsia"/>
                <w:b/>
                <w:bCs/>
                <w:kern w:val="0"/>
                <w:sz w:val="28"/>
                <w:szCs w:val="28"/>
              </w:rPr>
              <w:t>科目名称</w:t>
            </w:r>
          </w:p>
        </w:tc>
        <w:tc>
          <w:tcPr>
            <w:tcW w:w="1829" w:type="dxa"/>
            <w:tcBorders>
              <w:top w:val="nil"/>
              <w:left w:val="nil"/>
              <w:bottom w:val="single" w:sz="4" w:space="0" w:color="auto"/>
              <w:right w:val="single" w:sz="4" w:space="0" w:color="auto"/>
            </w:tcBorders>
            <w:shd w:val="clear" w:color="000000" w:fill="FFFFFF"/>
            <w:vAlign w:val="center"/>
            <w:hideMark/>
          </w:tcPr>
          <w:p w:rsidR="0000000E" w:rsidRPr="0000000E" w:rsidRDefault="0000000E" w:rsidP="0000000E">
            <w:pPr>
              <w:widowControl/>
              <w:jc w:val="center"/>
              <w:rPr>
                <w:rFonts w:ascii="黑体" w:eastAsia="黑体" w:hAnsi="黑体" w:cs="宋体"/>
                <w:b/>
                <w:bCs/>
                <w:kern w:val="0"/>
                <w:sz w:val="28"/>
                <w:szCs w:val="28"/>
              </w:rPr>
            </w:pPr>
            <w:r w:rsidRPr="0000000E">
              <w:rPr>
                <w:rFonts w:ascii="黑体" w:eastAsia="黑体" w:hAnsi="黑体" w:cs="宋体" w:hint="eastAsia"/>
                <w:b/>
                <w:bCs/>
                <w:kern w:val="0"/>
                <w:sz w:val="28"/>
                <w:szCs w:val="28"/>
              </w:rPr>
              <w:t xml:space="preserve"> 金额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2010101</w:t>
            </w:r>
          </w:p>
        </w:tc>
        <w:tc>
          <w:tcPr>
            <w:tcW w:w="6316" w:type="dxa"/>
            <w:tcBorders>
              <w:top w:val="single" w:sz="4" w:space="0" w:color="auto"/>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555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2010102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29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2010103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2010104</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人大会议</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2010105</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人大立法</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2010106</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人大监督</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2010107</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人大代表</w:t>
            </w:r>
            <w:proofErr w:type="gramStart"/>
            <w:r w:rsidRPr="0000000E">
              <w:rPr>
                <w:rFonts w:ascii="仿宋" w:eastAsia="仿宋" w:hAnsi="仿宋" w:cs="宋体" w:hint="eastAsia"/>
                <w:kern w:val="0"/>
                <w:sz w:val="28"/>
                <w:szCs w:val="28"/>
              </w:rPr>
              <w:t>履</w:t>
            </w:r>
            <w:proofErr w:type="gramEnd"/>
            <w:r w:rsidRPr="0000000E">
              <w:rPr>
                <w:rFonts w:ascii="仿宋" w:eastAsia="仿宋" w:hAnsi="仿宋" w:cs="宋体" w:hint="eastAsia"/>
                <w:kern w:val="0"/>
                <w:sz w:val="28"/>
                <w:szCs w:val="28"/>
              </w:rPr>
              <w:t>职能力提升</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2010108</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代表工作</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2010109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人大信访工作</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2010150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822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2010199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其他人大事务支出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2010201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411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2010202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1,036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2010203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2010204</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政协会议</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2010205</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委员视察</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2010206</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参政议政</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2010250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2010299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其他政协事务支出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2010301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7,613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2010302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1,943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2010303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1,567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2010304</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专项服务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2010305</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专项业务及机关事务管理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2010306</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政务公开审批</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625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2010309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参事事务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2010350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8,115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2010399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其他政府办公厅（室）及相关机构事务支出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692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2010401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226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2010402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2010403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2010404</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战略规划与实施</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2010405</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日常经济运行调节</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2010406</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社会事业发展规划</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2010407</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经济体制改革研究</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2010408</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物价管理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2010450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146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2010499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其他发展与改革事务支出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2010501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2010502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2010503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2010504</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信息事务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2010505</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专项统计业务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2010506</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统计管理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2010507</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专项普查活动</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2010508</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统计抽样调查</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2010550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2010599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其他统计信息事务支出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2010601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359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2010602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50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2010603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2010604</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预算改革业务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2010605</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财政国库业务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2010606</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财政监察</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2010607</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信息化建设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50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2010608</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财政委托业务支出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2010650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609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2010699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其他财政事务支出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2010701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709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2010702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2010703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2010709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信息化建设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2010710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税收业务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2010750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2010799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其他税收事务支出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2010801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427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2010802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2010803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2010804</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审计业务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2010805</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审计管理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2010806</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信息化建设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2010850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2010899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其他审计事务支出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2010901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2010902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2010903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2010905</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缉私办案</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2010907</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口岸管理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2010908</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信息化建设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2010909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海关关务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2010910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关税征管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2010911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海关监管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2010912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检验检疫</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2010950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2010999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其他海关事务支出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2011101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A0153B" w:rsidP="0000000E">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2011102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A0153B" w:rsidP="0000000E">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2011103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2011104</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大案要案查处</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2011105</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派驻派出机构</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2011106</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巡视工作</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2011150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2011199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其他纪检监察事务支出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2011301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38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2011302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2011303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2011304</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对外贸易管理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2011305</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国际经济合作</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2011306</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外资管理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2011307</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国内贸易管理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2011308</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招商引资</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2011350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55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2011399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其他商贸事务支出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2011401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2011402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2011403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2011404</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专利审批</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2011405</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知识产权战略和规划</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2011408</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国际合作与交流</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2011409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知识产权宏观管理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2011410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商标管理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2011411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原产地地理标志管理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2011450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2011499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其他知识产权事务支出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2012301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2012302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2012303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2012304</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民族工作专项</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2012350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2012399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其他民族事务支出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567013">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2012501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2012502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2012503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2012504</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港澳事务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2012505</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台湾事务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2012550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2012599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其他港澳台事务支出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2012601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2012602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2012603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2012604</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档案馆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191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2012699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其他档案事务支出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2012801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26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2012802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2012803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2012804</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参政议政</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2012850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2012899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其他民主党派及工商联事务支出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2012901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128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2012902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2012903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2012906</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工会事务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2012950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2012999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其他群众团体事务支出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67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2013101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285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2013102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2013103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2013105</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专项业务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2013150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127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2013199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其他党委办公厅（室）及相关机构事务支出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2013201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392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2013202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2013203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2013204</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公务员事务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2013250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2013299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其他组织事务支出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393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2013301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408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2013302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2013303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2013304</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宣传管理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2013350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2013399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其他宣传事务支出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2013401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155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2013402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2013403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2013404</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宗教事务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2013405</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华侨事务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2013450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2013499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其他统战事务支出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2013501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2013502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2013503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2013550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2013599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其他对外联络事务支出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2013601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70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2013602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2013603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2013650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2013699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其他共产党事务支出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2013701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2013702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2013703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2013704</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信息安全事务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2013750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2013799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w:t>
            </w:r>
            <w:proofErr w:type="gramStart"/>
            <w:r w:rsidRPr="0000000E">
              <w:rPr>
                <w:rFonts w:ascii="仿宋" w:eastAsia="仿宋" w:hAnsi="仿宋" w:cs="宋体" w:hint="eastAsia"/>
                <w:kern w:val="0"/>
                <w:sz w:val="28"/>
                <w:szCs w:val="28"/>
              </w:rPr>
              <w:t>网信事务</w:t>
            </w:r>
            <w:proofErr w:type="gramEnd"/>
            <w:r w:rsidRPr="0000000E">
              <w:rPr>
                <w:rFonts w:ascii="仿宋" w:eastAsia="仿宋" w:hAnsi="仿宋" w:cs="宋体" w:hint="eastAsia"/>
                <w:kern w:val="0"/>
                <w:sz w:val="28"/>
                <w:szCs w:val="28"/>
              </w:rPr>
              <w:t>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2013801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1,888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2013802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2013803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2013804</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经营主体管理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21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2013805</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市场秩序执法</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2013808</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信息化建设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2013810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质量基础</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4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2013812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药品事务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21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2013813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医疗器械事务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2013814</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化妆品事务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2013815</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质量安全监管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2013816</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食品安全监管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30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2013850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71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2013899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其他市场监督管理事务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140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2013901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94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2013902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2013903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2013904</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专项业务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2013950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2013999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其他社会工作事务支出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2014001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2014002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2014003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2014004</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信访业务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2014050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2014099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其他信访事务支出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2014101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2014102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2014103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2014150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2014199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其他数据事务支出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2019901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国家赔偿费用支出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2019999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其他一般公共服务支出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3,569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2020101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2020102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2020103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2020104</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专项业务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2020150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2020199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其他外交管理事务支出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2020201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驻外使领馆（团、处）</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2020202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其他驻外机构支出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2020304</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援外优惠贷款贴息</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2020306</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对外援助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2020401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国际组织会费</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2020402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国际组织捐赠</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2020403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维和摊款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2020404</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国际组织股金及基金</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2020499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其他国际组织支出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2020503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在华国际会议</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2020504</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国际交流活动</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2020505</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对外合作活动</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2020599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其他对外合作与交流支出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2020601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对外宣传</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2020701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边界勘界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2020702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边界联检</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2020703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边界界桩维护</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2020799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2020801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2020802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2020803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2080209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老龄事务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59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2020850</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2020899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其他国际发展合作支出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2029999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其他外交支出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2030101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现役部队</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2030102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预备役部队</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2030199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其他军费支出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2030401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国防科研事业</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2030501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专项工程</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2030601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兵役征集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2030602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经济动员</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2030603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人民防空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2030604</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交通战备</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2030607</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民兵</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2030608</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边海防</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2030699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其他国防动员支出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2039999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其他国防支出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2040101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武装警察部队</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2040199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其他武装警察部队支出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2040201</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A0153B" w:rsidP="0000000E">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r w:rsidR="003F404D">
              <w:rPr>
                <w:rFonts w:ascii="仿宋" w:eastAsia="仿宋" w:hAnsi="仿宋" w:cs="宋体" w:hint="eastAsia"/>
                <w:color w:val="000000"/>
                <w:kern w:val="0"/>
                <w:sz w:val="28"/>
                <w:szCs w:val="28"/>
              </w:rPr>
              <w:t>7049.89</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2040202</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2040203</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00000E"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2040219</w:t>
            </w:r>
          </w:p>
        </w:tc>
        <w:tc>
          <w:tcPr>
            <w:tcW w:w="6316" w:type="dxa"/>
            <w:tcBorders>
              <w:top w:val="nil"/>
              <w:left w:val="nil"/>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信息化建设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00000E" w:rsidRPr="0000000E" w:rsidRDefault="0000000E"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2040221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特别业务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2040222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特勤业务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2040223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移民事务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2040250</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2040299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其他公安支出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2040301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2040302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2040303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2040304</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安全业务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2040350</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2040399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其他国家安全支出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2040401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2040402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2040403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2040409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“两房”建设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2040410</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检察监督</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2040450</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2040499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其他检察支出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2040501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2040502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2040503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2040504</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案件审判</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2040505</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案件执行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2040506</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“两庭”建设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2040550</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2040599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其他法院支出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2040601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2040602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2040603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2040604</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基层司法业务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2040605</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普法宣传</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2040606</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律师管理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2040607</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公共法律服务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2040608</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国家统一法律职业资格考试</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2040610</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社区矫正</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w:t>
            </w: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2040612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法治建设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2040613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信息化建设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2040650</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2040699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其他司法支出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2040701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2040702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2040703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2040704</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罪犯生活及医疗卫生</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2040705</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监狱业务及罪犯改造</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2040706</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狱政设施建设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2040707</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信息化建设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2040750</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2040799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其他监狱支出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2040801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2040802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2040803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2040804</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强制隔离戒毒人员生活</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2040805</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强制隔离戒毒人员教育</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2040806</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所</w:t>
            </w:r>
            <w:proofErr w:type="gramStart"/>
            <w:r w:rsidRPr="0000000E">
              <w:rPr>
                <w:rFonts w:ascii="仿宋" w:eastAsia="仿宋" w:hAnsi="仿宋" w:cs="宋体" w:hint="eastAsia"/>
                <w:kern w:val="0"/>
                <w:sz w:val="28"/>
                <w:szCs w:val="28"/>
              </w:rPr>
              <w:t>政设施</w:t>
            </w:r>
            <w:proofErr w:type="gramEnd"/>
            <w:r w:rsidRPr="0000000E">
              <w:rPr>
                <w:rFonts w:ascii="仿宋" w:eastAsia="仿宋" w:hAnsi="仿宋" w:cs="宋体" w:hint="eastAsia"/>
                <w:kern w:val="0"/>
                <w:sz w:val="28"/>
                <w:szCs w:val="28"/>
              </w:rPr>
              <w:t>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2040807</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信息化建设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2040850</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2040899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其他强制隔离戒毒支出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2040901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2040902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2040903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2040904</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保密技术</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2040905</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保密管理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2040950</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2040999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其他国家保密支出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2041001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2041002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2041006</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信息化建设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2041007</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缉私业务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2041099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其他缉私警察支出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2049902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国家司法救助支出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2049999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其他公共安全支出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2050101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147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2050102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2050103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2050199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其他教育管理事务支出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1,263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2050201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学前教育</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1,270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2050202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小学教育</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18,533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2050203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初中教育</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19,559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2050204</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高中教育</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5,630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2050205</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高等教育</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2050299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其他普通教育支出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3,264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2050301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初等职业教育</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2050302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中等职业教育</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1,541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2050303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技校教育</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2050305</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高等职业教育</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2050399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其他职业教育支出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2050401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成人初等教育</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2050402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成人中等教育</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2050403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成人高等教育</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2050404</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成人广播电视教育</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2050499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其他成人教育支出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2050501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广播电视学校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2050502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教育电视台</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2050599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其他广播电视教育支出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2050601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出国留学教育</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2050602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来华留学教育</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2050699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其他留学教育支出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2050701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特殊学校教育</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354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2050702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专门学校教育</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2050799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其他特殊教育支出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2050801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教师进修</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522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2050802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干部教育</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393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2050803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培训支出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2050804</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退役士兵能力提升</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2050899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其他进修及培训</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2050901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农村中小学校舍建设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2050902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农村中小学教学设施</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2050903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城市中小学校舍建设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2050904</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城市中小学教学设施</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2050905</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中等职业学校教学设施</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2050999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其他教育费附加安排的支出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2059999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其他教育支出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1,504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2060101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206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2060102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2060103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2060199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其他科学技术管理事务支出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2060201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机构运行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2060203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自然科学基金</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2060204</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实验室及相关设施</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2060205</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重大科学工程</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2060206</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专项基础科研</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2060207</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专项技术基础</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2060208</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科技人才队伍建设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2060299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其他基础研究支出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2060301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机构运行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2060302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社会公益研究</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2060303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高技术研究</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2060304</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专项科研试制</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2060399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其他应用研究支出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2060401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机构运行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2060404</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科技成果转化与扩散</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86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2060405</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共性技术研究与开发</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2060499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其他技术研究与开发支出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2060501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机构运行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2060502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技术创新服务体系</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2060503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科技条件专项</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2060599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其他科技条件与服务支出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2060601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社会科学研究机构</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2060602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社会科学研究</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2060603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社科基金支出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2060699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其他社会科学支出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2060701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机构运行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141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2060702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科普活动</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2060703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青少年科技活动</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2060704</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学术交流活动</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2060705</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科技馆站</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71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2060799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其他科学技术普及支出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2060801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国际交流与合作</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2060802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重大科技合作项目</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2060899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其他科技交流与合作支出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2060901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科技重大专项</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2060902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重点研发计划</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2060999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其他科技重大项目</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2069901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科技奖励</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2069902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核应急</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2069903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转制科研机构</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2069999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其他科学技术支出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2070101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90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2070102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2070103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2070104</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图书馆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113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2070105</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文化展示及纪念机构</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2070106</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艺术表演场所</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2070107</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艺术表演团体</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240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2070108</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文化活动</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2070109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群众文化</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181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2070110</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文化和旅游交流与合作</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2070111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文化创作与保护</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2070112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文化和旅游市场管理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84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2070113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旅游宣传</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2070114</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文化和旅游管理事务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2070199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其他文化和旅游支出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174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2070201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2070202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2070203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2070204</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文物保护</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2070205</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博物馆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127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2070206</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历史名城与古迹</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2070299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其他文物支出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2070301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2070302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2070303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2070304</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运动项目管理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2070305</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体育竞赛</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2070306</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体育训练</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2070307</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体育场馆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2070308</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群众体育</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225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2070309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体育交流与合作</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2070399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其他体育支出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2070601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2070602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2070603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2070604</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新闻通讯</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2070605</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出版发行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2070606</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版权管理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2070607</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电影</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2070699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其他新闻出版电影支出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2070801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651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2070802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2070803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2070806</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监测监管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2070807</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传输发射</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2070808</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广播电视事务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279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2070899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其他广播电视支出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2079902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宣传文化发展专项支出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2079903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文化产业发展专项支出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2079999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其他文化旅游体育与传媒支出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2080101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283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2080102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2080103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2080104</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综合业务管理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2080105</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劳动保障监察</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70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2080106</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就业管理事务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211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2080107</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社会保险业务管理事务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2080108</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信息化建设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68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2080109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社会保险经办机构</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1,516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2080110</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劳动关系和维权</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2080111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公共就业服务和职业技能鉴定机构</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73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2080112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劳动人事争议调解仲裁</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2080113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政府特殊津贴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2080114</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资助留学回国人员</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2080115</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博士后日常经费</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2080116</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引进人才费用</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2080150</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2080199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其他人力资源和社会保障管理事务支出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57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2080201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110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2080202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2080203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2080206</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社会组织管理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12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2080207</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行政区划和地名管理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2080299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其他民政管理事务支出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2080501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行政单位离退休</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2080502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事业单位离退休</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2080503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离退休人员管理机构</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2080505</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机关事业单位基本养老保险缴费支出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14,855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2080506</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机关事业单位职业年金缴费支出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191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2080507</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对机关事业单位基本养老保险基金的补助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2080508</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对机关事业单位职业年金的补助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2080599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其他行政事业单位养老支出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2080601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企业关闭破产补助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2080602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厂办大集体改革补助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2080699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其他企业改革发展补助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2080701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就业创业服务补助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2080702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职业培训补贴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2080704</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社会保险补贴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2080705</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公益性岗位补贴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2080709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职业技能评价补贴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2080711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就业见习补贴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2080712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高技能人才培养补助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2080713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求职和创业补贴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2080799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其他就业补助支出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2080801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死亡抚恤</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208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2080802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伤残抚恤</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2080803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在乡复员、退伍军人生活补助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2080805</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义务兵优待</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2080806</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农村籍退役士兵老年生活补助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2080807</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光荣院</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45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2080808</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褒扬纪念</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81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2080899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其他优抚支出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2080901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退役士兵安置</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2080902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军队移交政府的离退休人员安置</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2080903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军队移交政府离退休干部管理机构</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66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2080904</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退役士兵管理教育</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2080905</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军队转业干部安置</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26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2080999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其他退役安置支出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2081001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儿童福利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2081002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老年福利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2081003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康复辅具</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2081004</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殡葬</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11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2081005</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社会福利事业单位</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29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2081006</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养老服务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112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2081099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其他社会福利支出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9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2081101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173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2081102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2081103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2081104</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残疾人康复</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2081105</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残疾人就业</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2081106</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残疾人体育</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2081107</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残疾人生活和护理补贴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2081199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其他残疾人事业支出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2081601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2081602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2081603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2081650</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2081699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其他红十字事业支出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2081901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城市最低生活保障金支出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2081902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农村最低生活保障金支出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2082001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临时救助支出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2082002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流浪乞讨人员救助支出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2082101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城市特困人员救助供养支出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2082102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农村特困人员救助供养支出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2082401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对道路交通事故社会救助基金的补助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2082402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proofErr w:type="gramStart"/>
            <w:r w:rsidRPr="0000000E">
              <w:rPr>
                <w:rFonts w:ascii="仿宋" w:eastAsia="仿宋" w:hAnsi="仿宋" w:cs="宋体" w:hint="eastAsia"/>
                <w:kern w:val="0"/>
                <w:sz w:val="28"/>
                <w:szCs w:val="28"/>
              </w:rPr>
              <w:t>交强险罚款</w:t>
            </w:r>
            <w:proofErr w:type="gramEnd"/>
            <w:r w:rsidRPr="0000000E">
              <w:rPr>
                <w:rFonts w:ascii="仿宋" w:eastAsia="仿宋" w:hAnsi="仿宋" w:cs="宋体" w:hint="eastAsia"/>
                <w:kern w:val="0"/>
                <w:sz w:val="28"/>
                <w:szCs w:val="28"/>
              </w:rPr>
              <w:t>收入补助基金支出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2082501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其他城市生活救助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2082502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其他农村生活救助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2082601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财政对企业职工基本养老保险基金的补助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2082602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财政对城乡居民基本养老保险基金的补助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2082699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财政对其他基本养老保险基金的补助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2082701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财政对失业保险基金的补助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2082702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财政对工伤保险基金的补助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2082799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其他财政对社会保险基金的补助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2082801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90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2082802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2082803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2082804</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拥军优属</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60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2082805</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军供保障</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2082806</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信息化建设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2082850</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149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2082899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其他退役军人事务管理支出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2083001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财政代缴城乡居民基本养老保险费支出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2083099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财政代缴其他社会保险费支出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2089999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其他社会保障和就业支出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31,274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2100101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324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2100102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477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2100103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2100199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其他卫生健康管理事务支出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19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2100201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综合医院</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2,919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2100202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中医（民族）医院</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879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2100203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传染病医院</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2100204</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职业病防治医院</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2100205</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精神病医院</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2100206</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妇幼保健医院</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2100207</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儿童医院</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2100208</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其他专科医院</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2100209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福利医院</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2100210</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行业医院</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2100211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处理医疗欠费</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2100212</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康复医院</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2100213</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优抚医院</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2100299</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其他公立医院支出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2100301</w:t>
            </w:r>
          </w:p>
        </w:tc>
        <w:tc>
          <w:tcPr>
            <w:tcW w:w="6316" w:type="dxa"/>
            <w:tcBorders>
              <w:top w:val="nil"/>
              <w:left w:val="nil"/>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城市社区卫生机构</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843 </w:t>
            </w:r>
          </w:p>
        </w:tc>
      </w:tr>
      <w:tr w:rsidR="003F404D" w:rsidRPr="0000000E" w:rsidTr="003F404D">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2100302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乡镇卫生院</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4,842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2100399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其他基层医疗卫生机构支出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2100401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疾病预防控制机构</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495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2100402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卫生监督机构</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256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2100403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妇幼保健机构</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381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2100404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精神卫生机构</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2100405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应急救治机构</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2100406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采供血机构</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2100407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其他专业公共卫生机构</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2100408</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基本公共卫生服务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2100409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重大公共卫生服务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2100410</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突发公共卫生事件应急处置</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2100499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其他公共卫生支出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2100716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计划生育机构</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2100717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计划生育服务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2100799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其他计划生育事务支出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4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2101101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行政单位医疗</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1,346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2101102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事业单位医疗</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4,642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2101103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公务员医疗补助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2101199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其他行政事业单位医疗支出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2101201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财政对职工基本医疗保险基金的补助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2101202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财政对城乡居民基本医疗保险基金的补助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2101299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财政对其他基本医疗保险基金的补助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2101301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城乡医疗救助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2101302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疾病应急救助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2101399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其他医疗救助支出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2101401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优抚对象医疗补助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2101499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其他优抚对象医疗支出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12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2101501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2101502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2101503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2101504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信息化建设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2101505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医疗保障政策管理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2101506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医疗保障经办事务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2101550</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7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2101599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其他医疗保障管理事务支出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2101701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2101702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2101703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2101704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中医（民族</w:t>
            </w:r>
            <w:proofErr w:type="gramStart"/>
            <w:r w:rsidRPr="0000000E">
              <w:rPr>
                <w:rFonts w:ascii="仿宋" w:eastAsia="仿宋" w:hAnsi="仿宋" w:cs="宋体" w:hint="eastAsia"/>
                <w:kern w:val="0"/>
                <w:sz w:val="28"/>
                <w:szCs w:val="28"/>
              </w:rPr>
              <w:t>医</w:t>
            </w:r>
            <w:proofErr w:type="gramEnd"/>
            <w:r w:rsidRPr="0000000E">
              <w:rPr>
                <w:rFonts w:ascii="仿宋" w:eastAsia="仿宋" w:hAnsi="仿宋" w:cs="宋体" w:hint="eastAsia"/>
                <w:kern w:val="0"/>
                <w:sz w:val="28"/>
                <w:szCs w:val="28"/>
              </w:rPr>
              <w:t>）药专项</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2101750</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2101799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其他中医药事务支出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2101801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2101802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2101803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2101899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其他疾病预防控制事务支出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2101901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托</w:t>
            </w:r>
            <w:proofErr w:type="gramStart"/>
            <w:r w:rsidRPr="0000000E">
              <w:rPr>
                <w:rFonts w:ascii="仿宋" w:eastAsia="仿宋" w:hAnsi="仿宋" w:cs="宋体" w:hint="eastAsia"/>
                <w:kern w:val="0"/>
                <w:sz w:val="28"/>
                <w:szCs w:val="28"/>
              </w:rPr>
              <w:t>育机构</w:t>
            </w:r>
            <w:proofErr w:type="gramEnd"/>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2101999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其他托</w:t>
            </w:r>
            <w:proofErr w:type="gramStart"/>
            <w:r w:rsidRPr="0000000E">
              <w:rPr>
                <w:rFonts w:ascii="仿宋" w:eastAsia="仿宋" w:hAnsi="仿宋" w:cs="宋体" w:hint="eastAsia"/>
                <w:kern w:val="0"/>
                <w:sz w:val="28"/>
                <w:szCs w:val="28"/>
              </w:rPr>
              <w:t>育服务</w:t>
            </w:r>
            <w:proofErr w:type="gramEnd"/>
            <w:r w:rsidRPr="0000000E">
              <w:rPr>
                <w:rFonts w:ascii="仿宋" w:eastAsia="仿宋" w:hAnsi="仿宋" w:cs="宋体" w:hint="eastAsia"/>
                <w:kern w:val="0"/>
                <w:sz w:val="28"/>
                <w:szCs w:val="28"/>
              </w:rPr>
              <w:t>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2109999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其他卫生健康支出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5,000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2110101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2110102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2110103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2110104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生态环境保护宣传</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2110105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环境保护法规、规划及标准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2110106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生态环境国际合作及履约</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2110107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生态环境保护行政许可</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2110108</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应对气候变化管理事务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2110199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其他环境保护管理事务支出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2110203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建设项目环评审查与监督</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2110204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核与辐射安全监督</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2110299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其他环境监测与监察支出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2110301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大气</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2110302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水体</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2,772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2110303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噪声</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2110304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固体废弃物与化学品</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2110305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放射源和放射性废物监管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2110306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辐射</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2110307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土壤</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2110399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其他污染防治支出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37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2110401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生态保护</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2110402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农村环境保护</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2110404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生物及物种资源保护</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2110405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草原生态修复治理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2110406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自然保护地</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2110499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其他自然生态保护支出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2110501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森林管护</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2110502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社会保险补助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2110503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政策性社会性支出补助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2110506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天然林保护工程建设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2110507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停伐补助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2110599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其他森林保护修复支出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2110704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京津风沙</w:t>
            </w:r>
            <w:proofErr w:type="gramStart"/>
            <w:r w:rsidRPr="0000000E">
              <w:rPr>
                <w:rFonts w:ascii="仿宋" w:eastAsia="仿宋" w:hAnsi="仿宋" w:cs="宋体" w:hint="eastAsia"/>
                <w:kern w:val="0"/>
                <w:sz w:val="28"/>
                <w:szCs w:val="28"/>
              </w:rPr>
              <w:t>源治理</w:t>
            </w:r>
            <w:proofErr w:type="gramEnd"/>
            <w:r w:rsidRPr="0000000E">
              <w:rPr>
                <w:rFonts w:ascii="仿宋" w:eastAsia="仿宋" w:hAnsi="仿宋" w:cs="宋体" w:hint="eastAsia"/>
                <w:kern w:val="0"/>
                <w:sz w:val="28"/>
                <w:szCs w:val="28"/>
              </w:rPr>
              <w:t>工程建设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2110799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其他风沙荒漠治理支出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2110804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proofErr w:type="gramStart"/>
            <w:r w:rsidRPr="0000000E">
              <w:rPr>
                <w:rFonts w:ascii="仿宋" w:eastAsia="仿宋" w:hAnsi="仿宋" w:cs="宋体" w:hint="eastAsia"/>
                <w:kern w:val="0"/>
                <w:sz w:val="28"/>
                <w:szCs w:val="28"/>
              </w:rPr>
              <w:t>退牧还草</w:t>
            </w:r>
            <w:proofErr w:type="gramEnd"/>
            <w:r w:rsidRPr="0000000E">
              <w:rPr>
                <w:rFonts w:ascii="仿宋" w:eastAsia="仿宋" w:hAnsi="仿宋" w:cs="宋体" w:hint="eastAsia"/>
                <w:kern w:val="0"/>
                <w:sz w:val="28"/>
                <w:szCs w:val="28"/>
              </w:rPr>
              <w:t>工程建设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2110899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proofErr w:type="gramStart"/>
            <w:r w:rsidRPr="0000000E">
              <w:rPr>
                <w:rFonts w:ascii="仿宋" w:eastAsia="仿宋" w:hAnsi="仿宋" w:cs="宋体" w:hint="eastAsia"/>
                <w:kern w:val="0"/>
                <w:sz w:val="28"/>
                <w:szCs w:val="28"/>
              </w:rPr>
              <w:t>其他退牧还草</w:t>
            </w:r>
            <w:proofErr w:type="gramEnd"/>
            <w:r w:rsidRPr="0000000E">
              <w:rPr>
                <w:rFonts w:ascii="仿宋" w:eastAsia="仿宋" w:hAnsi="仿宋" w:cs="宋体" w:hint="eastAsia"/>
                <w:kern w:val="0"/>
                <w:sz w:val="28"/>
                <w:szCs w:val="28"/>
              </w:rPr>
              <w:t>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2110901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已垦草原退耕还草</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2111001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能源节约利用</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2111101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生态环境监测与信息</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2111102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生态环境执法监察</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2111103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减排专项支出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2111104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清洁生产专项支出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2111199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其他污染减排支出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2111201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可再生能源</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2111299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其他清洁能源支出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2111301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循环经济</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2111401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33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2111402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2111403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2111406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能源科技装备</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2111407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能源行业管理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2111408</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能源管理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2111411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信息化建设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2111413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农村电网建设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2111450</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2111499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其他能源管理事务支出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23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2119999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其他节能环保支出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2120101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177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2120102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71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2120103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1,762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2120104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城管执法</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1,845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2120105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工程建设标准规范编制与监管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2120106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工程建设管理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2120107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市政公用行业市场监管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2120109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住宅建设与房地产市场监管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2120110</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执业资格注册、资质审查</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2120199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其他城乡社区管理事务支出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2120201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城乡社区规划与管理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418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2120303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小城镇基础设施建设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93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2120399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其他城乡社区公共设施支出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9,237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2120501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城乡社区环境卫生</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5,812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2120601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建设市场管理与监督</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213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2129999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其他城乡社区支出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509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2130101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267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2130102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484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2130103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2130104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3,576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2130105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农垦运行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2130106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科技转化与推广服务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58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2130108</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病虫害控制</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197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2130109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农产品质</w:t>
            </w:r>
            <w:proofErr w:type="gramStart"/>
            <w:r w:rsidRPr="0000000E">
              <w:rPr>
                <w:rFonts w:ascii="仿宋" w:eastAsia="仿宋" w:hAnsi="仿宋" w:cs="宋体" w:hint="eastAsia"/>
                <w:kern w:val="0"/>
                <w:sz w:val="28"/>
                <w:szCs w:val="28"/>
              </w:rPr>
              <w:t>量安全</w:t>
            </w:r>
            <w:proofErr w:type="gramEnd"/>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2130110</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执法监管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64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2130111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统计监测与信息服务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2130112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行业业务管理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2130114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对外交流与合作</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2130119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防灾救灾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2130120</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稳定农民收入补贴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2130121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农业结构调整补贴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2130122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农业生产发展</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987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2130124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农村合作经济</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2130125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农产品加工与促销</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2130126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农村社会事业</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1,060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2130135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农业生态资源保护</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2130142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乡村道路建设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2,661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2130148</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渔业发展</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44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2130152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对高校毕业生到基层任职补助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2130153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耕地建设与利用</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69,419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2130199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其他农业农村支出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895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2130201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633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2130202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2130203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2130204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事业机构</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904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2130205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森林资源培育</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2130206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技术推广与转化</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2130207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森林资源管理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2130209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森林生态效益补偿</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2130211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动植物保护</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2130212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湿地保护</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1,029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2130213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执法与监督</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2130217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防沙治沙</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2130220</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对外合作与交流</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2130221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产业化管理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200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2130223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信息管理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2130226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林区公共支出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2130227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贷款贴息</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2130234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林业草原防灾减灾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2130236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草原管理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396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2130237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行业业务管理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2130238</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退耕还林还草</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2130299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其他林业和草原支出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2130301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208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2130302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75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2130303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2130304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水利行业业务管理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2130305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水利工程建设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157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2130306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水利工程运行与维护</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2130307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长江黄河等流域管理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2130308</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水利前期工作</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2130309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水利执法监督</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2130310</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水土保持</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11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2130311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水资源节约管理与保护</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2130312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水质监测</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2130313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水文测报</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2130314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防汛</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3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2130315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抗旱</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2130316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农村水利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2130317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水利技术推广</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2130318</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国际河流治理与管理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2130319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江河湖库水系综合整治</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2130321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大中型水库移民后期扶持专项支出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2130322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水利安全监督</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2130333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信息管理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2130334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水利建设征地及移民支出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2130335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农村供水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2130336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南水北调工程建设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2130337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南水北调工程管理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2130399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其他水利支出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249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2130504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农村基础设施建设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719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2130505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生产发展</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1,319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2130506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社会发展</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2130507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proofErr w:type="gramStart"/>
            <w:r w:rsidRPr="0000000E">
              <w:rPr>
                <w:rFonts w:ascii="仿宋" w:eastAsia="仿宋" w:hAnsi="仿宋" w:cs="宋体" w:hint="eastAsia"/>
                <w:kern w:val="0"/>
                <w:sz w:val="28"/>
                <w:szCs w:val="28"/>
              </w:rPr>
              <w:t>贷款奖补</w:t>
            </w:r>
            <w:proofErr w:type="gramEnd"/>
            <w:r w:rsidRPr="0000000E">
              <w:rPr>
                <w:rFonts w:ascii="仿宋" w:eastAsia="仿宋" w:hAnsi="仿宋" w:cs="宋体" w:hint="eastAsia"/>
                <w:kern w:val="0"/>
                <w:sz w:val="28"/>
                <w:szCs w:val="28"/>
              </w:rPr>
              <w:t>和贴息</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2130508</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“三西”农业建设专项补助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2130599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其他巩固脱贫攻坚成果衔接乡村振兴支出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1,029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2130701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对村级公益事业建设的补助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2130704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国有农场办社会职能改革补助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2130705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对村民委员会和村党支部的补助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3,104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2130706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对村集体经济组织的补助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2130707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农村综合改革示范试点补助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2130799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其他农村综合改革支出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2130801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支持农村金融机构</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2130803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农业保险保费补贴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2130804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创业担保贷款贴息</w:t>
            </w:r>
            <w:proofErr w:type="gramStart"/>
            <w:r w:rsidRPr="0000000E">
              <w:rPr>
                <w:rFonts w:ascii="仿宋" w:eastAsia="仿宋" w:hAnsi="仿宋" w:cs="宋体" w:hint="eastAsia"/>
                <w:kern w:val="0"/>
                <w:sz w:val="28"/>
                <w:szCs w:val="28"/>
              </w:rPr>
              <w:t>及奖补</w:t>
            </w:r>
            <w:proofErr w:type="gramEnd"/>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2130805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补充创业担保贷款基金</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2130899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其他普惠金融发展支出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2130901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棉花目标价格补贴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2130999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其他目标价格补贴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2139901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化解其他公益性乡村债务支出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2139999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其他农林水支出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1,590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2140101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105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2140102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2140103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2140104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公路建设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628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2140106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公路养护</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2140109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交通运输信息化建设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26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2140110</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公路和运输安全</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2140112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公路运输管理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964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2140114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公路和运输技术标准化建设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2140122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水运建设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2140123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航道维护</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2140127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船舶检验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2140128</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救助打捞</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2140129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内河运输</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2140130</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远洋运输</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2140131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海事管理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2140133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航标事业发展支出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2140136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水路运输管理支出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2140138</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口岸建设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2140199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其他公路水路运输支出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2140201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2140202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2140203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2140204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铁路路网建设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2140205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铁路还贷专项</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2140206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铁路安全</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2140207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铁路专项运输</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2140208</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行业监管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2140299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其他铁路运输支出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2140301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2140302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2140303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2140304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机场建设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2140305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空管系统建设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2140306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民航还贷专项支出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2140307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民用航空安全</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2140308</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民航专项运输</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2140399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其他民用航空运输支出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2140501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2140502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2140503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2140504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行业监管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2140505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邮政普遍服务与特殊服务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2140599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其他邮政业支出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2149901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公共交通运营补助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2149999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其他交通运输支出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2150101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2150102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2150103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2150104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煤炭勘探开采和洗选</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2150105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石油和天然气勘探开采</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2150106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黑色金属矿勘探和采选</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2150107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有色金属矿勘探和采选</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2150108</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非金属矿勘探和采选</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2150199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其他资源</w:t>
            </w:r>
            <w:proofErr w:type="gramStart"/>
            <w:r w:rsidRPr="0000000E">
              <w:rPr>
                <w:rFonts w:ascii="仿宋" w:eastAsia="仿宋" w:hAnsi="仿宋" w:cs="宋体" w:hint="eastAsia"/>
                <w:kern w:val="0"/>
                <w:sz w:val="28"/>
                <w:szCs w:val="28"/>
              </w:rPr>
              <w:t>勘探业支出</w:t>
            </w:r>
            <w:proofErr w:type="gramEnd"/>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2150201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2150202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2150203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2150204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纺织业</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2150205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医药制造业</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2150206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非金属矿物制品业</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2150207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通信设备、计算机及其</w:t>
            </w:r>
            <w:proofErr w:type="gramStart"/>
            <w:r w:rsidRPr="0000000E">
              <w:rPr>
                <w:rFonts w:ascii="仿宋" w:eastAsia="仿宋" w:hAnsi="仿宋" w:cs="宋体" w:hint="eastAsia"/>
                <w:kern w:val="0"/>
                <w:sz w:val="28"/>
                <w:szCs w:val="28"/>
              </w:rPr>
              <w:t>他电子</w:t>
            </w:r>
            <w:proofErr w:type="gramEnd"/>
            <w:r w:rsidRPr="0000000E">
              <w:rPr>
                <w:rFonts w:ascii="仿宋" w:eastAsia="仿宋" w:hAnsi="仿宋" w:cs="宋体" w:hint="eastAsia"/>
                <w:kern w:val="0"/>
                <w:sz w:val="28"/>
                <w:szCs w:val="28"/>
              </w:rPr>
              <w:t>设备制造业</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2150208</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交通运输设备制造业</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2150209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电气机械及器材制造业</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2150210</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工艺品及其他制造业</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2150212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石油加工、炼焦及核燃料加工业</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2150213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化学原料及化学制品制造业</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2150214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黑色金属冶炼及压延加工业</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2150215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有色金属冶炼及压延加工业</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2150299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其他制造业支出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2150301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2150302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2150303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2150399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其他建筑业支出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2150501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2150502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2150503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2150505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战备应急</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2150507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专用通信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2150508</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无线电及信息通信监管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2150516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工程建设及运行维护</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2150517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产业发展</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40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2150550</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2150599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其他工业和信息产业支出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2150701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96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2150702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2150703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2150704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国有企业监事会专项</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2150799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其他国有资产监管支出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2150801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92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2150802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2150803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2150804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科技型中小企业技术创新基金</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2150805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中小企业发展专项</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2150806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减免房租补贴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2150899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其他支持中小企业发展和管理支出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2159901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黄金事务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2159904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技术改造支出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2159905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中药材扶持资金支出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3F404D">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2159906</w:t>
            </w:r>
          </w:p>
        </w:tc>
        <w:tc>
          <w:tcPr>
            <w:tcW w:w="6316" w:type="dxa"/>
            <w:tcBorders>
              <w:top w:val="nil"/>
              <w:left w:val="nil"/>
              <w:bottom w:val="nil"/>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重点产业振兴和技术改造项目贷款贴息</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3F404D">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2159999</w:t>
            </w:r>
          </w:p>
        </w:tc>
        <w:tc>
          <w:tcPr>
            <w:tcW w:w="6316" w:type="dxa"/>
            <w:tcBorders>
              <w:top w:val="single" w:sz="4" w:space="0" w:color="auto"/>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其他资源勘探工业信息等支出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3F404D">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2160201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2160202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2160203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1911F8">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2160216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食品流通安全补贴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2160217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市场监测及信息管理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2160218</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民贸企业补贴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2160219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民贸民品贷款贴息</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2160250</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2160299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其他商业流通事务支出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200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2160601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2160602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2160603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2160607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外商投资环境建设补助资金</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2160699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其他涉外发展服务支出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2169901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服务业基础设施建设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2169999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其他商业服务业等支出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134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2170101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2170102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2170103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2170104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安全防卫</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2170150</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2170199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金融部门其他行政支出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2170201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货币发行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2170202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金融服务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2170203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反假币</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2170204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重点金融机构监管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2170205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金融稽查与案件处理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2170206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金融行业电子化建设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2170207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从业人员资格考试</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2170208</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反洗钱</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2170299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金融部门其他监管支出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2170301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政策性银行亏损补贴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2170302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利息费用补贴支出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2170303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补充资本金</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2170304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风险基金补助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2170399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其他金融发展支出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2170499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其他金融调控支出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2179902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重点企业贷款贴息</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2179999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其他金融支出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21901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一般公共服务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21902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教育</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21903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文化旅游体育与传媒</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21904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卫生健康</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21905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节能环保</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21906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农业农村</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21907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交通运输</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21908</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住房保障</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21999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2200101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1,279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2200102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2200103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2200104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自然资源规划及管理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151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2200106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自然资源利用与保护</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2200107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自然资源社会公益服务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2200108</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自然资源行业业务管理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2200109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自然资源调查与确权登记</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2200112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土地资源储备支出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2200113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地质矿产资源与环境调查</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2200114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地质勘查与矿产资源管理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2200115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地质转产项目财政贴息</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2200116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国外风险勘查</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2200119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地质勘查基金（周转金）支出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2200120</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海域与海岛管理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2200121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自然资源国际合作与海洋权益维护</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2200122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自然资源卫星</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2200123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极地考察</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2200124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深海调查与资源开发</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2200125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海港航标维护</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2200126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海水淡化</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2200127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无居民海岛使用金支出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2200128</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海洋战略规划与预警监测</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2200129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基础测绘与地理信息监管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2200150</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2200199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其他自然资源事务支出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574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2200501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2200502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2200503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2200504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气象事业机构</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2200506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气象探测</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2200507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气象信息传输及管理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2200508</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气象预报预测</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2200509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气象服务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2200510</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气象装备保障维护</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2200511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气象基础设施建设与维修</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2200512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气象卫星</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2200513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气象法规与标准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2200514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气象资金审计稽查</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2200599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其他气象事务支出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2209999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其他自然资源海洋气象等支出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2210101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廉租住房</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2210102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沉陷区治理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2210103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棚户区改造</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2210104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少数民族地区游牧民定居工程</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2210105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农村危房改造</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2210108</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老旧小区改造</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188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2210109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住房租赁市场发展</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2210112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配售</w:t>
            </w:r>
            <w:proofErr w:type="gramStart"/>
            <w:r w:rsidRPr="0000000E">
              <w:rPr>
                <w:rFonts w:ascii="仿宋" w:eastAsia="仿宋" w:hAnsi="仿宋" w:cs="宋体" w:hint="eastAsia"/>
                <w:kern w:val="0"/>
                <w:sz w:val="28"/>
                <w:szCs w:val="28"/>
              </w:rPr>
              <w:t>型保障</w:t>
            </w:r>
            <w:proofErr w:type="gramEnd"/>
            <w:r w:rsidRPr="0000000E">
              <w:rPr>
                <w:rFonts w:ascii="仿宋" w:eastAsia="仿宋" w:hAnsi="仿宋" w:cs="宋体" w:hint="eastAsia"/>
                <w:kern w:val="0"/>
                <w:sz w:val="28"/>
                <w:szCs w:val="28"/>
              </w:rPr>
              <w:t>性住房</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2210113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城中村改造</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2210199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其他保障性安居工程支出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2210201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住房公积金</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11,195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2210202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提租补贴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2210203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购房补贴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2210301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公有住房建设和维修改造支出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2210302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住房公积金管理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2210399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其他城乡社区住宅支出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2220101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183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2220102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18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2220103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2220104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财务和审计支出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2220105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信息统计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2220106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专项业务活动</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2220107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国家粮油差价补贴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2220112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粮食财务挂账利息补贴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2220113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粮食财务挂账</w:t>
            </w:r>
            <w:proofErr w:type="gramStart"/>
            <w:r w:rsidRPr="0000000E">
              <w:rPr>
                <w:rFonts w:ascii="仿宋" w:eastAsia="仿宋" w:hAnsi="仿宋" w:cs="宋体" w:hint="eastAsia"/>
                <w:kern w:val="0"/>
                <w:sz w:val="28"/>
                <w:szCs w:val="28"/>
              </w:rPr>
              <w:t>消化款</w:t>
            </w:r>
            <w:proofErr w:type="gramEnd"/>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2220114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处理陈化粮补贴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2220115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粮食风险基金</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2220118</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粮油市场调控专项资金</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2220119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设施建设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2220120</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设施安全</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2220121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物资保管保养</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2220150</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95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2220199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其他粮油物资事务支出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1,290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2220301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石油储备</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2220303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天然铀储备</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2220304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煤炭储备</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2220305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成品油储备</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2220306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天然气储备</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2220399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其他能源储备支出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2220401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储备粮油补贴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2220402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储备粮油差价补贴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2220403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储备粮（油）库建设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2220404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最低收购价政策支出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2220499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其他粮油储备支出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2220501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棉花储备</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2220502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食糖储备</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2220503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肉类储备</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2220504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化肥储备</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2220505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农药储备</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2220506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边销茶储备</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2220507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羊毛储备</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2220508</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医药储备</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2220509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食盐储备</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2220510</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战略物资储备</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2220511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应急物资储备</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65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2220599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其他重要商品储备支出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2240101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393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2240102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2240103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2240104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灾害风险防治</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2240105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国务院安委会专项</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2240106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安全监管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2240108</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应急救援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2240109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应急管理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2240150</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2240199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其他应急管理支出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2240201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369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2240202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2240203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2240204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消防应急救援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2240250</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2240299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其他消防救援事务支出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2240401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2240402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2240403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2240404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矿山安全监察事务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2240405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矿山应急救援事务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2240450</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事业运行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2240499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其他矿山安全支出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2240501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行政运行</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2240502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一般行政管理事务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2240503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机关服务</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2240504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地震监测</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2240505</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地震预测预报</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2240506</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地震灾害预防</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2240507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地震应急救援</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2240508</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地震环境探察</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2240509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防震减灾信息管理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2240510</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防震减灾基础管理</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2240550</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地震事业机构</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2240599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其他地震事务支出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2240601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地质灾害防治</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2240602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森林草原防灾减灾</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2240699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其他自然灾害防治支出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2240703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自然灾害救灾补助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41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lastRenderedPageBreak/>
              <w:t>2240704</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自然灾害灾后重建补助</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2240799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其他自然灾害救灾及恢复重建支出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2249999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其他灾害防治及应急管理支出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227</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预备费</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4,800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2290201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年初预留</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7,468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2299999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其他支出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5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2320301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地方政府一般债券付息支出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8,691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2320302</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地方政府向外国政府借款付息支出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5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2320303</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地方政府向国际组织借款付息支出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400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2320399</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地方政府其他一般债务付息支出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w:t>
            </w:r>
          </w:p>
        </w:tc>
      </w:tr>
      <w:tr w:rsidR="003F404D" w:rsidRPr="0000000E" w:rsidTr="0000000E">
        <w:trPr>
          <w:trHeight w:val="375"/>
        </w:trPr>
        <w:tc>
          <w:tcPr>
            <w:tcW w:w="1435"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2330301</w:t>
            </w:r>
          </w:p>
        </w:tc>
        <w:tc>
          <w:tcPr>
            <w:tcW w:w="6316" w:type="dxa"/>
            <w:tcBorders>
              <w:top w:val="nil"/>
              <w:left w:val="nil"/>
              <w:bottom w:val="single" w:sz="4" w:space="0" w:color="auto"/>
              <w:right w:val="nil"/>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kern w:val="0"/>
                <w:sz w:val="28"/>
                <w:szCs w:val="28"/>
              </w:rPr>
              <w:t>地方政府一般债务发行费用支出</w:t>
            </w:r>
          </w:p>
        </w:tc>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color w:val="000000"/>
                <w:kern w:val="0"/>
                <w:sz w:val="28"/>
                <w:szCs w:val="28"/>
              </w:rPr>
            </w:pPr>
            <w:r w:rsidRPr="0000000E">
              <w:rPr>
                <w:rFonts w:ascii="仿宋" w:eastAsia="仿宋" w:hAnsi="仿宋" w:cs="宋体" w:hint="eastAsia"/>
                <w:color w:val="000000"/>
                <w:kern w:val="0"/>
                <w:sz w:val="28"/>
                <w:szCs w:val="28"/>
              </w:rPr>
              <w:t xml:space="preserve"> - </w:t>
            </w:r>
          </w:p>
        </w:tc>
      </w:tr>
      <w:tr w:rsidR="003F404D" w:rsidRPr="0000000E" w:rsidTr="003F404D">
        <w:trPr>
          <w:trHeight w:val="375"/>
        </w:trPr>
        <w:tc>
          <w:tcPr>
            <w:tcW w:w="143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b/>
                <w:bCs/>
                <w:kern w:val="0"/>
                <w:sz w:val="28"/>
                <w:szCs w:val="28"/>
              </w:rPr>
              <w:t>支出总计</w:t>
            </w:r>
          </w:p>
        </w:tc>
        <w:tc>
          <w:tcPr>
            <w:tcW w:w="6316" w:type="dxa"/>
            <w:tcBorders>
              <w:top w:val="nil"/>
              <w:left w:val="single" w:sz="4" w:space="0" w:color="auto"/>
              <w:bottom w:val="single" w:sz="4" w:space="0" w:color="auto"/>
              <w:right w:val="single" w:sz="4" w:space="0" w:color="auto"/>
            </w:tcBorders>
            <w:shd w:val="clear" w:color="000000" w:fill="FFFFFF"/>
            <w:noWrap/>
            <w:vAlign w:val="center"/>
            <w:hideMark/>
          </w:tcPr>
          <w:p w:rsidR="003F404D" w:rsidRPr="0000000E" w:rsidRDefault="003F404D" w:rsidP="0000000E">
            <w:pPr>
              <w:widowControl/>
              <w:jc w:val="center"/>
              <w:rPr>
                <w:rFonts w:ascii="仿宋" w:eastAsia="仿宋" w:hAnsi="仿宋" w:cs="宋体"/>
                <w:kern w:val="0"/>
                <w:sz w:val="28"/>
                <w:szCs w:val="28"/>
              </w:rPr>
            </w:pPr>
            <w:r w:rsidRPr="0000000E">
              <w:rPr>
                <w:rFonts w:ascii="仿宋" w:eastAsia="仿宋" w:hAnsi="仿宋" w:cs="宋体" w:hint="eastAsia"/>
                <w:b/>
                <w:bCs/>
                <w:kern w:val="0"/>
                <w:sz w:val="28"/>
                <w:szCs w:val="28"/>
              </w:rPr>
              <w:t xml:space="preserve">  328,3</w:t>
            </w:r>
            <w:r>
              <w:rPr>
                <w:rFonts w:ascii="仿宋" w:eastAsia="仿宋" w:hAnsi="仿宋" w:cs="宋体" w:hint="eastAsia"/>
                <w:b/>
                <w:bCs/>
                <w:kern w:val="0"/>
                <w:sz w:val="28"/>
                <w:szCs w:val="28"/>
              </w:rPr>
              <w:t>65</w:t>
            </w:r>
            <w:r w:rsidRPr="0000000E">
              <w:rPr>
                <w:rFonts w:ascii="仿宋" w:eastAsia="仿宋" w:hAnsi="仿宋" w:cs="宋体" w:hint="eastAsia"/>
                <w:b/>
                <w:bCs/>
                <w:kern w:val="0"/>
                <w:sz w:val="28"/>
                <w:szCs w:val="28"/>
              </w:rPr>
              <w:t xml:space="preserve"> </w:t>
            </w:r>
          </w:p>
        </w:tc>
        <w:tc>
          <w:tcPr>
            <w:tcW w:w="1829" w:type="dxa"/>
            <w:noWrap/>
            <w:hideMark/>
          </w:tcPr>
          <w:p w:rsidR="003F404D" w:rsidRPr="0000000E" w:rsidRDefault="003F404D" w:rsidP="0000000E">
            <w:pPr>
              <w:widowControl/>
              <w:jc w:val="center"/>
              <w:rPr>
                <w:rFonts w:ascii="仿宋" w:eastAsia="仿宋" w:hAnsi="仿宋" w:cs="宋体"/>
                <w:color w:val="000000"/>
                <w:kern w:val="0"/>
                <w:sz w:val="28"/>
                <w:szCs w:val="28"/>
              </w:rPr>
            </w:pPr>
          </w:p>
        </w:tc>
      </w:tr>
      <w:tr w:rsidR="003F404D" w:rsidRPr="0000000E" w:rsidTr="003F404D">
        <w:trPr>
          <w:trHeight w:val="375"/>
        </w:trPr>
        <w:tc>
          <w:tcPr>
            <w:tcW w:w="7751"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3F404D" w:rsidRPr="0000000E" w:rsidRDefault="003F404D" w:rsidP="0000000E">
            <w:pPr>
              <w:widowControl/>
              <w:jc w:val="center"/>
              <w:rPr>
                <w:rFonts w:ascii="仿宋" w:eastAsia="仿宋" w:hAnsi="仿宋" w:cs="宋体"/>
                <w:b/>
                <w:bCs/>
                <w:kern w:val="0"/>
                <w:sz w:val="28"/>
                <w:szCs w:val="28"/>
              </w:rPr>
            </w:pPr>
          </w:p>
        </w:tc>
        <w:tc>
          <w:tcPr>
            <w:tcW w:w="1829" w:type="dxa"/>
            <w:tcBorders>
              <w:top w:val="nil"/>
              <w:left w:val="single" w:sz="4" w:space="0" w:color="auto"/>
              <w:bottom w:val="single" w:sz="4" w:space="0" w:color="auto"/>
              <w:right w:val="single" w:sz="4" w:space="0" w:color="auto"/>
            </w:tcBorders>
            <w:shd w:val="clear" w:color="000000" w:fill="FFFFFF"/>
            <w:noWrap/>
            <w:vAlign w:val="center"/>
          </w:tcPr>
          <w:p w:rsidR="003F404D" w:rsidRPr="0000000E" w:rsidRDefault="003F404D" w:rsidP="00567013">
            <w:pPr>
              <w:widowControl/>
              <w:jc w:val="center"/>
              <w:rPr>
                <w:rFonts w:ascii="仿宋" w:eastAsia="仿宋" w:hAnsi="仿宋" w:cs="宋体"/>
                <w:b/>
                <w:bCs/>
                <w:kern w:val="0"/>
                <w:sz w:val="28"/>
                <w:szCs w:val="28"/>
              </w:rPr>
            </w:pPr>
          </w:p>
        </w:tc>
      </w:tr>
      <w:bookmarkEnd w:id="7"/>
      <w:bookmarkEnd w:id="8"/>
    </w:tbl>
    <w:p w:rsidR="00F806BD" w:rsidRDefault="00F806BD" w:rsidP="00F806BD">
      <w:pPr>
        <w:spacing w:line="576" w:lineRule="exact"/>
        <w:jc w:val="left"/>
        <w:rPr>
          <w:rFonts w:ascii="华文楷体" w:eastAsia="华文楷体" w:hAnsi="华文楷体" w:cs="Times New Roman"/>
          <w:b/>
          <w:sz w:val="32"/>
          <w:szCs w:val="32"/>
        </w:rPr>
      </w:pPr>
    </w:p>
    <w:tbl>
      <w:tblPr>
        <w:tblW w:w="8921" w:type="dxa"/>
        <w:tblInd w:w="93" w:type="dxa"/>
        <w:tblLook w:val="04A0" w:firstRow="1" w:lastRow="0" w:firstColumn="1" w:lastColumn="0" w:noHBand="0" w:noVBand="1"/>
      </w:tblPr>
      <w:tblGrid>
        <w:gridCol w:w="1065"/>
        <w:gridCol w:w="3194"/>
        <w:gridCol w:w="1692"/>
        <w:gridCol w:w="1554"/>
        <w:gridCol w:w="1416"/>
      </w:tblGrid>
      <w:tr w:rsidR="004374B5" w:rsidRPr="004374B5" w:rsidTr="004374B5">
        <w:trPr>
          <w:trHeight w:val="705"/>
        </w:trPr>
        <w:tc>
          <w:tcPr>
            <w:tcW w:w="8921" w:type="dxa"/>
            <w:gridSpan w:val="5"/>
            <w:tcBorders>
              <w:top w:val="nil"/>
              <w:left w:val="nil"/>
              <w:bottom w:val="nil"/>
              <w:right w:val="nil"/>
            </w:tcBorders>
            <w:shd w:val="clear" w:color="000000" w:fill="FFFFFF"/>
            <w:noWrap/>
            <w:vAlign w:val="center"/>
            <w:hideMark/>
          </w:tcPr>
          <w:p w:rsidR="004374B5" w:rsidRPr="004374B5" w:rsidRDefault="004374B5" w:rsidP="004374B5">
            <w:pPr>
              <w:jc w:val="left"/>
              <w:rPr>
                <w:rFonts w:ascii="仿宋" w:eastAsia="仿宋" w:hAnsi="仿宋" w:cs="Times New Roman"/>
                <w:b/>
                <w:color w:val="252525"/>
                <w:sz w:val="32"/>
                <w:szCs w:val="32"/>
              </w:rPr>
            </w:pPr>
            <w:r w:rsidRPr="004374B5">
              <w:rPr>
                <w:rFonts w:ascii="仿宋" w:eastAsia="仿宋" w:hAnsi="仿宋" w:cs="Times New Roman" w:hint="eastAsia"/>
                <w:b/>
                <w:color w:val="252525"/>
                <w:sz w:val="32"/>
                <w:szCs w:val="32"/>
              </w:rPr>
              <w:t>五、</w:t>
            </w:r>
            <w:bookmarkStart w:id="9" w:name="OLE_LINK16"/>
            <w:bookmarkStart w:id="10" w:name="OLE_LINK17"/>
            <w:r w:rsidRPr="004374B5">
              <w:rPr>
                <w:rFonts w:ascii="仿宋" w:eastAsia="仿宋" w:hAnsi="仿宋" w:cs="Times New Roman" w:hint="eastAsia"/>
                <w:b/>
                <w:color w:val="252525"/>
                <w:sz w:val="32"/>
                <w:szCs w:val="32"/>
              </w:rPr>
              <w:t>2025年本级一般公共预算基本支出预算表</w:t>
            </w:r>
            <w:bookmarkEnd w:id="9"/>
            <w:bookmarkEnd w:id="10"/>
          </w:p>
          <w:p w:rsidR="004374B5" w:rsidRPr="004374B5" w:rsidRDefault="004374B5" w:rsidP="004374B5">
            <w:pPr>
              <w:widowControl/>
              <w:jc w:val="center"/>
              <w:rPr>
                <w:rFonts w:ascii="仿宋" w:eastAsia="仿宋" w:hAnsi="仿宋" w:cs="宋体"/>
                <w:color w:val="000000"/>
                <w:kern w:val="0"/>
                <w:sz w:val="28"/>
                <w:szCs w:val="28"/>
              </w:rPr>
            </w:pPr>
            <w:r w:rsidRPr="004374B5">
              <w:rPr>
                <w:rFonts w:ascii="仿宋" w:eastAsia="仿宋" w:hAnsi="仿宋" w:cs="Times New Roman" w:hint="eastAsia"/>
                <w:color w:val="252525"/>
                <w:sz w:val="32"/>
                <w:szCs w:val="32"/>
              </w:rPr>
              <w:t>2025年本级一般公共预算基本支出预算表</w:t>
            </w:r>
          </w:p>
        </w:tc>
      </w:tr>
      <w:tr w:rsidR="004374B5" w:rsidRPr="004374B5" w:rsidTr="004374B5">
        <w:trPr>
          <w:trHeight w:val="435"/>
        </w:trPr>
        <w:tc>
          <w:tcPr>
            <w:tcW w:w="8921" w:type="dxa"/>
            <w:gridSpan w:val="5"/>
            <w:tcBorders>
              <w:top w:val="nil"/>
              <w:left w:val="single" w:sz="4" w:space="0" w:color="auto"/>
              <w:bottom w:val="single" w:sz="4" w:space="0" w:color="auto"/>
              <w:right w:val="nil"/>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0"/>
                <w:szCs w:val="20"/>
              </w:rPr>
            </w:pPr>
            <w:r w:rsidRPr="004374B5">
              <w:rPr>
                <w:rFonts w:ascii="仿宋" w:eastAsia="仿宋" w:hAnsi="仿宋" w:cs="宋体" w:hint="eastAsia"/>
                <w:color w:val="000000"/>
                <w:kern w:val="0"/>
                <w:sz w:val="20"/>
                <w:szCs w:val="20"/>
              </w:rPr>
              <w:t>单位：万元</w:t>
            </w:r>
          </w:p>
        </w:tc>
      </w:tr>
      <w:tr w:rsidR="004374B5" w:rsidRPr="004374B5" w:rsidTr="004374B5">
        <w:trPr>
          <w:trHeight w:val="375"/>
        </w:trPr>
        <w:tc>
          <w:tcPr>
            <w:tcW w:w="10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374B5" w:rsidRPr="004374B5" w:rsidRDefault="004374B5" w:rsidP="004374B5">
            <w:pPr>
              <w:widowControl/>
              <w:jc w:val="center"/>
              <w:rPr>
                <w:rFonts w:ascii="仿宋" w:eastAsia="仿宋" w:hAnsi="仿宋" w:cs="宋体"/>
                <w:color w:val="000000"/>
                <w:kern w:val="0"/>
                <w:sz w:val="24"/>
                <w:szCs w:val="22"/>
              </w:rPr>
            </w:pPr>
            <w:r w:rsidRPr="004374B5">
              <w:rPr>
                <w:rFonts w:ascii="仿宋" w:eastAsia="仿宋" w:hAnsi="仿宋" w:cs="宋体" w:hint="eastAsia"/>
                <w:color w:val="000000"/>
                <w:kern w:val="0"/>
                <w:sz w:val="24"/>
                <w:szCs w:val="22"/>
              </w:rPr>
              <w:t>科目</w:t>
            </w:r>
          </w:p>
          <w:p w:rsidR="004374B5" w:rsidRPr="004374B5" w:rsidRDefault="004374B5" w:rsidP="004374B5">
            <w:pPr>
              <w:widowControl/>
              <w:jc w:val="center"/>
              <w:rPr>
                <w:rFonts w:ascii="仿宋" w:eastAsia="仿宋" w:hAnsi="仿宋" w:cs="宋体"/>
                <w:color w:val="000000"/>
                <w:kern w:val="0"/>
                <w:sz w:val="24"/>
                <w:szCs w:val="22"/>
              </w:rPr>
            </w:pPr>
            <w:r w:rsidRPr="004374B5">
              <w:rPr>
                <w:rFonts w:ascii="仿宋" w:eastAsia="仿宋" w:hAnsi="仿宋" w:cs="宋体" w:hint="eastAsia"/>
                <w:color w:val="000000"/>
                <w:kern w:val="0"/>
                <w:sz w:val="24"/>
                <w:szCs w:val="22"/>
              </w:rPr>
              <w:t>编码</w:t>
            </w:r>
          </w:p>
        </w:tc>
        <w:tc>
          <w:tcPr>
            <w:tcW w:w="31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374B5" w:rsidRPr="004374B5" w:rsidRDefault="004374B5" w:rsidP="004374B5">
            <w:pPr>
              <w:widowControl/>
              <w:jc w:val="center"/>
              <w:rPr>
                <w:rFonts w:ascii="仿宋" w:eastAsia="仿宋" w:hAnsi="仿宋" w:cs="宋体"/>
                <w:color w:val="000000"/>
                <w:kern w:val="0"/>
                <w:sz w:val="24"/>
                <w:szCs w:val="22"/>
              </w:rPr>
            </w:pPr>
            <w:r w:rsidRPr="004374B5">
              <w:rPr>
                <w:rFonts w:ascii="仿宋" w:eastAsia="仿宋" w:hAnsi="仿宋" w:cs="宋体" w:hint="eastAsia"/>
                <w:color w:val="000000"/>
                <w:kern w:val="0"/>
                <w:sz w:val="24"/>
                <w:szCs w:val="22"/>
              </w:rPr>
              <w:t>支出经济分类科目名称</w:t>
            </w:r>
          </w:p>
        </w:tc>
        <w:tc>
          <w:tcPr>
            <w:tcW w:w="466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center"/>
              <w:rPr>
                <w:rFonts w:ascii="仿宋" w:eastAsia="仿宋" w:hAnsi="仿宋" w:cs="宋体"/>
                <w:color w:val="000000"/>
                <w:kern w:val="0"/>
                <w:sz w:val="24"/>
              </w:rPr>
            </w:pPr>
            <w:r w:rsidRPr="004374B5">
              <w:rPr>
                <w:rFonts w:ascii="仿宋" w:eastAsia="仿宋" w:hAnsi="仿宋" w:cs="宋体" w:hint="eastAsia"/>
                <w:color w:val="000000"/>
                <w:kern w:val="0"/>
                <w:sz w:val="24"/>
              </w:rPr>
              <w:t>当年预算</w:t>
            </w:r>
          </w:p>
        </w:tc>
      </w:tr>
      <w:tr w:rsidR="004374B5" w:rsidRPr="004374B5" w:rsidTr="004374B5">
        <w:trPr>
          <w:trHeight w:val="375"/>
        </w:trPr>
        <w:tc>
          <w:tcPr>
            <w:tcW w:w="1065" w:type="dxa"/>
            <w:vMerge/>
            <w:tcBorders>
              <w:top w:val="nil"/>
              <w:left w:val="single" w:sz="4" w:space="0" w:color="auto"/>
              <w:bottom w:val="single" w:sz="4" w:space="0" w:color="auto"/>
              <w:right w:val="single" w:sz="4" w:space="0" w:color="auto"/>
            </w:tcBorders>
            <w:vAlign w:val="center"/>
            <w:hideMark/>
          </w:tcPr>
          <w:p w:rsidR="004374B5" w:rsidRPr="004374B5" w:rsidRDefault="004374B5" w:rsidP="004374B5">
            <w:pPr>
              <w:widowControl/>
              <w:jc w:val="left"/>
              <w:rPr>
                <w:rFonts w:ascii="仿宋" w:eastAsia="仿宋" w:hAnsi="仿宋" w:cs="宋体"/>
                <w:color w:val="000000"/>
                <w:kern w:val="0"/>
                <w:sz w:val="24"/>
                <w:szCs w:val="22"/>
              </w:rPr>
            </w:pPr>
          </w:p>
        </w:tc>
        <w:tc>
          <w:tcPr>
            <w:tcW w:w="3194" w:type="dxa"/>
            <w:vMerge/>
            <w:tcBorders>
              <w:top w:val="nil"/>
              <w:left w:val="single" w:sz="4" w:space="0" w:color="auto"/>
              <w:bottom w:val="single" w:sz="4" w:space="0" w:color="auto"/>
              <w:right w:val="single" w:sz="4" w:space="0" w:color="auto"/>
            </w:tcBorders>
            <w:vAlign w:val="center"/>
            <w:hideMark/>
          </w:tcPr>
          <w:p w:rsidR="004374B5" w:rsidRPr="004374B5" w:rsidRDefault="004374B5" w:rsidP="004374B5">
            <w:pPr>
              <w:widowControl/>
              <w:jc w:val="left"/>
              <w:rPr>
                <w:rFonts w:ascii="仿宋" w:eastAsia="仿宋" w:hAnsi="仿宋" w:cs="宋体"/>
                <w:color w:val="000000"/>
                <w:kern w:val="0"/>
                <w:sz w:val="24"/>
                <w:szCs w:val="22"/>
              </w:rPr>
            </w:pP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center"/>
              <w:rPr>
                <w:rFonts w:ascii="仿宋" w:eastAsia="仿宋" w:hAnsi="仿宋" w:cs="宋体"/>
                <w:color w:val="000000"/>
                <w:kern w:val="0"/>
                <w:sz w:val="24"/>
              </w:rPr>
            </w:pPr>
            <w:r w:rsidRPr="004374B5">
              <w:rPr>
                <w:rFonts w:ascii="仿宋" w:eastAsia="仿宋" w:hAnsi="仿宋" w:cs="宋体" w:hint="eastAsia"/>
                <w:color w:val="000000"/>
                <w:kern w:val="0"/>
                <w:sz w:val="24"/>
              </w:rPr>
              <w:t>合计</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center"/>
              <w:rPr>
                <w:rFonts w:ascii="仿宋" w:eastAsia="仿宋" w:hAnsi="仿宋" w:cs="宋体"/>
                <w:color w:val="000000"/>
                <w:kern w:val="0"/>
                <w:sz w:val="24"/>
              </w:rPr>
            </w:pPr>
            <w:r w:rsidRPr="004374B5">
              <w:rPr>
                <w:rFonts w:ascii="仿宋" w:eastAsia="仿宋" w:hAnsi="仿宋" w:cs="宋体" w:hint="eastAsia"/>
                <w:color w:val="000000"/>
                <w:kern w:val="0"/>
                <w:sz w:val="24"/>
              </w:rPr>
              <w:t>人员经费</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center"/>
              <w:rPr>
                <w:rFonts w:ascii="仿宋" w:eastAsia="仿宋" w:hAnsi="仿宋" w:cs="宋体"/>
                <w:color w:val="000000"/>
                <w:kern w:val="0"/>
                <w:sz w:val="24"/>
              </w:rPr>
            </w:pPr>
            <w:r w:rsidRPr="004374B5">
              <w:rPr>
                <w:rFonts w:ascii="仿宋" w:eastAsia="仿宋" w:hAnsi="仿宋" w:cs="宋体" w:hint="eastAsia"/>
                <w:color w:val="000000"/>
                <w:kern w:val="0"/>
                <w:sz w:val="24"/>
              </w:rPr>
              <w:t>公用经费</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301</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jc w:val="left"/>
              <w:rPr>
                <w:rFonts w:ascii="仿宋" w:eastAsia="仿宋" w:hAnsi="仿宋" w:cs="宋体"/>
                <w:color w:val="000000"/>
                <w:kern w:val="0"/>
                <w:sz w:val="24"/>
              </w:rPr>
            </w:pPr>
            <w:r w:rsidRPr="004374B5">
              <w:rPr>
                <w:rFonts w:ascii="仿宋" w:eastAsia="仿宋" w:hAnsi="仿宋" w:cs="宋体" w:hint="eastAsia"/>
                <w:color w:val="000000"/>
                <w:kern w:val="0"/>
                <w:sz w:val="24"/>
              </w:rPr>
              <w:t>工资福利支出</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138,534.99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138,534.99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30101</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基本工资</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54,245.05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54,245.05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lastRenderedPageBreak/>
              <w:t>30102</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津贴补贴</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22,615.24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22,615.24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30103</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奖金</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6,520.76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6,520.76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30106</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伙食补助费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30107</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绩效工资</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21,098.21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21,098.21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720"/>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30108</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机关事业单位基本养老保险缴费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14,809.67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14,809.67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30109</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职业年金缴费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30110</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职工基本医疗保险缴费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5,981.94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5,981.94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30111</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公务员医疗补助缴费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30112</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其他社会保障缴费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921.62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921.62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30113</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住房公积金</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11,194.91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11,194.91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30114</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医疗费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30199</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其他工资福利支出</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1,147.59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1,147.59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302</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jc w:val="left"/>
              <w:rPr>
                <w:rFonts w:ascii="仿宋" w:eastAsia="仿宋" w:hAnsi="仿宋" w:cs="宋体"/>
                <w:color w:val="000000"/>
                <w:kern w:val="0"/>
                <w:sz w:val="24"/>
              </w:rPr>
            </w:pPr>
            <w:r w:rsidRPr="004374B5">
              <w:rPr>
                <w:rFonts w:ascii="仿宋" w:eastAsia="仿宋" w:hAnsi="仿宋" w:cs="宋体" w:hint="eastAsia"/>
                <w:color w:val="000000"/>
                <w:kern w:val="0"/>
                <w:sz w:val="24"/>
              </w:rPr>
              <w:t>商品和服务支出</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5,626.83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5,626.83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30201</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办公费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1,614.93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1,614.93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30202</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印刷费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61.88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61.88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30204</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手续费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8.36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8.36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30205</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水费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20.61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20.61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30206</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电费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269.55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269.55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30207</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邮电费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113.70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113.70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30208</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取暖费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190.75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190.75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30209</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物业管理费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486.63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486.63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30211</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差旅费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242.83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242.83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30212</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因公出国（境）费用</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lastRenderedPageBreak/>
              <w:t>30213</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维修（护）费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84.34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84.34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30214</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租赁费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20.81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20.81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30215</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会议费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2.61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2.61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30216</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培训费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4.63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4.63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30217</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公务接待费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60.89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60.89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30218</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专用材料费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9.40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9.40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30224</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被装购置费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30225</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专用燃料费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32.43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32.43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30226</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劳务费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367.99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367.99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30227</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委托业务费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30.10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30.10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30228</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工会经费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372.21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372.21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30229</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福利费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86.92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86.92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30231</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公务用车运行维护费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257.13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257.13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30239</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其他交通费用</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1,203.26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1,203.26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30240</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税金及附加费用</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30299</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其他商品和服务支出</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84.89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84.89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303</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jc w:val="left"/>
              <w:rPr>
                <w:rFonts w:ascii="仿宋" w:eastAsia="仿宋" w:hAnsi="仿宋" w:cs="宋体"/>
                <w:color w:val="000000"/>
                <w:kern w:val="0"/>
                <w:sz w:val="24"/>
              </w:rPr>
            </w:pPr>
            <w:r w:rsidRPr="004374B5">
              <w:rPr>
                <w:rFonts w:ascii="仿宋" w:eastAsia="仿宋" w:hAnsi="仿宋" w:cs="宋体" w:hint="eastAsia"/>
                <w:color w:val="000000"/>
                <w:kern w:val="0"/>
                <w:sz w:val="24"/>
              </w:rPr>
              <w:t>对个人和家庭的补助</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656.50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656.50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30301</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离休费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112.31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112.31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30302</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退休费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544.19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544.19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30303</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退职（役）费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30304</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抚恤金</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30305</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生活补助</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30306</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救济费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lastRenderedPageBreak/>
              <w:t>30307</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医疗费补助</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30308</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助学金</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30309</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奖励金</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30310</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个人农业生产补贴</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30311</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代缴社会保险费</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30399</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其他对个人和家庭的补助</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310</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jc w:val="left"/>
              <w:rPr>
                <w:rFonts w:ascii="仿宋" w:eastAsia="仿宋" w:hAnsi="仿宋" w:cs="宋体"/>
                <w:color w:val="000000"/>
                <w:kern w:val="0"/>
                <w:sz w:val="24"/>
              </w:rPr>
            </w:pPr>
            <w:r w:rsidRPr="004374B5">
              <w:rPr>
                <w:rFonts w:ascii="仿宋" w:eastAsia="仿宋" w:hAnsi="仿宋" w:cs="宋体" w:hint="eastAsia"/>
                <w:color w:val="000000"/>
                <w:kern w:val="0"/>
                <w:sz w:val="24"/>
              </w:rPr>
              <w:t>资本性支出</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137.85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137.85 </w:t>
            </w:r>
          </w:p>
        </w:tc>
      </w:tr>
      <w:tr w:rsidR="004374B5" w:rsidRPr="004374B5" w:rsidTr="004374B5">
        <w:trPr>
          <w:trHeight w:val="525"/>
        </w:trPr>
        <w:tc>
          <w:tcPr>
            <w:tcW w:w="1065" w:type="dxa"/>
            <w:tcBorders>
              <w:top w:val="nil"/>
              <w:left w:val="single" w:sz="4" w:space="0" w:color="auto"/>
              <w:bottom w:val="single" w:sz="4" w:space="0" w:color="auto"/>
              <w:right w:val="single" w:sz="4" w:space="0" w:color="auto"/>
            </w:tcBorders>
            <w:shd w:val="clear" w:color="000000" w:fill="FFFFFF"/>
            <w:vAlign w:val="center"/>
            <w:hideMark/>
          </w:tcPr>
          <w:p w:rsidR="004374B5" w:rsidRPr="004374B5" w:rsidRDefault="004374B5" w:rsidP="004374B5">
            <w:pPr>
              <w:widowControl/>
              <w:jc w:val="center"/>
              <w:rPr>
                <w:rFonts w:ascii="仿宋" w:eastAsia="仿宋" w:hAnsi="仿宋" w:cs="宋体"/>
                <w:color w:val="000000"/>
                <w:kern w:val="0"/>
                <w:sz w:val="24"/>
                <w:szCs w:val="20"/>
              </w:rPr>
            </w:pPr>
            <w:r w:rsidRPr="004374B5">
              <w:rPr>
                <w:rFonts w:ascii="仿宋" w:eastAsia="仿宋" w:hAnsi="仿宋" w:cs="宋体" w:hint="eastAsia"/>
                <w:color w:val="000000"/>
                <w:kern w:val="0"/>
                <w:sz w:val="24"/>
                <w:szCs w:val="20"/>
              </w:rPr>
              <w:t>31002</w:t>
            </w:r>
          </w:p>
        </w:tc>
        <w:tc>
          <w:tcPr>
            <w:tcW w:w="3194" w:type="dxa"/>
            <w:tcBorders>
              <w:top w:val="nil"/>
              <w:left w:val="nil"/>
              <w:bottom w:val="single" w:sz="4" w:space="0" w:color="auto"/>
              <w:right w:val="single" w:sz="4" w:space="0" w:color="auto"/>
            </w:tcBorders>
            <w:shd w:val="clear" w:color="000000" w:fill="FFFFFF"/>
            <w:vAlign w:val="center"/>
            <w:hideMark/>
          </w:tcPr>
          <w:p w:rsidR="004374B5" w:rsidRPr="004374B5" w:rsidRDefault="004374B5" w:rsidP="004374B5">
            <w:pPr>
              <w:widowControl/>
              <w:ind w:firstLineChars="100" w:firstLine="240"/>
              <w:jc w:val="left"/>
              <w:rPr>
                <w:rFonts w:ascii="仿宋" w:eastAsia="仿宋" w:hAnsi="仿宋" w:cs="宋体"/>
                <w:color w:val="000000"/>
                <w:kern w:val="0"/>
                <w:sz w:val="24"/>
              </w:rPr>
            </w:pPr>
            <w:r w:rsidRPr="004374B5">
              <w:rPr>
                <w:rFonts w:ascii="仿宋" w:eastAsia="仿宋" w:hAnsi="仿宋" w:cs="宋体" w:hint="eastAsia"/>
                <w:color w:val="000000"/>
                <w:kern w:val="0"/>
                <w:sz w:val="24"/>
              </w:rPr>
              <w:t>办公设备购置</w:t>
            </w:r>
          </w:p>
        </w:tc>
        <w:tc>
          <w:tcPr>
            <w:tcW w:w="1692"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137.85 </w:t>
            </w:r>
          </w:p>
        </w:tc>
        <w:tc>
          <w:tcPr>
            <w:tcW w:w="1554"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   </w:t>
            </w:r>
          </w:p>
        </w:tc>
        <w:tc>
          <w:tcPr>
            <w:tcW w:w="1416" w:type="dxa"/>
            <w:tcBorders>
              <w:top w:val="nil"/>
              <w:left w:val="nil"/>
              <w:bottom w:val="single" w:sz="4" w:space="0" w:color="auto"/>
              <w:right w:val="single" w:sz="4" w:space="0" w:color="auto"/>
            </w:tcBorders>
            <w:shd w:val="clear" w:color="000000" w:fill="FFFFFF"/>
            <w:noWrap/>
            <w:vAlign w:val="center"/>
            <w:hideMark/>
          </w:tcPr>
          <w:p w:rsidR="004374B5" w:rsidRPr="004374B5" w:rsidRDefault="004374B5" w:rsidP="004374B5">
            <w:pPr>
              <w:widowControl/>
              <w:jc w:val="right"/>
              <w:rPr>
                <w:rFonts w:ascii="仿宋" w:eastAsia="仿宋" w:hAnsi="仿宋" w:cs="宋体"/>
                <w:color w:val="000000"/>
                <w:kern w:val="0"/>
                <w:sz w:val="24"/>
              </w:rPr>
            </w:pPr>
            <w:r w:rsidRPr="004374B5">
              <w:rPr>
                <w:rFonts w:ascii="仿宋" w:eastAsia="仿宋" w:hAnsi="仿宋" w:cs="宋体" w:hint="eastAsia"/>
                <w:color w:val="000000"/>
                <w:kern w:val="0"/>
                <w:sz w:val="24"/>
              </w:rPr>
              <w:t xml:space="preserve">    137.85 </w:t>
            </w:r>
          </w:p>
        </w:tc>
      </w:tr>
    </w:tbl>
    <w:p w:rsidR="002B0973" w:rsidRDefault="002B0973" w:rsidP="00F806BD">
      <w:pPr>
        <w:spacing w:line="576" w:lineRule="exact"/>
        <w:jc w:val="left"/>
        <w:rPr>
          <w:rFonts w:ascii="华文楷体" w:eastAsia="华文楷体" w:hAnsi="华文楷体" w:cs="Times New Roman"/>
          <w:b/>
          <w:sz w:val="32"/>
          <w:szCs w:val="32"/>
        </w:rPr>
      </w:pPr>
    </w:p>
    <w:p w:rsidR="008C04C4" w:rsidRDefault="008C04C4" w:rsidP="00F806BD">
      <w:pPr>
        <w:spacing w:line="576" w:lineRule="exact"/>
        <w:jc w:val="left"/>
        <w:rPr>
          <w:rFonts w:ascii="华文楷体" w:eastAsia="华文楷体" w:hAnsi="华文楷体" w:cs="Times New Roman"/>
          <w:b/>
          <w:sz w:val="32"/>
          <w:szCs w:val="32"/>
        </w:rPr>
      </w:pPr>
    </w:p>
    <w:p w:rsidR="008C04C4" w:rsidRDefault="008C04C4" w:rsidP="00F806BD">
      <w:pPr>
        <w:spacing w:line="576" w:lineRule="exact"/>
        <w:jc w:val="left"/>
        <w:rPr>
          <w:rFonts w:ascii="华文楷体" w:eastAsia="华文楷体" w:hAnsi="华文楷体" w:cs="Times New Roman"/>
          <w:b/>
          <w:sz w:val="32"/>
          <w:szCs w:val="32"/>
        </w:rPr>
      </w:pPr>
    </w:p>
    <w:p w:rsidR="008C04C4" w:rsidRDefault="008C04C4" w:rsidP="00F806BD">
      <w:pPr>
        <w:spacing w:line="576" w:lineRule="exact"/>
        <w:jc w:val="left"/>
        <w:rPr>
          <w:rFonts w:ascii="华文楷体" w:eastAsia="华文楷体" w:hAnsi="华文楷体" w:cs="Times New Roman"/>
          <w:b/>
          <w:sz w:val="32"/>
          <w:szCs w:val="32"/>
        </w:rPr>
      </w:pPr>
    </w:p>
    <w:p w:rsidR="008C04C4" w:rsidRDefault="008C04C4" w:rsidP="00F806BD">
      <w:pPr>
        <w:spacing w:line="576" w:lineRule="exact"/>
        <w:jc w:val="left"/>
        <w:rPr>
          <w:rFonts w:ascii="华文楷体" w:eastAsia="华文楷体" w:hAnsi="华文楷体" w:cs="Times New Roman"/>
          <w:b/>
          <w:sz w:val="32"/>
          <w:szCs w:val="32"/>
        </w:rPr>
      </w:pPr>
    </w:p>
    <w:p w:rsidR="008C04C4" w:rsidRDefault="008C04C4" w:rsidP="00F806BD">
      <w:pPr>
        <w:spacing w:line="576" w:lineRule="exact"/>
        <w:jc w:val="left"/>
        <w:rPr>
          <w:rFonts w:ascii="华文楷体" w:eastAsia="华文楷体" w:hAnsi="华文楷体" w:cs="Times New Roman"/>
          <w:b/>
          <w:sz w:val="32"/>
          <w:szCs w:val="32"/>
        </w:rPr>
      </w:pPr>
    </w:p>
    <w:p w:rsidR="008C04C4" w:rsidRDefault="008C04C4" w:rsidP="00F806BD">
      <w:pPr>
        <w:spacing w:line="576" w:lineRule="exact"/>
        <w:jc w:val="left"/>
        <w:rPr>
          <w:rFonts w:ascii="华文楷体" w:eastAsia="华文楷体" w:hAnsi="华文楷体" w:cs="Times New Roman"/>
          <w:b/>
          <w:sz w:val="32"/>
          <w:szCs w:val="32"/>
        </w:rPr>
      </w:pPr>
    </w:p>
    <w:p w:rsidR="008C04C4" w:rsidRDefault="008C04C4" w:rsidP="00F806BD">
      <w:pPr>
        <w:spacing w:line="576" w:lineRule="exact"/>
        <w:jc w:val="left"/>
        <w:rPr>
          <w:rFonts w:ascii="华文楷体" w:eastAsia="华文楷体" w:hAnsi="华文楷体" w:cs="Times New Roman"/>
          <w:b/>
          <w:sz w:val="32"/>
          <w:szCs w:val="32"/>
        </w:rPr>
      </w:pPr>
    </w:p>
    <w:tbl>
      <w:tblPr>
        <w:tblW w:w="5000" w:type="pct"/>
        <w:tblLook w:val="04A0" w:firstRow="1" w:lastRow="0" w:firstColumn="1" w:lastColumn="0" w:noHBand="0" w:noVBand="1"/>
      </w:tblPr>
      <w:tblGrid>
        <w:gridCol w:w="5846"/>
        <w:gridCol w:w="3214"/>
      </w:tblGrid>
      <w:tr w:rsidR="00A63392" w:rsidRPr="00F82C9A" w:rsidTr="00A0153B">
        <w:trPr>
          <w:trHeight w:val="1129"/>
        </w:trPr>
        <w:tc>
          <w:tcPr>
            <w:tcW w:w="5000" w:type="pct"/>
            <w:gridSpan w:val="2"/>
            <w:tcBorders>
              <w:top w:val="nil"/>
              <w:left w:val="nil"/>
              <w:bottom w:val="nil"/>
              <w:right w:val="nil"/>
            </w:tcBorders>
            <w:shd w:val="clear" w:color="000000" w:fill="FFFFFF"/>
            <w:noWrap/>
            <w:vAlign w:val="center"/>
            <w:hideMark/>
          </w:tcPr>
          <w:p w:rsidR="00A63392" w:rsidRPr="00223D8E" w:rsidRDefault="004374B5" w:rsidP="00A0153B">
            <w:pPr>
              <w:widowControl/>
              <w:jc w:val="left"/>
              <w:rPr>
                <w:rFonts w:ascii="华文楷体" w:eastAsia="华文楷体" w:hAnsi="华文楷体" w:cs="Times New Roman"/>
                <w:b/>
                <w:kern w:val="0"/>
                <w:sz w:val="32"/>
                <w:szCs w:val="32"/>
              </w:rPr>
            </w:pPr>
            <w:r>
              <w:rPr>
                <w:rFonts w:ascii="华文楷体" w:eastAsia="华文楷体" w:hAnsi="华文楷体" w:cs="Times New Roman" w:hint="eastAsia"/>
                <w:b/>
                <w:kern w:val="0"/>
                <w:sz w:val="32"/>
                <w:szCs w:val="32"/>
              </w:rPr>
              <w:t>六</w:t>
            </w:r>
            <w:r w:rsidR="00A63392" w:rsidRPr="00223D8E">
              <w:rPr>
                <w:rFonts w:ascii="华文楷体" w:eastAsia="华文楷体" w:hAnsi="华文楷体" w:cs="Times New Roman" w:hint="eastAsia"/>
                <w:b/>
                <w:kern w:val="0"/>
                <w:sz w:val="32"/>
                <w:szCs w:val="32"/>
              </w:rPr>
              <w:t>、2025年一般公共预算</w:t>
            </w:r>
            <w:bookmarkStart w:id="11" w:name="OLE_LINK4"/>
            <w:r w:rsidR="00A63392">
              <w:rPr>
                <w:rFonts w:ascii="华文楷体" w:eastAsia="华文楷体" w:hAnsi="华文楷体" w:cs="Times New Roman" w:hint="eastAsia"/>
                <w:b/>
                <w:kern w:val="0"/>
                <w:sz w:val="32"/>
                <w:szCs w:val="32"/>
              </w:rPr>
              <w:t>税收返还和转移支付表</w:t>
            </w:r>
            <w:bookmarkEnd w:id="11"/>
          </w:p>
          <w:p w:rsidR="00A63392" w:rsidRPr="00384B83" w:rsidRDefault="00A63392" w:rsidP="00A0153B">
            <w:pPr>
              <w:widowControl/>
              <w:jc w:val="center"/>
              <w:rPr>
                <w:rFonts w:ascii="黑体" w:eastAsia="黑体" w:hAnsi="黑体" w:cs="Times New Roman"/>
                <w:kern w:val="0"/>
                <w:sz w:val="32"/>
                <w:szCs w:val="32"/>
              </w:rPr>
            </w:pPr>
            <w:r w:rsidRPr="00384B83">
              <w:rPr>
                <w:rFonts w:ascii="黑体" w:eastAsia="黑体" w:hAnsi="黑体" w:cs="Times New Roman"/>
                <w:kern w:val="0"/>
                <w:sz w:val="32"/>
                <w:szCs w:val="32"/>
              </w:rPr>
              <w:t>2025</w:t>
            </w:r>
            <w:r w:rsidRPr="00384B83">
              <w:rPr>
                <w:rFonts w:ascii="黑体" w:eastAsia="黑体" w:hAnsi="黑体" w:cs="Times New Roman" w:hint="eastAsia"/>
                <w:kern w:val="0"/>
                <w:sz w:val="32"/>
                <w:szCs w:val="32"/>
              </w:rPr>
              <w:t>年一般公共预算</w:t>
            </w:r>
            <w:r>
              <w:rPr>
                <w:rFonts w:ascii="黑体" w:eastAsia="黑体" w:hAnsi="黑体" w:cs="Times New Roman" w:hint="eastAsia"/>
                <w:kern w:val="0"/>
                <w:sz w:val="32"/>
                <w:szCs w:val="32"/>
              </w:rPr>
              <w:t>税收返还和转移支付表</w:t>
            </w:r>
          </w:p>
        </w:tc>
      </w:tr>
      <w:tr w:rsidR="00A63392" w:rsidRPr="00F82C9A" w:rsidTr="00A0153B">
        <w:trPr>
          <w:trHeight w:val="594"/>
        </w:trPr>
        <w:tc>
          <w:tcPr>
            <w:tcW w:w="3226" w:type="pct"/>
            <w:tcBorders>
              <w:top w:val="nil"/>
              <w:left w:val="nil"/>
              <w:bottom w:val="nil"/>
              <w:right w:val="nil"/>
            </w:tcBorders>
            <w:shd w:val="clear" w:color="000000" w:fill="FFFFFF"/>
            <w:noWrap/>
            <w:vAlign w:val="center"/>
            <w:hideMark/>
          </w:tcPr>
          <w:p w:rsidR="00A63392" w:rsidRPr="00F82C9A" w:rsidRDefault="00A63392" w:rsidP="00A0153B">
            <w:pPr>
              <w:widowControl/>
              <w:jc w:val="left"/>
              <w:rPr>
                <w:rFonts w:ascii="Times New Roman" w:eastAsia="宋体" w:hAnsi="Times New Roman" w:cs="Times New Roman"/>
                <w:kern w:val="0"/>
                <w:sz w:val="36"/>
                <w:szCs w:val="36"/>
              </w:rPr>
            </w:pPr>
            <w:r w:rsidRPr="00F82C9A">
              <w:rPr>
                <w:rFonts w:ascii="Times New Roman" w:eastAsia="宋体" w:hAnsi="Times New Roman" w:cs="Times New Roman"/>
                <w:kern w:val="0"/>
                <w:sz w:val="36"/>
                <w:szCs w:val="36"/>
              </w:rPr>
              <w:t xml:space="preserve">　</w:t>
            </w:r>
          </w:p>
        </w:tc>
        <w:tc>
          <w:tcPr>
            <w:tcW w:w="1774" w:type="pct"/>
            <w:tcBorders>
              <w:top w:val="nil"/>
              <w:left w:val="nil"/>
              <w:bottom w:val="nil"/>
              <w:right w:val="nil"/>
            </w:tcBorders>
            <w:shd w:val="clear" w:color="000000" w:fill="FFFFFF"/>
            <w:noWrap/>
            <w:vAlign w:val="center"/>
            <w:hideMark/>
          </w:tcPr>
          <w:p w:rsidR="00A63392" w:rsidRPr="00223D8E" w:rsidRDefault="00A63392" w:rsidP="00A0153B">
            <w:pPr>
              <w:widowControl/>
              <w:jc w:val="right"/>
              <w:rPr>
                <w:rFonts w:ascii="仿宋" w:eastAsia="仿宋" w:hAnsi="仿宋" w:cs="宋体"/>
                <w:kern w:val="0"/>
                <w:sz w:val="24"/>
              </w:rPr>
            </w:pPr>
            <w:r w:rsidRPr="00223D8E">
              <w:rPr>
                <w:rFonts w:ascii="仿宋" w:eastAsia="仿宋" w:hAnsi="仿宋" w:cs="宋体" w:hint="eastAsia"/>
                <w:kern w:val="0"/>
                <w:sz w:val="24"/>
              </w:rPr>
              <w:t>单位：万元</w:t>
            </w:r>
          </w:p>
        </w:tc>
      </w:tr>
      <w:tr w:rsidR="00A63392" w:rsidRPr="00F82C9A" w:rsidTr="00A0153B">
        <w:trPr>
          <w:trHeight w:val="718"/>
        </w:trPr>
        <w:tc>
          <w:tcPr>
            <w:tcW w:w="3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宋体" w:eastAsia="宋体" w:hAnsi="宋体" w:cs="宋体"/>
                <w:b/>
                <w:color w:val="000000"/>
                <w:kern w:val="0"/>
                <w:sz w:val="28"/>
                <w:szCs w:val="22"/>
              </w:rPr>
            </w:pPr>
            <w:r w:rsidRPr="00223D8E">
              <w:rPr>
                <w:rFonts w:ascii="宋体" w:eastAsia="宋体" w:hAnsi="宋体" w:cs="宋体" w:hint="eastAsia"/>
                <w:b/>
                <w:color w:val="000000"/>
                <w:kern w:val="0"/>
                <w:sz w:val="28"/>
                <w:szCs w:val="22"/>
              </w:rPr>
              <w:t>收入项目</w:t>
            </w:r>
          </w:p>
        </w:tc>
        <w:tc>
          <w:tcPr>
            <w:tcW w:w="1774" w:type="pct"/>
            <w:tcBorders>
              <w:top w:val="single" w:sz="4" w:space="0" w:color="auto"/>
              <w:left w:val="nil"/>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宋体" w:eastAsia="宋体" w:hAnsi="宋体" w:cs="宋体"/>
                <w:b/>
                <w:color w:val="000000"/>
                <w:kern w:val="0"/>
                <w:sz w:val="28"/>
                <w:szCs w:val="22"/>
              </w:rPr>
            </w:pPr>
            <w:r w:rsidRPr="00223D8E">
              <w:rPr>
                <w:rFonts w:ascii="宋体" w:eastAsia="宋体" w:hAnsi="宋体" w:cs="宋体" w:hint="eastAsia"/>
                <w:b/>
                <w:color w:val="000000"/>
                <w:kern w:val="0"/>
                <w:sz w:val="28"/>
                <w:szCs w:val="22"/>
              </w:rPr>
              <w:t>当年预算数</w:t>
            </w:r>
          </w:p>
        </w:tc>
      </w:tr>
      <w:tr w:rsidR="00A63392" w:rsidRPr="00F82C9A" w:rsidTr="00A0153B">
        <w:trPr>
          <w:trHeight w:val="718"/>
        </w:trPr>
        <w:tc>
          <w:tcPr>
            <w:tcW w:w="3226" w:type="pct"/>
            <w:tcBorders>
              <w:top w:val="nil"/>
              <w:left w:val="single" w:sz="4" w:space="0" w:color="auto"/>
              <w:bottom w:val="single" w:sz="4" w:space="0" w:color="auto"/>
              <w:right w:val="single" w:sz="4" w:space="0" w:color="auto"/>
            </w:tcBorders>
            <w:shd w:val="clear" w:color="auto" w:fill="auto"/>
            <w:noWrap/>
            <w:vAlign w:val="center"/>
            <w:hideMark/>
          </w:tcPr>
          <w:p w:rsidR="00A63392" w:rsidRPr="00223D8E" w:rsidRDefault="00A63392" w:rsidP="00A0153B">
            <w:pPr>
              <w:widowControl/>
              <w:rPr>
                <w:rFonts w:ascii="仿宋" w:eastAsia="仿宋" w:hAnsi="仿宋" w:cs="宋体"/>
                <w:color w:val="000000"/>
                <w:kern w:val="0"/>
                <w:sz w:val="28"/>
                <w:szCs w:val="22"/>
              </w:rPr>
            </w:pPr>
            <w:r>
              <w:rPr>
                <w:rFonts w:ascii="仿宋" w:eastAsia="仿宋" w:hAnsi="仿宋" w:cs="宋体" w:hint="eastAsia"/>
                <w:color w:val="000000"/>
                <w:kern w:val="0"/>
                <w:sz w:val="28"/>
                <w:szCs w:val="22"/>
              </w:rPr>
              <w:t>一、返还性转移支付</w:t>
            </w:r>
          </w:p>
        </w:tc>
        <w:tc>
          <w:tcPr>
            <w:tcW w:w="1774" w:type="pct"/>
            <w:tcBorders>
              <w:top w:val="nil"/>
              <w:left w:val="nil"/>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-4,833</w:t>
            </w:r>
          </w:p>
        </w:tc>
      </w:tr>
      <w:tr w:rsidR="00A63392" w:rsidRPr="00F82C9A" w:rsidTr="00A0153B">
        <w:trPr>
          <w:trHeight w:val="718"/>
        </w:trPr>
        <w:tc>
          <w:tcPr>
            <w:tcW w:w="3226" w:type="pct"/>
            <w:tcBorders>
              <w:top w:val="nil"/>
              <w:left w:val="single" w:sz="4" w:space="0" w:color="auto"/>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lastRenderedPageBreak/>
              <w:t>所得税基数返还</w:t>
            </w:r>
          </w:p>
        </w:tc>
        <w:tc>
          <w:tcPr>
            <w:tcW w:w="1774" w:type="pct"/>
            <w:tcBorders>
              <w:top w:val="nil"/>
              <w:left w:val="nil"/>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39</w:t>
            </w:r>
          </w:p>
        </w:tc>
      </w:tr>
      <w:tr w:rsidR="00A63392" w:rsidRPr="00F82C9A" w:rsidTr="00A0153B">
        <w:trPr>
          <w:trHeight w:val="718"/>
        </w:trPr>
        <w:tc>
          <w:tcPr>
            <w:tcW w:w="3226" w:type="pct"/>
            <w:tcBorders>
              <w:top w:val="nil"/>
              <w:left w:val="single" w:sz="4" w:space="0" w:color="auto"/>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成品油税费改革税收返还</w:t>
            </w:r>
          </w:p>
        </w:tc>
        <w:tc>
          <w:tcPr>
            <w:tcW w:w="1774" w:type="pct"/>
            <w:tcBorders>
              <w:top w:val="nil"/>
              <w:left w:val="nil"/>
              <w:bottom w:val="single" w:sz="4" w:space="0" w:color="auto"/>
              <w:right w:val="single" w:sz="4" w:space="0" w:color="auto"/>
            </w:tcBorders>
            <w:shd w:val="clear" w:color="auto" w:fill="auto"/>
            <w:noWrap/>
            <w:vAlign w:val="center"/>
            <w:hideMark/>
          </w:tcPr>
          <w:p w:rsidR="00A63392" w:rsidRPr="0085008F"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322.9</w:t>
            </w:r>
          </w:p>
        </w:tc>
      </w:tr>
      <w:tr w:rsidR="00A63392" w:rsidRPr="00F82C9A" w:rsidTr="00A0153B">
        <w:trPr>
          <w:trHeight w:val="718"/>
        </w:trPr>
        <w:tc>
          <w:tcPr>
            <w:tcW w:w="3226" w:type="pct"/>
            <w:tcBorders>
              <w:top w:val="nil"/>
              <w:left w:val="single" w:sz="4" w:space="0" w:color="auto"/>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增值税税收返还</w:t>
            </w:r>
          </w:p>
        </w:tc>
        <w:tc>
          <w:tcPr>
            <w:tcW w:w="1774" w:type="pct"/>
            <w:tcBorders>
              <w:top w:val="nil"/>
              <w:left w:val="nil"/>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3,722</w:t>
            </w:r>
          </w:p>
        </w:tc>
      </w:tr>
      <w:tr w:rsidR="00A63392" w:rsidRPr="00F82C9A" w:rsidTr="00A0153B">
        <w:trPr>
          <w:trHeight w:val="718"/>
        </w:trPr>
        <w:tc>
          <w:tcPr>
            <w:tcW w:w="3226" w:type="pct"/>
            <w:tcBorders>
              <w:top w:val="nil"/>
              <w:left w:val="single" w:sz="4" w:space="0" w:color="auto"/>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消费税税收返还</w:t>
            </w:r>
          </w:p>
        </w:tc>
        <w:tc>
          <w:tcPr>
            <w:tcW w:w="1774" w:type="pct"/>
            <w:tcBorders>
              <w:top w:val="nil"/>
              <w:left w:val="nil"/>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2</w:t>
            </w:r>
          </w:p>
        </w:tc>
      </w:tr>
      <w:tr w:rsidR="00A63392" w:rsidRPr="00F82C9A" w:rsidTr="00A0153B">
        <w:trPr>
          <w:trHeight w:val="718"/>
        </w:trPr>
        <w:tc>
          <w:tcPr>
            <w:tcW w:w="3226" w:type="pct"/>
            <w:tcBorders>
              <w:top w:val="nil"/>
              <w:left w:val="single" w:sz="4" w:space="0" w:color="auto"/>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增值税“五五分享”税收返还</w:t>
            </w:r>
          </w:p>
        </w:tc>
        <w:tc>
          <w:tcPr>
            <w:tcW w:w="1774" w:type="pct"/>
            <w:tcBorders>
              <w:top w:val="nil"/>
              <w:left w:val="nil"/>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-8,919</w:t>
            </w:r>
          </w:p>
        </w:tc>
      </w:tr>
      <w:tr w:rsidR="00A63392" w:rsidRPr="00F82C9A" w:rsidTr="00A0153B">
        <w:trPr>
          <w:trHeight w:val="718"/>
        </w:trPr>
        <w:tc>
          <w:tcPr>
            <w:tcW w:w="3226" w:type="pct"/>
            <w:tcBorders>
              <w:top w:val="nil"/>
              <w:left w:val="single" w:sz="4" w:space="0" w:color="auto"/>
              <w:bottom w:val="single" w:sz="4" w:space="0" w:color="auto"/>
              <w:right w:val="single" w:sz="4" w:space="0" w:color="auto"/>
            </w:tcBorders>
            <w:shd w:val="clear" w:color="auto" w:fill="auto"/>
            <w:noWrap/>
            <w:vAlign w:val="center"/>
            <w:hideMark/>
          </w:tcPr>
          <w:p w:rsidR="00A63392" w:rsidRPr="00223D8E" w:rsidRDefault="00A63392" w:rsidP="00A0153B">
            <w:pPr>
              <w:widowControl/>
              <w:jc w:val="left"/>
              <w:rPr>
                <w:rFonts w:ascii="仿宋" w:eastAsia="仿宋" w:hAnsi="仿宋" w:cs="宋体"/>
                <w:color w:val="000000"/>
                <w:kern w:val="0"/>
                <w:sz w:val="28"/>
                <w:szCs w:val="22"/>
              </w:rPr>
            </w:pPr>
            <w:r>
              <w:rPr>
                <w:rFonts w:ascii="仿宋" w:eastAsia="仿宋" w:hAnsi="仿宋" w:cs="宋体" w:hint="eastAsia"/>
                <w:color w:val="000000"/>
                <w:kern w:val="0"/>
                <w:sz w:val="28"/>
                <w:szCs w:val="22"/>
              </w:rPr>
              <w:t>二、一般性转移支付</w:t>
            </w:r>
          </w:p>
        </w:tc>
        <w:tc>
          <w:tcPr>
            <w:tcW w:w="1774" w:type="pct"/>
            <w:tcBorders>
              <w:top w:val="nil"/>
              <w:left w:val="nil"/>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266,242</w:t>
            </w:r>
          </w:p>
        </w:tc>
      </w:tr>
      <w:tr w:rsidR="00A63392" w:rsidRPr="00F82C9A" w:rsidTr="00A0153B">
        <w:trPr>
          <w:trHeight w:val="718"/>
        </w:trPr>
        <w:tc>
          <w:tcPr>
            <w:tcW w:w="3226" w:type="pct"/>
            <w:tcBorders>
              <w:top w:val="nil"/>
              <w:left w:val="single" w:sz="4" w:space="0" w:color="auto"/>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均衡性转移支付</w:t>
            </w:r>
          </w:p>
        </w:tc>
        <w:tc>
          <w:tcPr>
            <w:tcW w:w="1774" w:type="pct"/>
            <w:tcBorders>
              <w:top w:val="nil"/>
              <w:left w:val="nil"/>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72,447</w:t>
            </w:r>
          </w:p>
        </w:tc>
      </w:tr>
      <w:tr w:rsidR="00A63392" w:rsidRPr="00F82C9A" w:rsidTr="00A0153B">
        <w:trPr>
          <w:trHeight w:val="718"/>
        </w:trPr>
        <w:tc>
          <w:tcPr>
            <w:tcW w:w="3226" w:type="pct"/>
            <w:tcBorders>
              <w:top w:val="nil"/>
              <w:left w:val="single" w:sz="4" w:space="0" w:color="auto"/>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县级基本财力保障</w:t>
            </w:r>
            <w:proofErr w:type="gramStart"/>
            <w:r>
              <w:rPr>
                <w:rFonts w:ascii="仿宋" w:eastAsia="仿宋" w:hAnsi="仿宋" w:cs="宋体" w:hint="eastAsia"/>
                <w:color w:val="000000"/>
                <w:kern w:val="0"/>
                <w:sz w:val="28"/>
                <w:szCs w:val="22"/>
              </w:rPr>
              <w:t>机制奖补</w:t>
            </w:r>
            <w:proofErr w:type="gramEnd"/>
            <w:r>
              <w:rPr>
                <w:rFonts w:ascii="仿宋" w:eastAsia="仿宋" w:hAnsi="仿宋" w:cs="宋体" w:hint="eastAsia"/>
                <w:color w:val="000000"/>
                <w:kern w:val="0"/>
                <w:sz w:val="28"/>
                <w:szCs w:val="22"/>
              </w:rPr>
              <w:t>资金</w:t>
            </w:r>
          </w:p>
        </w:tc>
        <w:tc>
          <w:tcPr>
            <w:tcW w:w="1774" w:type="pct"/>
            <w:tcBorders>
              <w:top w:val="nil"/>
              <w:left w:val="nil"/>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35,535</w:t>
            </w:r>
          </w:p>
        </w:tc>
      </w:tr>
      <w:tr w:rsidR="00A63392" w:rsidRPr="00F82C9A" w:rsidTr="00A0153B">
        <w:trPr>
          <w:trHeight w:val="718"/>
        </w:trPr>
        <w:tc>
          <w:tcPr>
            <w:tcW w:w="3226" w:type="pct"/>
            <w:tcBorders>
              <w:top w:val="nil"/>
              <w:left w:val="single" w:sz="4" w:space="0" w:color="auto"/>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结算补助</w:t>
            </w:r>
          </w:p>
        </w:tc>
        <w:tc>
          <w:tcPr>
            <w:tcW w:w="1774" w:type="pct"/>
            <w:tcBorders>
              <w:top w:val="nil"/>
              <w:left w:val="nil"/>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354.49</w:t>
            </w:r>
          </w:p>
        </w:tc>
      </w:tr>
      <w:tr w:rsidR="00A63392" w:rsidRPr="00F82C9A" w:rsidTr="00A0153B">
        <w:trPr>
          <w:trHeight w:val="718"/>
        </w:trPr>
        <w:tc>
          <w:tcPr>
            <w:tcW w:w="3226" w:type="pct"/>
            <w:tcBorders>
              <w:top w:val="nil"/>
              <w:left w:val="single" w:sz="4" w:space="0" w:color="auto"/>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产粮（油）大县奖励资金</w:t>
            </w:r>
          </w:p>
        </w:tc>
        <w:tc>
          <w:tcPr>
            <w:tcW w:w="1774" w:type="pct"/>
            <w:tcBorders>
              <w:top w:val="nil"/>
              <w:left w:val="nil"/>
              <w:bottom w:val="single" w:sz="4" w:space="0" w:color="auto"/>
              <w:right w:val="single" w:sz="4" w:space="0" w:color="auto"/>
            </w:tcBorders>
            <w:shd w:val="clear" w:color="auto" w:fill="auto"/>
            <w:noWrap/>
            <w:vAlign w:val="center"/>
            <w:hideMark/>
          </w:tcPr>
          <w:p w:rsidR="00A63392" w:rsidRPr="00223D8E" w:rsidRDefault="00217E9B"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w:t>
            </w:r>
          </w:p>
        </w:tc>
      </w:tr>
      <w:tr w:rsidR="00A63392" w:rsidRPr="00F82C9A" w:rsidTr="00A0153B">
        <w:trPr>
          <w:trHeight w:val="718"/>
        </w:trPr>
        <w:tc>
          <w:tcPr>
            <w:tcW w:w="3226" w:type="pct"/>
            <w:tcBorders>
              <w:top w:val="nil"/>
              <w:left w:val="single" w:sz="4" w:space="0" w:color="auto"/>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重点生态功能区</w:t>
            </w:r>
          </w:p>
        </w:tc>
        <w:tc>
          <w:tcPr>
            <w:tcW w:w="1774" w:type="pct"/>
            <w:tcBorders>
              <w:top w:val="nil"/>
              <w:left w:val="nil"/>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90</w:t>
            </w:r>
          </w:p>
        </w:tc>
      </w:tr>
      <w:tr w:rsidR="00A63392" w:rsidRPr="00F82C9A" w:rsidTr="00A0153B">
        <w:trPr>
          <w:trHeight w:val="718"/>
        </w:trPr>
        <w:tc>
          <w:tcPr>
            <w:tcW w:w="3226" w:type="pct"/>
            <w:tcBorders>
              <w:top w:val="nil"/>
              <w:left w:val="single" w:sz="4" w:space="0" w:color="auto"/>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固定数额补助</w:t>
            </w:r>
          </w:p>
        </w:tc>
        <w:tc>
          <w:tcPr>
            <w:tcW w:w="1774" w:type="pct"/>
            <w:tcBorders>
              <w:top w:val="nil"/>
              <w:left w:val="nil"/>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42,288.66</w:t>
            </w:r>
          </w:p>
        </w:tc>
      </w:tr>
      <w:tr w:rsidR="00A63392" w:rsidRPr="00F82C9A" w:rsidTr="00A0153B">
        <w:trPr>
          <w:trHeight w:val="718"/>
        </w:trPr>
        <w:tc>
          <w:tcPr>
            <w:tcW w:w="3226" w:type="pct"/>
            <w:tcBorders>
              <w:top w:val="nil"/>
              <w:left w:val="single" w:sz="4" w:space="0" w:color="auto"/>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民族地区转移支付</w:t>
            </w:r>
          </w:p>
        </w:tc>
        <w:tc>
          <w:tcPr>
            <w:tcW w:w="1774" w:type="pct"/>
            <w:tcBorders>
              <w:top w:val="nil"/>
              <w:left w:val="nil"/>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25</w:t>
            </w:r>
          </w:p>
        </w:tc>
      </w:tr>
      <w:tr w:rsidR="00A63392" w:rsidRPr="00F82C9A" w:rsidTr="00A0153B">
        <w:trPr>
          <w:trHeight w:val="718"/>
        </w:trPr>
        <w:tc>
          <w:tcPr>
            <w:tcW w:w="3226" w:type="pct"/>
            <w:tcBorders>
              <w:top w:val="nil"/>
              <w:left w:val="single" w:sz="4" w:space="0" w:color="auto"/>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巩固脱贫攻坚成果衔接乡村振兴资金</w:t>
            </w:r>
          </w:p>
        </w:tc>
        <w:tc>
          <w:tcPr>
            <w:tcW w:w="1774" w:type="pct"/>
            <w:tcBorders>
              <w:top w:val="nil"/>
              <w:left w:val="nil"/>
              <w:bottom w:val="single" w:sz="4" w:space="0" w:color="auto"/>
              <w:right w:val="single" w:sz="4" w:space="0" w:color="auto"/>
            </w:tcBorders>
            <w:shd w:val="clear" w:color="auto" w:fill="auto"/>
            <w:noWrap/>
            <w:vAlign w:val="center"/>
            <w:hideMark/>
          </w:tcPr>
          <w:p w:rsidR="00A63392" w:rsidRPr="00223D8E"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14,674</w:t>
            </w:r>
          </w:p>
        </w:tc>
      </w:tr>
      <w:tr w:rsidR="00A63392" w:rsidRPr="00F82C9A" w:rsidTr="00A0153B">
        <w:trPr>
          <w:trHeight w:val="718"/>
        </w:trPr>
        <w:tc>
          <w:tcPr>
            <w:tcW w:w="3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3392" w:rsidRPr="00C071FB"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公共安全共同财政事权</w:t>
            </w:r>
            <w:proofErr w:type="gramStart"/>
            <w:r>
              <w:rPr>
                <w:rFonts w:ascii="仿宋" w:eastAsia="仿宋" w:hAnsi="仿宋" w:cs="宋体" w:hint="eastAsia"/>
                <w:color w:val="000000"/>
                <w:kern w:val="0"/>
                <w:sz w:val="28"/>
                <w:szCs w:val="22"/>
              </w:rPr>
              <w:t>转支付</w:t>
            </w:r>
            <w:proofErr w:type="gramEnd"/>
          </w:p>
        </w:tc>
        <w:tc>
          <w:tcPr>
            <w:tcW w:w="1774" w:type="pct"/>
            <w:tcBorders>
              <w:top w:val="single" w:sz="4" w:space="0" w:color="auto"/>
              <w:left w:val="nil"/>
              <w:bottom w:val="single" w:sz="4" w:space="0" w:color="auto"/>
              <w:right w:val="single" w:sz="4" w:space="0" w:color="auto"/>
            </w:tcBorders>
            <w:shd w:val="clear" w:color="auto" w:fill="auto"/>
            <w:noWrap/>
            <w:vAlign w:val="center"/>
          </w:tcPr>
          <w:p w:rsidR="00A63392" w:rsidRDefault="00217E9B"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w:t>
            </w:r>
          </w:p>
        </w:tc>
      </w:tr>
      <w:tr w:rsidR="00A63392" w:rsidRPr="00F82C9A" w:rsidTr="00A0153B">
        <w:trPr>
          <w:trHeight w:val="718"/>
        </w:trPr>
        <w:tc>
          <w:tcPr>
            <w:tcW w:w="3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3392"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教育共同事权转移支付</w:t>
            </w:r>
          </w:p>
        </w:tc>
        <w:tc>
          <w:tcPr>
            <w:tcW w:w="1774" w:type="pct"/>
            <w:tcBorders>
              <w:top w:val="single" w:sz="4" w:space="0" w:color="auto"/>
              <w:left w:val="nil"/>
              <w:bottom w:val="single" w:sz="4" w:space="0" w:color="auto"/>
              <w:right w:val="single" w:sz="4" w:space="0" w:color="auto"/>
            </w:tcBorders>
            <w:shd w:val="clear" w:color="auto" w:fill="auto"/>
            <w:noWrap/>
            <w:vAlign w:val="center"/>
          </w:tcPr>
          <w:p w:rsidR="00A63392"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7,689.03</w:t>
            </w:r>
          </w:p>
        </w:tc>
      </w:tr>
      <w:tr w:rsidR="00A63392" w:rsidRPr="00F82C9A" w:rsidTr="00A0153B">
        <w:trPr>
          <w:trHeight w:val="718"/>
        </w:trPr>
        <w:tc>
          <w:tcPr>
            <w:tcW w:w="3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3392"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文化旅游与体育传媒共同事权转移支付</w:t>
            </w:r>
          </w:p>
        </w:tc>
        <w:tc>
          <w:tcPr>
            <w:tcW w:w="1774" w:type="pct"/>
            <w:tcBorders>
              <w:top w:val="single" w:sz="4" w:space="0" w:color="auto"/>
              <w:left w:val="nil"/>
              <w:bottom w:val="single" w:sz="4" w:space="0" w:color="auto"/>
              <w:right w:val="single" w:sz="4" w:space="0" w:color="auto"/>
            </w:tcBorders>
            <w:shd w:val="clear" w:color="auto" w:fill="auto"/>
            <w:noWrap/>
            <w:vAlign w:val="center"/>
          </w:tcPr>
          <w:p w:rsidR="00A63392"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728.4</w:t>
            </w:r>
          </w:p>
        </w:tc>
      </w:tr>
      <w:tr w:rsidR="00A63392" w:rsidRPr="00F82C9A" w:rsidTr="00A0153B">
        <w:trPr>
          <w:trHeight w:val="718"/>
        </w:trPr>
        <w:tc>
          <w:tcPr>
            <w:tcW w:w="3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3392"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lastRenderedPageBreak/>
              <w:t>社会保障和就业共同事权转移支付</w:t>
            </w:r>
          </w:p>
        </w:tc>
        <w:tc>
          <w:tcPr>
            <w:tcW w:w="1774" w:type="pct"/>
            <w:tcBorders>
              <w:top w:val="single" w:sz="4" w:space="0" w:color="auto"/>
              <w:left w:val="nil"/>
              <w:bottom w:val="single" w:sz="4" w:space="0" w:color="auto"/>
              <w:right w:val="single" w:sz="4" w:space="0" w:color="auto"/>
            </w:tcBorders>
            <w:shd w:val="clear" w:color="auto" w:fill="auto"/>
            <w:noWrap/>
            <w:vAlign w:val="center"/>
          </w:tcPr>
          <w:p w:rsidR="00A63392"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34,096.55</w:t>
            </w:r>
          </w:p>
        </w:tc>
      </w:tr>
      <w:tr w:rsidR="00A63392" w:rsidRPr="00F82C9A" w:rsidTr="00A0153B">
        <w:trPr>
          <w:trHeight w:val="718"/>
        </w:trPr>
        <w:tc>
          <w:tcPr>
            <w:tcW w:w="3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3392"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医疗卫生共同事权转移支付</w:t>
            </w:r>
          </w:p>
        </w:tc>
        <w:tc>
          <w:tcPr>
            <w:tcW w:w="1774" w:type="pct"/>
            <w:tcBorders>
              <w:top w:val="single" w:sz="4" w:space="0" w:color="auto"/>
              <w:left w:val="nil"/>
              <w:bottom w:val="single" w:sz="4" w:space="0" w:color="auto"/>
              <w:right w:val="single" w:sz="4" w:space="0" w:color="auto"/>
            </w:tcBorders>
            <w:shd w:val="clear" w:color="auto" w:fill="auto"/>
            <w:noWrap/>
            <w:vAlign w:val="center"/>
          </w:tcPr>
          <w:p w:rsidR="00A63392"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7,131.4</w:t>
            </w:r>
          </w:p>
        </w:tc>
      </w:tr>
      <w:tr w:rsidR="00A63392" w:rsidRPr="00F82C9A" w:rsidTr="00A0153B">
        <w:trPr>
          <w:trHeight w:val="718"/>
        </w:trPr>
        <w:tc>
          <w:tcPr>
            <w:tcW w:w="3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3392"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节能环保共同事权转移支付</w:t>
            </w:r>
          </w:p>
        </w:tc>
        <w:tc>
          <w:tcPr>
            <w:tcW w:w="1774" w:type="pct"/>
            <w:tcBorders>
              <w:top w:val="single" w:sz="4" w:space="0" w:color="auto"/>
              <w:left w:val="nil"/>
              <w:bottom w:val="single" w:sz="4" w:space="0" w:color="auto"/>
              <w:right w:val="single" w:sz="4" w:space="0" w:color="auto"/>
            </w:tcBorders>
            <w:shd w:val="clear" w:color="auto" w:fill="auto"/>
            <w:noWrap/>
            <w:vAlign w:val="center"/>
          </w:tcPr>
          <w:p w:rsidR="00A63392"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1,573</w:t>
            </w:r>
          </w:p>
        </w:tc>
      </w:tr>
      <w:tr w:rsidR="00A63392" w:rsidRPr="00F82C9A" w:rsidTr="00A0153B">
        <w:trPr>
          <w:trHeight w:val="718"/>
        </w:trPr>
        <w:tc>
          <w:tcPr>
            <w:tcW w:w="3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3392"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农林水</w:t>
            </w:r>
            <w:bookmarkStart w:id="12" w:name="OLE_LINK1"/>
            <w:bookmarkStart w:id="13" w:name="OLE_LINK2"/>
            <w:r>
              <w:rPr>
                <w:rFonts w:ascii="仿宋" w:eastAsia="仿宋" w:hAnsi="仿宋" w:cs="宋体" w:hint="eastAsia"/>
                <w:color w:val="000000"/>
                <w:kern w:val="0"/>
                <w:sz w:val="28"/>
                <w:szCs w:val="22"/>
              </w:rPr>
              <w:t>共同事权转移支付</w:t>
            </w:r>
            <w:bookmarkEnd w:id="12"/>
            <w:bookmarkEnd w:id="13"/>
          </w:p>
        </w:tc>
        <w:tc>
          <w:tcPr>
            <w:tcW w:w="1774" w:type="pct"/>
            <w:tcBorders>
              <w:top w:val="single" w:sz="4" w:space="0" w:color="auto"/>
              <w:left w:val="nil"/>
              <w:bottom w:val="single" w:sz="4" w:space="0" w:color="auto"/>
              <w:right w:val="single" w:sz="4" w:space="0" w:color="auto"/>
            </w:tcBorders>
            <w:shd w:val="clear" w:color="auto" w:fill="auto"/>
            <w:noWrap/>
            <w:vAlign w:val="center"/>
          </w:tcPr>
          <w:p w:rsidR="00A63392"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36,576</w:t>
            </w:r>
          </w:p>
        </w:tc>
      </w:tr>
      <w:tr w:rsidR="00A63392" w:rsidRPr="00F82C9A" w:rsidTr="00A0153B">
        <w:trPr>
          <w:trHeight w:val="718"/>
        </w:trPr>
        <w:tc>
          <w:tcPr>
            <w:tcW w:w="3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3392"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交通运输共同事权转移支付</w:t>
            </w:r>
          </w:p>
        </w:tc>
        <w:tc>
          <w:tcPr>
            <w:tcW w:w="1774" w:type="pct"/>
            <w:tcBorders>
              <w:top w:val="single" w:sz="4" w:space="0" w:color="auto"/>
              <w:left w:val="nil"/>
              <w:bottom w:val="single" w:sz="4" w:space="0" w:color="auto"/>
              <w:right w:val="single" w:sz="4" w:space="0" w:color="auto"/>
            </w:tcBorders>
            <w:shd w:val="clear" w:color="auto" w:fill="auto"/>
            <w:noWrap/>
            <w:vAlign w:val="center"/>
          </w:tcPr>
          <w:p w:rsidR="00A63392"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3,739.43</w:t>
            </w:r>
          </w:p>
        </w:tc>
      </w:tr>
      <w:tr w:rsidR="00A63392" w:rsidRPr="00F82C9A" w:rsidTr="00A0153B">
        <w:trPr>
          <w:trHeight w:val="718"/>
        </w:trPr>
        <w:tc>
          <w:tcPr>
            <w:tcW w:w="3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3392"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住房保障共同事权转移支付</w:t>
            </w:r>
          </w:p>
        </w:tc>
        <w:tc>
          <w:tcPr>
            <w:tcW w:w="1774" w:type="pct"/>
            <w:tcBorders>
              <w:top w:val="single" w:sz="4" w:space="0" w:color="auto"/>
              <w:left w:val="nil"/>
              <w:bottom w:val="single" w:sz="4" w:space="0" w:color="auto"/>
              <w:right w:val="single" w:sz="4" w:space="0" w:color="auto"/>
            </w:tcBorders>
            <w:shd w:val="clear" w:color="auto" w:fill="auto"/>
            <w:noWrap/>
            <w:vAlign w:val="center"/>
          </w:tcPr>
          <w:p w:rsidR="00A63392"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419</w:t>
            </w:r>
          </w:p>
        </w:tc>
      </w:tr>
      <w:tr w:rsidR="00A63392" w:rsidRPr="00F82C9A" w:rsidTr="00A0153B">
        <w:trPr>
          <w:trHeight w:val="718"/>
        </w:trPr>
        <w:tc>
          <w:tcPr>
            <w:tcW w:w="3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3392"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其他一般性转移支付共同事权转移支付</w:t>
            </w:r>
          </w:p>
        </w:tc>
        <w:tc>
          <w:tcPr>
            <w:tcW w:w="1774" w:type="pct"/>
            <w:tcBorders>
              <w:top w:val="single" w:sz="4" w:space="0" w:color="auto"/>
              <w:left w:val="nil"/>
              <w:bottom w:val="single" w:sz="4" w:space="0" w:color="auto"/>
              <w:right w:val="single" w:sz="4" w:space="0" w:color="auto"/>
            </w:tcBorders>
            <w:shd w:val="clear" w:color="auto" w:fill="auto"/>
            <w:noWrap/>
            <w:vAlign w:val="center"/>
          </w:tcPr>
          <w:p w:rsidR="00A63392"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46</w:t>
            </w:r>
          </w:p>
        </w:tc>
      </w:tr>
      <w:tr w:rsidR="00A63392" w:rsidRPr="00F82C9A" w:rsidTr="00A0153B">
        <w:trPr>
          <w:trHeight w:val="718"/>
        </w:trPr>
        <w:tc>
          <w:tcPr>
            <w:tcW w:w="3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3392" w:rsidRPr="00A63392"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三、专项转移支付</w:t>
            </w:r>
          </w:p>
        </w:tc>
        <w:tc>
          <w:tcPr>
            <w:tcW w:w="1774" w:type="pct"/>
            <w:tcBorders>
              <w:top w:val="single" w:sz="4" w:space="0" w:color="auto"/>
              <w:left w:val="nil"/>
              <w:bottom w:val="single" w:sz="4" w:space="0" w:color="auto"/>
              <w:right w:val="single" w:sz="4" w:space="0" w:color="auto"/>
            </w:tcBorders>
            <w:shd w:val="clear" w:color="auto" w:fill="auto"/>
            <w:noWrap/>
            <w:vAlign w:val="center"/>
          </w:tcPr>
          <w:p w:rsidR="00A63392"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24,015</w:t>
            </w:r>
          </w:p>
        </w:tc>
      </w:tr>
      <w:tr w:rsidR="00A63392" w:rsidRPr="00F82C9A" w:rsidTr="00A0153B">
        <w:trPr>
          <w:trHeight w:val="718"/>
        </w:trPr>
        <w:tc>
          <w:tcPr>
            <w:tcW w:w="3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3392"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卫生健康</w:t>
            </w:r>
          </w:p>
        </w:tc>
        <w:tc>
          <w:tcPr>
            <w:tcW w:w="1774" w:type="pct"/>
            <w:tcBorders>
              <w:top w:val="single" w:sz="4" w:space="0" w:color="auto"/>
              <w:left w:val="nil"/>
              <w:bottom w:val="single" w:sz="4" w:space="0" w:color="auto"/>
              <w:right w:val="single" w:sz="4" w:space="0" w:color="auto"/>
            </w:tcBorders>
            <w:shd w:val="clear" w:color="auto" w:fill="auto"/>
            <w:noWrap/>
            <w:vAlign w:val="center"/>
          </w:tcPr>
          <w:p w:rsidR="00A63392"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110.3</w:t>
            </w:r>
          </w:p>
        </w:tc>
      </w:tr>
      <w:tr w:rsidR="00A63392" w:rsidRPr="00F82C9A" w:rsidTr="00A0153B">
        <w:trPr>
          <w:trHeight w:val="718"/>
        </w:trPr>
        <w:tc>
          <w:tcPr>
            <w:tcW w:w="3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3392"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农林水</w:t>
            </w:r>
          </w:p>
        </w:tc>
        <w:tc>
          <w:tcPr>
            <w:tcW w:w="1774" w:type="pct"/>
            <w:tcBorders>
              <w:top w:val="single" w:sz="4" w:space="0" w:color="auto"/>
              <w:left w:val="nil"/>
              <w:bottom w:val="single" w:sz="4" w:space="0" w:color="auto"/>
              <w:right w:val="single" w:sz="4" w:space="0" w:color="auto"/>
            </w:tcBorders>
            <w:shd w:val="clear" w:color="auto" w:fill="auto"/>
            <w:noWrap/>
            <w:vAlign w:val="center"/>
          </w:tcPr>
          <w:p w:rsidR="00A63392" w:rsidRDefault="00A63392" w:rsidP="00A0153B">
            <w:pPr>
              <w:widowControl/>
              <w:jc w:val="center"/>
              <w:rPr>
                <w:rFonts w:ascii="仿宋" w:eastAsia="仿宋" w:hAnsi="仿宋" w:cs="宋体"/>
                <w:color w:val="000000"/>
                <w:kern w:val="0"/>
                <w:sz w:val="28"/>
                <w:szCs w:val="22"/>
              </w:rPr>
            </w:pPr>
            <w:r>
              <w:rPr>
                <w:rFonts w:ascii="仿宋" w:eastAsia="仿宋" w:hAnsi="仿宋" w:cs="宋体" w:hint="eastAsia"/>
                <w:color w:val="000000"/>
                <w:kern w:val="0"/>
                <w:sz w:val="28"/>
                <w:szCs w:val="22"/>
              </w:rPr>
              <w:t>23,905</w:t>
            </w:r>
          </w:p>
        </w:tc>
      </w:tr>
    </w:tbl>
    <w:p w:rsidR="00A63392" w:rsidRDefault="00A63392" w:rsidP="00A63392">
      <w:pPr>
        <w:spacing w:line="576" w:lineRule="exact"/>
        <w:ind w:firstLineChars="200" w:firstLine="641"/>
        <w:jc w:val="left"/>
        <w:rPr>
          <w:rFonts w:ascii="华文楷体" w:eastAsia="华文楷体" w:hAnsi="华文楷体" w:cs="Times New Roman"/>
          <w:b/>
          <w:sz w:val="32"/>
          <w:szCs w:val="32"/>
        </w:rPr>
      </w:pPr>
    </w:p>
    <w:p w:rsidR="00A63392" w:rsidRDefault="00A63392" w:rsidP="00A63392">
      <w:pPr>
        <w:spacing w:line="576" w:lineRule="exact"/>
        <w:ind w:firstLineChars="200" w:firstLine="641"/>
        <w:jc w:val="left"/>
        <w:rPr>
          <w:rFonts w:ascii="华文楷体" w:eastAsia="华文楷体" w:hAnsi="华文楷体" w:cs="Times New Roman"/>
          <w:b/>
          <w:sz w:val="32"/>
          <w:szCs w:val="32"/>
        </w:rPr>
      </w:pPr>
    </w:p>
    <w:p w:rsidR="00A63392" w:rsidRDefault="00A63392" w:rsidP="00A63392">
      <w:pPr>
        <w:spacing w:line="576" w:lineRule="exact"/>
        <w:ind w:firstLineChars="200" w:firstLine="641"/>
        <w:jc w:val="left"/>
        <w:rPr>
          <w:rFonts w:ascii="华文楷体" w:eastAsia="华文楷体" w:hAnsi="华文楷体" w:cs="Times New Roman"/>
          <w:b/>
          <w:sz w:val="32"/>
          <w:szCs w:val="32"/>
        </w:rPr>
      </w:pPr>
    </w:p>
    <w:p w:rsidR="004479C4" w:rsidRDefault="004374B5" w:rsidP="00F806BD">
      <w:pPr>
        <w:spacing w:line="576" w:lineRule="exact"/>
        <w:jc w:val="left"/>
        <w:rPr>
          <w:rFonts w:ascii="华文楷体" w:eastAsia="华文楷体" w:hAnsi="华文楷体" w:cs="Times New Roman"/>
          <w:b/>
          <w:sz w:val="32"/>
          <w:szCs w:val="32"/>
        </w:rPr>
      </w:pPr>
      <w:r>
        <w:rPr>
          <w:rFonts w:ascii="华文楷体" w:eastAsia="华文楷体" w:hAnsi="华文楷体" w:cs="Times New Roman" w:hint="eastAsia"/>
          <w:b/>
          <w:sz w:val="32"/>
          <w:szCs w:val="32"/>
        </w:rPr>
        <w:t>七</w:t>
      </w:r>
      <w:r w:rsidR="00F806BD">
        <w:rPr>
          <w:rFonts w:ascii="华文楷体" w:eastAsia="华文楷体" w:hAnsi="华文楷体" w:cs="Times New Roman"/>
          <w:b/>
          <w:sz w:val="32"/>
          <w:szCs w:val="32"/>
        </w:rPr>
        <w:t>、2</w:t>
      </w:r>
      <w:r w:rsidR="00F806BD">
        <w:rPr>
          <w:rFonts w:ascii="华文楷体" w:eastAsia="华文楷体" w:hAnsi="华文楷体" w:cs="Times New Roman" w:hint="eastAsia"/>
          <w:b/>
          <w:sz w:val="32"/>
          <w:szCs w:val="32"/>
        </w:rPr>
        <w:t>025年一般公共预算支出“三公”经费预算表</w:t>
      </w:r>
    </w:p>
    <w:tbl>
      <w:tblPr>
        <w:tblW w:w="5000" w:type="pct"/>
        <w:tblLook w:val="04A0" w:firstRow="1" w:lastRow="0" w:firstColumn="1" w:lastColumn="0" w:noHBand="0" w:noVBand="1"/>
      </w:tblPr>
      <w:tblGrid>
        <w:gridCol w:w="1638"/>
        <w:gridCol w:w="3834"/>
        <w:gridCol w:w="3588"/>
      </w:tblGrid>
      <w:tr w:rsidR="00F82C9A" w:rsidRPr="00F82C9A" w:rsidTr="002B0973">
        <w:trPr>
          <w:trHeight w:val="930"/>
        </w:trPr>
        <w:tc>
          <w:tcPr>
            <w:tcW w:w="5000" w:type="pct"/>
            <w:gridSpan w:val="3"/>
            <w:tcBorders>
              <w:top w:val="nil"/>
              <w:left w:val="nil"/>
              <w:bottom w:val="nil"/>
              <w:right w:val="nil"/>
            </w:tcBorders>
            <w:shd w:val="clear" w:color="000000" w:fill="FFFFFF"/>
            <w:noWrap/>
            <w:vAlign w:val="center"/>
            <w:hideMark/>
          </w:tcPr>
          <w:p w:rsidR="00F82C9A" w:rsidRPr="002B0973" w:rsidRDefault="00F82C9A" w:rsidP="00F82C9A">
            <w:pPr>
              <w:widowControl/>
              <w:jc w:val="center"/>
              <w:rPr>
                <w:rFonts w:ascii="黑体" w:eastAsia="黑体" w:hAnsi="黑体" w:cs="Times New Roman"/>
                <w:kern w:val="0"/>
                <w:sz w:val="36"/>
                <w:szCs w:val="36"/>
              </w:rPr>
            </w:pPr>
            <w:r w:rsidRPr="002B0973">
              <w:rPr>
                <w:rFonts w:ascii="黑体" w:eastAsia="黑体" w:hAnsi="黑体" w:cs="Times New Roman"/>
                <w:kern w:val="0"/>
                <w:sz w:val="32"/>
                <w:szCs w:val="36"/>
              </w:rPr>
              <w:t>2025</w:t>
            </w:r>
            <w:r w:rsidRPr="002B0973">
              <w:rPr>
                <w:rFonts w:ascii="黑体" w:eastAsia="黑体" w:hAnsi="黑体" w:cs="Times New Roman" w:hint="eastAsia"/>
                <w:kern w:val="0"/>
                <w:sz w:val="32"/>
                <w:szCs w:val="36"/>
              </w:rPr>
              <w:t>年一般公共预算支出“三公”经费预算表</w:t>
            </w:r>
          </w:p>
        </w:tc>
      </w:tr>
      <w:tr w:rsidR="00F82C9A" w:rsidRPr="002B0973" w:rsidTr="002B0973">
        <w:trPr>
          <w:trHeight w:val="852"/>
        </w:trPr>
        <w:tc>
          <w:tcPr>
            <w:tcW w:w="904" w:type="pct"/>
            <w:tcBorders>
              <w:top w:val="nil"/>
              <w:left w:val="nil"/>
              <w:bottom w:val="nil"/>
              <w:right w:val="nil"/>
            </w:tcBorders>
            <w:shd w:val="clear" w:color="000000" w:fill="FFFFFF"/>
            <w:noWrap/>
            <w:vAlign w:val="center"/>
            <w:hideMark/>
          </w:tcPr>
          <w:p w:rsidR="00F82C9A" w:rsidRPr="00F82C9A" w:rsidRDefault="00F82C9A" w:rsidP="00F82C9A">
            <w:pPr>
              <w:widowControl/>
              <w:jc w:val="center"/>
              <w:rPr>
                <w:rFonts w:ascii="宋体" w:eastAsia="宋体" w:hAnsi="宋体" w:cs="宋体"/>
                <w:kern w:val="0"/>
                <w:sz w:val="22"/>
                <w:szCs w:val="22"/>
              </w:rPr>
            </w:pPr>
            <w:r w:rsidRPr="00F82C9A">
              <w:rPr>
                <w:rFonts w:ascii="宋体" w:eastAsia="宋体" w:hAnsi="宋体" w:cs="宋体" w:hint="eastAsia"/>
                <w:kern w:val="0"/>
                <w:sz w:val="22"/>
                <w:szCs w:val="22"/>
              </w:rPr>
              <w:t xml:space="preserve">　</w:t>
            </w:r>
          </w:p>
        </w:tc>
        <w:tc>
          <w:tcPr>
            <w:tcW w:w="2115" w:type="pct"/>
            <w:tcBorders>
              <w:top w:val="nil"/>
              <w:left w:val="nil"/>
              <w:bottom w:val="nil"/>
              <w:right w:val="nil"/>
            </w:tcBorders>
            <w:shd w:val="clear" w:color="000000" w:fill="FFFFFF"/>
            <w:noWrap/>
            <w:vAlign w:val="center"/>
            <w:hideMark/>
          </w:tcPr>
          <w:p w:rsidR="00F82C9A" w:rsidRPr="00F82C9A" w:rsidRDefault="00F82C9A" w:rsidP="00F82C9A">
            <w:pPr>
              <w:widowControl/>
              <w:jc w:val="left"/>
              <w:rPr>
                <w:rFonts w:ascii="宋体" w:eastAsia="宋体" w:hAnsi="宋体" w:cs="宋体"/>
                <w:kern w:val="0"/>
                <w:sz w:val="22"/>
                <w:szCs w:val="22"/>
              </w:rPr>
            </w:pPr>
            <w:r w:rsidRPr="00F82C9A">
              <w:rPr>
                <w:rFonts w:ascii="宋体" w:eastAsia="宋体" w:hAnsi="宋体" w:cs="宋体" w:hint="eastAsia"/>
                <w:kern w:val="0"/>
                <w:sz w:val="22"/>
                <w:szCs w:val="22"/>
              </w:rPr>
              <w:t xml:space="preserve">　</w:t>
            </w:r>
          </w:p>
        </w:tc>
        <w:tc>
          <w:tcPr>
            <w:tcW w:w="1980" w:type="pct"/>
            <w:tcBorders>
              <w:top w:val="nil"/>
              <w:left w:val="nil"/>
              <w:bottom w:val="nil"/>
              <w:right w:val="nil"/>
            </w:tcBorders>
            <w:shd w:val="clear" w:color="000000" w:fill="FFFFFF"/>
            <w:noWrap/>
            <w:vAlign w:val="center"/>
            <w:hideMark/>
          </w:tcPr>
          <w:p w:rsidR="00F82C9A" w:rsidRPr="002B0973" w:rsidRDefault="00F82C9A" w:rsidP="00F82C9A">
            <w:pPr>
              <w:widowControl/>
              <w:jc w:val="right"/>
              <w:rPr>
                <w:rFonts w:ascii="仿宋" w:eastAsia="仿宋" w:hAnsi="仿宋" w:cs="宋体"/>
                <w:kern w:val="0"/>
                <w:sz w:val="24"/>
              </w:rPr>
            </w:pPr>
            <w:r w:rsidRPr="002B0973">
              <w:rPr>
                <w:rFonts w:ascii="仿宋" w:eastAsia="仿宋" w:hAnsi="仿宋" w:cs="宋体" w:hint="eastAsia"/>
                <w:kern w:val="0"/>
                <w:sz w:val="24"/>
              </w:rPr>
              <w:t>单位：万元</w:t>
            </w:r>
          </w:p>
        </w:tc>
      </w:tr>
      <w:tr w:rsidR="00F82C9A" w:rsidRPr="00F82C9A" w:rsidTr="002B0973">
        <w:trPr>
          <w:trHeight w:val="852"/>
        </w:trPr>
        <w:tc>
          <w:tcPr>
            <w:tcW w:w="3020" w:type="pct"/>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F82C9A" w:rsidRPr="00F82C9A" w:rsidRDefault="00F82C9A" w:rsidP="00F82C9A">
            <w:pPr>
              <w:widowControl/>
              <w:jc w:val="center"/>
              <w:rPr>
                <w:rFonts w:ascii="Times New Roman" w:eastAsia="宋体" w:hAnsi="Times New Roman" w:cs="Times New Roman"/>
                <w:color w:val="000000"/>
                <w:kern w:val="0"/>
                <w:sz w:val="32"/>
                <w:szCs w:val="28"/>
              </w:rPr>
            </w:pPr>
            <w:r w:rsidRPr="00F82C9A">
              <w:rPr>
                <w:rFonts w:ascii="黑体" w:eastAsia="黑体" w:hAnsi="黑体" w:cs="Times New Roman" w:hint="eastAsia"/>
                <w:color w:val="000000"/>
                <w:kern w:val="0"/>
                <w:sz w:val="32"/>
                <w:szCs w:val="28"/>
              </w:rPr>
              <w:t>项目名称</w:t>
            </w:r>
          </w:p>
        </w:tc>
        <w:tc>
          <w:tcPr>
            <w:tcW w:w="19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2C9A" w:rsidRPr="00F82C9A" w:rsidRDefault="00F82C9A" w:rsidP="00F82C9A">
            <w:pPr>
              <w:widowControl/>
              <w:jc w:val="center"/>
              <w:rPr>
                <w:rFonts w:ascii="Times New Roman" w:eastAsia="宋体" w:hAnsi="Times New Roman" w:cs="Times New Roman"/>
                <w:kern w:val="0"/>
                <w:sz w:val="32"/>
                <w:szCs w:val="28"/>
              </w:rPr>
            </w:pPr>
            <w:r w:rsidRPr="00F82C9A">
              <w:rPr>
                <w:rFonts w:ascii="黑体" w:eastAsia="黑体" w:hAnsi="黑体" w:cs="Times New Roman" w:hint="eastAsia"/>
                <w:kern w:val="0"/>
                <w:sz w:val="32"/>
                <w:szCs w:val="28"/>
              </w:rPr>
              <w:t>预算数</w:t>
            </w:r>
          </w:p>
        </w:tc>
      </w:tr>
      <w:tr w:rsidR="00F82C9A" w:rsidRPr="00F82C9A" w:rsidTr="002B0973">
        <w:trPr>
          <w:trHeight w:val="852"/>
        </w:trPr>
        <w:tc>
          <w:tcPr>
            <w:tcW w:w="3020" w:type="pct"/>
            <w:gridSpan w:val="2"/>
            <w:vMerge/>
            <w:tcBorders>
              <w:top w:val="single" w:sz="4" w:space="0" w:color="auto"/>
              <w:left w:val="single" w:sz="4" w:space="0" w:color="auto"/>
              <w:bottom w:val="single" w:sz="4" w:space="0" w:color="000000"/>
              <w:right w:val="single" w:sz="4" w:space="0" w:color="000000"/>
            </w:tcBorders>
            <w:vAlign w:val="center"/>
            <w:hideMark/>
          </w:tcPr>
          <w:p w:rsidR="00F82C9A" w:rsidRPr="00F82C9A" w:rsidRDefault="00F82C9A" w:rsidP="00F82C9A">
            <w:pPr>
              <w:widowControl/>
              <w:jc w:val="left"/>
              <w:rPr>
                <w:rFonts w:ascii="Times New Roman" w:eastAsia="宋体" w:hAnsi="Times New Roman" w:cs="Times New Roman"/>
                <w:color w:val="000000"/>
                <w:kern w:val="0"/>
                <w:sz w:val="32"/>
                <w:szCs w:val="28"/>
              </w:rPr>
            </w:pPr>
          </w:p>
        </w:tc>
        <w:tc>
          <w:tcPr>
            <w:tcW w:w="1980" w:type="pct"/>
            <w:tcBorders>
              <w:top w:val="nil"/>
              <w:left w:val="single" w:sz="4" w:space="0" w:color="auto"/>
              <w:bottom w:val="single" w:sz="4" w:space="0" w:color="auto"/>
              <w:right w:val="single" w:sz="4" w:space="0" w:color="auto"/>
            </w:tcBorders>
            <w:shd w:val="clear" w:color="000000" w:fill="FFFFFF"/>
            <w:noWrap/>
            <w:vAlign w:val="center"/>
            <w:hideMark/>
          </w:tcPr>
          <w:p w:rsidR="00F82C9A" w:rsidRPr="00F82C9A" w:rsidRDefault="00F82C9A" w:rsidP="00F82C9A">
            <w:pPr>
              <w:widowControl/>
              <w:jc w:val="center"/>
              <w:rPr>
                <w:rFonts w:ascii="Times New Roman" w:eastAsia="宋体" w:hAnsi="Times New Roman" w:cs="Times New Roman"/>
                <w:kern w:val="0"/>
                <w:sz w:val="32"/>
                <w:szCs w:val="28"/>
              </w:rPr>
            </w:pPr>
            <w:r w:rsidRPr="00F82C9A">
              <w:rPr>
                <w:rFonts w:ascii="黑体" w:eastAsia="黑体" w:hAnsi="黑体" w:cs="Times New Roman" w:hint="eastAsia"/>
                <w:kern w:val="0"/>
                <w:sz w:val="32"/>
                <w:szCs w:val="28"/>
              </w:rPr>
              <w:t>金额</w:t>
            </w:r>
          </w:p>
        </w:tc>
      </w:tr>
      <w:tr w:rsidR="00F82C9A" w:rsidRPr="00F82C9A" w:rsidTr="002B0973">
        <w:trPr>
          <w:trHeight w:val="852"/>
        </w:trPr>
        <w:tc>
          <w:tcPr>
            <w:tcW w:w="302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2C9A" w:rsidRPr="00F82C9A" w:rsidRDefault="00F82C9A" w:rsidP="00F82C9A">
            <w:pPr>
              <w:widowControl/>
              <w:jc w:val="center"/>
              <w:rPr>
                <w:rFonts w:ascii="仿宋_GB2312" w:eastAsia="仿宋_GB2312" w:hAnsi="宋体" w:cs="宋体"/>
                <w:color w:val="000000"/>
                <w:kern w:val="0"/>
                <w:sz w:val="32"/>
                <w:szCs w:val="28"/>
              </w:rPr>
            </w:pPr>
            <w:r w:rsidRPr="00F82C9A">
              <w:rPr>
                <w:rFonts w:ascii="仿宋_GB2312" w:eastAsia="仿宋_GB2312" w:hAnsi="宋体" w:cs="宋体" w:hint="eastAsia"/>
                <w:color w:val="000000"/>
                <w:kern w:val="0"/>
                <w:sz w:val="32"/>
                <w:szCs w:val="28"/>
              </w:rPr>
              <w:t>因公出国（境）费</w:t>
            </w:r>
          </w:p>
        </w:tc>
        <w:tc>
          <w:tcPr>
            <w:tcW w:w="1980" w:type="pct"/>
            <w:tcBorders>
              <w:top w:val="nil"/>
              <w:left w:val="nil"/>
              <w:bottom w:val="single" w:sz="4" w:space="0" w:color="auto"/>
              <w:right w:val="single" w:sz="4" w:space="0" w:color="auto"/>
            </w:tcBorders>
            <w:shd w:val="clear" w:color="000000" w:fill="FFFFFF"/>
            <w:noWrap/>
            <w:vAlign w:val="center"/>
            <w:hideMark/>
          </w:tcPr>
          <w:p w:rsidR="00F82C9A" w:rsidRPr="00F82C9A" w:rsidRDefault="00F82C9A" w:rsidP="00F82C9A">
            <w:pPr>
              <w:widowControl/>
              <w:jc w:val="right"/>
              <w:rPr>
                <w:rFonts w:ascii="Times New Roman" w:eastAsia="宋体" w:hAnsi="Times New Roman" w:cs="Times New Roman"/>
                <w:kern w:val="0"/>
                <w:sz w:val="32"/>
                <w:szCs w:val="28"/>
              </w:rPr>
            </w:pPr>
            <w:r w:rsidRPr="00F82C9A">
              <w:rPr>
                <w:rFonts w:ascii="Times New Roman" w:eastAsia="宋体" w:hAnsi="Times New Roman" w:cs="Times New Roman"/>
                <w:kern w:val="0"/>
                <w:sz w:val="32"/>
                <w:szCs w:val="28"/>
              </w:rPr>
              <w:t xml:space="preserve">10 </w:t>
            </w:r>
          </w:p>
        </w:tc>
      </w:tr>
      <w:tr w:rsidR="00F82C9A" w:rsidRPr="00F82C9A" w:rsidTr="002B0973">
        <w:trPr>
          <w:trHeight w:val="852"/>
        </w:trPr>
        <w:tc>
          <w:tcPr>
            <w:tcW w:w="904" w:type="pct"/>
            <w:vMerge w:val="restart"/>
            <w:tcBorders>
              <w:top w:val="nil"/>
              <w:left w:val="single" w:sz="4" w:space="0" w:color="auto"/>
              <w:bottom w:val="single" w:sz="4" w:space="0" w:color="auto"/>
              <w:right w:val="single" w:sz="4" w:space="0" w:color="auto"/>
            </w:tcBorders>
            <w:shd w:val="clear" w:color="000000" w:fill="FFFFFF"/>
            <w:vAlign w:val="center"/>
            <w:hideMark/>
          </w:tcPr>
          <w:p w:rsidR="00F82C9A" w:rsidRPr="00F82C9A" w:rsidRDefault="00F82C9A" w:rsidP="00F82C9A">
            <w:pPr>
              <w:widowControl/>
              <w:jc w:val="center"/>
              <w:rPr>
                <w:rFonts w:ascii="仿宋_GB2312" w:eastAsia="仿宋_GB2312" w:hAnsi="宋体" w:cs="宋体"/>
                <w:color w:val="000000"/>
                <w:kern w:val="0"/>
                <w:sz w:val="32"/>
                <w:szCs w:val="28"/>
              </w:rPr>
            </w:pPr>
            <w:r w:rsidRPr="00F82C9A">
              <w:rPr>
                <w:rFonts w:ascii="仿宋_GB2312" w:eastAsia="仿宋_GB2312" w:hAnsi="宋体" w:cs="宋体" w:hint="eastAsia"/>
                <w:color w:val="000000"/>
                <w:kern w:val="0"/>
                <w:sz w:val="32"/>
                <w:szCs w:val="28"/>
              </w:rPr>
              <w:t>公务用车购置及运行费</w:t>
            </w:r>
          </w:p>
        </w:tc>
        <w:tc>
          <w:tcPr>
            <w:tcW w:w="2115" w:type="pct"/>
            <w:tcBorders>
              <w:top w:val="nil"/>
              <w:left w:val="nil"/>
              <w:bottom w:val="single" w:sz="4" w:space="0" w:color="auto"/>
              <w:right w:val="single" w:sz="4" w:space="0" w:color="auto"/>
            </w:tcBorders>
            <w:shd w:val="clear" w:color="000000" w:fill="FFFFFF"/>
            <w:vAlign w:val="center"/>
            <w:hideMark/>
          </w:tcPr>
          <w:p w:rsidR="00F82C9A" w:rsidRPr="00F82C9A" w:rsidRDefault="00F82C9A" w:rsidP="00F82C9A">
            <w:pPr>
              <w:widowControl/>
              <w:jc w:val="center"/>
              <w:rPr>
                <w:rFonts w:ascii="仿宋_GB2312" w:eastAsia="仿宋_GB2312" w:hAnsi="宋体" w:cs="宋体"/>
                <w:color w:val="000000"/>
                <w:kern w:val="0"/>
                <w:sz w:val="32"/>
                <w:szCs w:val="28"/>
              </w:rPr>
            </w:pPr>
            <w:r w:rsidRPr="00F82C9A">
              <w:rPr>
                <w:rFonts w:ascii="仿宋_GB2312" w:eastAsia="仿宋_GB2312" w:hAnsi="宋体" w:cs="宋体" w:hint="eastAsia"/>
                <w:color w:val="000000"/>
                <w:kern w:val="0"/>
                <w:sz w:val="32"/>
                <w:szCs w:val="28"/>
              </w:rPr>
              <w:t>小计</w:t>
            </w:r>
          </w:p>
        </w:tc>
        <w:tc>
          <w:tcPr>
            <w:tcW w:w="1980" w:type="pct"/>
            <w:tcBorders>
              <w:top w:val="nil"/>
              <w:left w:val="nil"/>
              <w:bottom w:val="single" w:sz="4" w:space="0" w:color="auto"/>
              <w:right w:val="single" w:sz="4" w:space="0" w:color="auto"/>
            </w:tcBorders>
            <w:shd w:val="clear" w:color="000000" w:fill="D9D9D9"/>
            <w:noWrap/>
            <w:vAlign w:val="center"/>
            <w:hideMark/>
          </w:tcPr>
          <w:p w:rsidR="00F82C9A" w:rsidRPr="00F82C9A" w:rsidRDefault="005345EE" w:rsidP="00F82C9A">
            <w:pPr>
              <w:widowControl/>
              <w:jc w:val="right"/>
              <w:rPr>
                <w:rFonts w:ascii="Times New Roman" w:eastAsia="宋体" w:hAnsi="Times New Roman" w:cs="Times New Roman"/>
                <w:color w:val="000000"/>
                <w:kern w:val="0"/>
                <w:sz w:val="32"/>
                <w:szCs w:val="28"/>
              </w:rPr>
            </w:pPr>
            <w:r>
              <w:rPr>
                <w:rFonts w:ascii="Times New Roman" w:eastAsia="宋体" w:hAnsi="Times New Roman" w:cs="Times New Roman" w:hint="eastAsia"/>
                <w:color w:val="000000"/>
                <w:kern w:val="0"/>
                <w:sz w:val="32"/>
                <w:szCs w:val="28"/>
              </w:rPr>
              <w:t>650</w:t>
            </w:r>
            <w:r w:rsidR="00F82C9A" w:rsidRPr="00F82C9A">
              <w:rPr>
                <w:rFonts w:ascii="Times New Roman" w:eastAsia="宋体" w:hAnsi="Times New Roman" w:cs="Times New Roman"/>
                <w:color w:val="000000"/>
                <w:kern w:val="0"/>
                <w:sz w:val="32"/>
                <w:szCs w:val="28"/>
              </w:rPr>
              <w:t xml:space="preserve"> </w:t>
            </w:r>
          </w:p>
        </w:tc>
      </w:tr>
      <w:tr w:rsidR="00F82C9A" w:rsidRPr="00F82C9A" w:rsidTr="002B0973">
        <w:trPr>
          <w:trHeight w:val="852"/>
        </w:trPr>
        <w:tc>
          <w:tcPr>
            <w:tcW w:w="904" w:type="pct"/>
            <w:vMerge/>
            <w:tcBorders>
              <w:top w:val="nil"/>
              <w:left w:val="single" w:sz="4" w:space="0" w:color="auto"/>
              <w:bottom w:val="single" w:sz="4" w:space="0" w:color="auto"/>
              <w:right w:val="single" w:sz="4" w:space="0" w:color="auto"/>
            </w:tcBorders>
            <w:vAlign w:val="center"/>
            <w:hideMark/>
          </w:tcPr>
          <w:p w:rsidR="00F82C9A" w:rsidRPr="00F82C9A" w:rsidRDefault="00F82C9A" w:rsidP="00F82C9A">
            <w:pPr>
              <w:widowControl/>
              <w:jc w:val="left"/>
              <w:rPr>
                <w:rFonts w:ascii="仿宋_GB2312" w:eastAsia="仿宋_GB2312" w:hAnsi="宋体" w:cs="宋体"/>
                <w:color w:val="000000"/>
                <w:kern w:val="0"/>
                <w:sz w:val="32"/>
                <w:szCs w:val="28"/>
              </w:rPr>
            </w:pPr>
          </w:p>
        </w:tc>
        <w:tc>
          <w:tcPr>
            <w:tcW w:w="2115" w:type="pct"/>
            <w:tcBorders>
              <w:top w:val="nil"/>
              <w:left w:val="nil"/>
              <w:bottom w:val="single" w:sz="4" w:space="0" w:color="auto"/>
              <w:right w:val="single" w:sz="4" w:space="0" w:color="auto"/>
            </w:tcBorders>
            <w:shd w:val="clear" w:color="000000" w:fill="FFFFFF"/>
            <w:vAlign w:val="center"/>
            <w:hideMark/>
          </w:tcPr>
          <w:p w:rsidR="00F82C9A" w:rsidRPr="00F82C9A" w:rsidRDefault="00F82C9A" w:rsidP="00F82C9A">
            <w:pPr>
              <w:widowControl/>
              <w:jc w:val="center"/>
              <w:rPr>
                <w:rFonts w:ascii="仿宋_GB2312" w:eastAsia="仿宋_GB2312" w:hAnsi="宋体" w:cs="宋体"/>
                <w:color w:val="000000"/>
                <w:kern w:val="0"/>
                <w:sz w:val="32"/>
                <w:szCs w:val="28"/>
              </w:rPr>
            </w:pPr>
            <w:r w:rsidRPr="00F82C9A">
              <w:rPr>
                <w:rFonts w:ascii="仿宋_GB2312" w:eastAsia="仿宋_GB2312" w:hAnsi="宋体" w:cs="宋体" w:hint="eastAsia"/>
                <w:color w:val="000000"/>
                <w:kern w:val="0"/>
                <w:sz w:val="32"/>
                <w:szCs w:val="28"/>
              </w:rPr>
              <w:t>公务用车购置费</w:t>
            </w:r>
          </w:p>
        </w:tc>
        <w:tc>
          <w:tcPr>
            <w:tcW w:w="1980" w:type="pct"/>
            <w:tcBorders>
              <w:top w:val="nil"/>
              <w:left w:val="nil"/>
              <w:bottom w:val="single" w:sz="4" w:space="0" w:color="auto"/>
              <w:right w:val="single" w:sz="4" w:space="0" w:color="auto"/>
            </w:tcBorders>
            <w:shd w:val="clear" w:color="000000" w:fill="FFFFFF"/>
            <w:noWrap/>
            <w:vAlign w:val="center"/>
            <w:hideMark/>
          </w:tcPr>
          <w:p w:rsidR="00F82C9A" w:rsidRPr="00F82C9A" w:rsidRDefault="00F82C9A" w:rsidP="00F82C9A">
            <w:pPr>
              <w:widowControl/>
              <w:jc w:val="left"/>
              <w:rPr>
                <w:rFonts w:ascii="Times New Roman" w:eastAsia="宋体" w:hAnsi="Times New Roman" w:cs="Times New Roman"/>
                <w:color w:val="000000"/>
                <w:kern w:val="0"/>
                <w:sz w:val="32"/>
                <w:szCs w:val="28"/>
              </w:rPr>
            </w:pPr>
            <w:r w:rsidRPr="00F82C9A">
              <w:rPr>
                <w:rFonts w:ascii="Times New Roman" w:eastAsia="宋体" w:hAnsi="Times New Roman" w:cs="Times New Roman"/>
                <w:color w:val="000000"/>
                <w:kern w:val="0"/>
                <w:sz w:val="32"/>
                <w:szCs w:val="28"/>
              </w:rPr>
              <w:t xml:space="preserve">　</w:t>
            </w:r>
          </w:p>
        </w:tc>
      </w:tr>
      <w:tr w:rsidR="00F82C9A" w:rsidRPr="00F82C9A" w:rsidTr="002B0973">
        <w:trPr>
          <w:trHeight w:val="852"/>
        </w:trPr>
        <w:tc>
          <w:tcPr>
            <w:tcW w:w="904" w:type="pct"/>
            <w:vMerge/>
            <w:tcBorders>
              <w:top w:val="nil"/>
              <w:left w:val="single" w:sz="4" w:space="0" w:color="auto"/>
              <w:bottom w:val="single" w:sz="4" w:space="0" w:color="auto"/>
              <w:right w:val="single" w:sz="4" w:space="0" w:color="auto"/>
            </w:tcBorders>
            <w:vAlign w:val="center"/>
            <w:hideMark/>
          </w:tcPr>
          <w:p w:rsidR="00F82C9A" w:rsidRPr="00F82C9A" w:rsidRDefault="00F82C9A" w:rsidP="00F82C9A">
            <w:pPr>
              <w:widowControl/>
              <w:jc w:val="left"/>
              <w:rPr>
                <w:rFonts w:ascii="仿宋_GB2312" w:eastAsia="仿宋_GB2312" w:hAnsi="宋体" w:cs="宋体"/>
                <w:color w:val="000000"/>
                <w:kern w:val="0"/>
                <w:sz w:val="32"/>
                <w:szCs w:val="28"/>
              </w:rPr>
            </w:pPr>
          </w:p>
        </w:tc>
        <w:tc>
          <w:tcPr>
            <w:tcW w:w="2115" w:type="pct"/>
            <w:tcBorders>
              <w:top w:val="nil"/>
              <w:left w:val="nil"/>
              <w:bottom w:val="single" w:sz="4" w:space="0" w:color="auto"/>
              <w:right w:val="single" w:sz="4" w:space="0" w:color="auto"/>
            </w:tcBorders>
            <w:shd w:val="clear" w:color="000000" w:fill="FFFFFF"/>
            <w:vAlign w:val="center"/>
            <w:hideMark/>
          </w:tcPr>
          <w:p w:rsidR="00F82C9A" w:rsidRPr="00F82C9A" w:rsidRDefault="00F82C9A" w:rsidP="00F82C9A">
            <w:pPr>
              <w:widowControl/>
              <w:jc w:val="center"/>
              <w:rPr>
                <w:rFonts w:ascii="仿宋_GB2312" w:eastAsia="仿宋_GB2312" w:hAnsi="宋体" w:cs="宋体"/>
                <w:color w:val="000000"/>
                <w:kern w:val="0"/>
                <w:sz w:val="32"/>
                <w:szCs w:val="28"/>
              </w:rPr>
            </w:pPr>
            <w:r w:rsidRPr="00F82C9A">
              <w:rPr>
                <w:rFonts w:ascii="仿宋_GB2312" w:eastAsia="仿宋_GB2312" w:hAnsi="宋体" w:cs="宋体" w:hint="eastAsia"/>
                <w:color w:val="000000"/>
                <w:kern w:val="0"/>
                <w:sz w:val="32"/>
                <w:szCs w:val="28"/>
              </w:rPr>
              <w:t>公务用车运行费</w:t>
            </w:r>
          </w:p>
        </w:tc>
        <w:tc>
          <w:tcPr>
            <w:tcW w:w="1980" w:type="pct"/>
            <w:tcBorders>
              <w:top w:val="nil"/>
              <w:left w:val="nil"/>
              <w:bottom w:val="single" w:sz="4" w:space="0" w:color="auto"/>
              <w:right w:val="single" w:sz="4" w:space="0" w:color="auto"/>
            </w:tcBorders>
            <w:shd w:val="clear" w:color="000000" w:fill="FFFFFF"/>
            <w:noWrap/>
            <w:vAlign w:val="center"/>
            <w:hideMark/>
          </w:tcPr>
          <w:p w:rsidR="00F82C9A" w:rsidRPr="00F82C9A" w:rsidRDefault="005345EE" w:rsidP="00F82C9A">
            <w:pPr>
              <w:widowControl/>
              <w:jc w:val="right"/>
              <w:rPr>
                <w:rFonts w:ascii="Times New Roman" w:eastAsia="宋体" w:hAnsi="Times New Roman" w:cs="Times New Roman"/>
                <w:color w:val="000000"/>
                <w:kern w:val="0"/>
                <w:sz w:val="32"/>
                <w:szCs w:val="28"/>
              </w:rPr>
            </w:pPr>
            <w:r>
              <w:rPr>
                <w:rFonts w:ascii="Times New Roman" w:eastAsia="宋体" w:hAnsi="Times New Roman" w:cs="Times New Roman" w:hint="eastAsia"/>
                <w:color w:val="000000"/>
                <w:kern w:val="0"/>
                <w:sz w:val="32"/>
                <w:szCs w:val="28"/>
              </w:rPr>
              <w:t>650</w:t>
            </w:r>
          </w:p>
        </w:tc>
      </w:tr>
      <w:tr w:rsidR="00F82C9A" w:rsidRPr="00F82C9A" w:rsidTr="002B0973">
        <w:trPr>
          <w:trHeight w:val="852"/>
        </w:trPr>
        <w:tc>
          <w:tcPr>
            <w:tcW w:w="302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2C9A" w:rsidRPr="00F82C9A" w:rsidRDefault="00F82C9A" w:rsidP="00F82C9A">
            <w:pPr>
              <w:widowControl/>
              <w:jc w:val="center"/>
              <w:rPr>
                <w:rFonts w:ascii="仿宋_GB2312" w:eastAsia="仿宋_GB2312" w:hAnsi="宋体" w:cs="宋体"/>
                <w:color w:val="000000"/>
                <w:kern w:val="0"/>
                <w:sz w:val="32"/>
                <w:szCs w:val="28"/>
              </w:rPr>
            </w:pPr>
            <w:r w:rsidRPr="00F82C9A">
              <w:rPr>
                <w:rFonts w:ascii="仿宋_GB2312" w:eastAsia="仿宋_GB2312" w:hAnsi="宋体" w:cs="宋体" w:hint="eastAsia"/>
                <w:color w:val="000000"/>
                <w:kern w:val="0"/>
                <w:sz w:val="32"/>
                <w:szCs w:val="28"/>
              </w:rPr>
              <w:t>公务接待费</w:t>
            </w:r>
          </w:p>
        </w:tc>
        <w:tc>
          <w:tcPr>
            <w:tcW w:w="1980" w:type="pct"/>
            <w:tcBorders>
              <w:top w:val="nil"/>
              <w:left w:val="nil"/>
              <w:bottom w:val="single" w:sz="4" w:space="0" w:color="auto"/>
              <w:right w:val="single" w:sz="4" w:space="0" w:color="auto"/>
            </w:tcBorders>
            <w:shd w:val="clear" w:color="000000" w:fill="FFFFFF"/>
            <w:noWrap/>
            <w:vAlign w:val="center"/>
            <w:hideMark/>
          </w:tcPr>
          <w:p w:rsidR="00F82C9A" w:rsidRPr="00F82C9A" w:rsidRDefault="005345EE" w:rsidP="00F82C9A">
            <w:pPr>
              <w:widowControl/>
              <w:jc w:val="right"/>
              <w:rPr>
                <w:rFonts w:ascii="Times New Roman" w:eastAsia="宋体" w:hAnsi="Times New Roman" w:cs="Times New Roman"/>
                <w:color w:val="000000"/>
                <w:kern w:val="0"/>
                <w:sz w:val="32"/>
                <w:szCs w:val="28"/>
              </w:rPr>
            </w:pPr>
            <w:r>
              <w:rPr>
                <w:rFonts w:ascii="Times New Roman" w:eastAsia="宋体" w:hAnsi="Times New Roman" w:cs="Times New Roman" w:hint="eastAsia"/>
                <w:color w:val="000000"/>
                <w:kern w:val="0"/>
                <w:sz w:val="32"/>
                <w:szCs w:val="28"/>
              </w:rPr>
              <w:t>240</w:t>
            </w:r>
            <w:r w:rsidR="00F82C9A" w:rsidRPr="00F82C9A">
              <w:rPr>
                <w:rFonts w:ascii="Times New Roman" w:eastAsia="宋体" w:hAnsi="Times New Roman" w:cs="Times New Roman"/>
                <w:color w:val="000000"/>
                <w:kern w:val="0"/>
                <w:sz w:val="32"/>
                <w:szCs w:val="28"/>
              </w:rPr>
              <w:t xml:space="preserve"> </w:t>
            </w:r>
          </w:p>
        </w:tc>
      </w:tr>
      <w:tr w:rsidR="00F82C9A" w:rsidRPr="00F82C9A" w:rsidTr="002B0973">
        <w:trPr>
          <w:trHeight w:val="852"/>
        </w:trPr>
        <w:tc>
          <w:tcPr>
            <w:tcW w:w="3020"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2C9A" w:rsidRPr="00F82C9A" w:rsidRDefault="00F82C9A" w:rsidP="00F82C9A">
            <w:pPr>
              <w:widowControl/>
              <w:jc w:val="center"/>
              <w:rPr>
                <w:rFonts w:ascii="仿宋_GB2312" w:eastAsia="仿宋_GB2312" w:hAnsi="宋体" w:cs="宋体"/>
                <w:kern w:val="0"/>
                <w:sz w:val="32"/>
                <w:szCs w:val="28"/>
              </w:rPr>
            </w:pPr>
            <w:r w:rsidRPr="00F82C9A">
              <w:rPr>
                <w:rFonts w:ascii="仿宋_GB2312" w:eastAsia="仿宋_GB2312" w:hAnsi="宋体" w:cs="宋体" w:hint="eastAsia"/>
                <w:kern w:val="0"/>
                <w:sz w:val="32"/>
                <w:szCs w:val="28"/>
              </w:rPr>
              <w:t>合计</w:t>
            </w:r>
          </w:p>
        </w:tc>
        <w:tc>
          <w:tcPr>
            <w:tcW w:w="1980" w:type="pct"/>
            <w:tcBorders>
              <w:top w:val="nil"/>
              <w:left w:val="single" w:sz="4" w:space="0" w:color="auto"/>
              <w:bottom w:val="single" w:sz="4" w:space="0" w:color="auto"/>
              <w:right w:val="single" w:sz="4" w:space="0" w:color="auto"/>
            </w:tcBorders>
            <w:shd w:val="clear" w:color="000000" w:fill="D9D9D9"/>
            <w:noWrap/>
            <w:vAlign w:val="center"/>
            <w:hideMark/>
          </w:tcPr>
          <w:p w:rsidR="00F82C9A" w:rsidRPr="00F82C9A" w:rsidRDefault="005345EE" w:rsidP="00F82C9A">
            <w:pPr>
              <w:widowControl/>
              <w:jc w:val="right"/>
              <w:rPr>
                <w:rFonts w:ascii="Times New Roman" w:eastAsia="宋体" w:hAnsi="Times New Roman" w:cs="Times New Roman"/>
                <w:kern w:val="0"/>
                <w:sz w:val="32"/>
                <w:szCs w:val="28"/>
              </w:rPr>
            </w:pPr>
            <w:r>
              <w:rPr>
                <w:rFonts w:ascii="Times New Roman" w:eastAsia="宋体" w:hAnsi="Times New Roman" w:cs="Times New Roman" w:hint="eastAsia"/>
                <w:kern w:val="0"/>
                <w:sz w:val="32"/>
                <w:szCs w:val="28"/>
              </w:rPr>
              <w:t>900</w:t>
            </w:r>
            <w:r w:rsidR="00F82C9A" w:rsidRPr="00F82C9A">
              <w:rPr>
                <w:rFonts w:ascii="Times New Roman" w:eastAsia="宋体" w:hAnsi="Times New Roman" w:cs="Times New Roman"/>
                <w:kern w:val="0"/>
                <w:sz w:val="32"/>
                <w:szCs w:val="28"/>
              </w:rPr>
              <w:t xml:space="preserve"> </w:t>
            </w:r>
          </w:p>
        </w:tc>
      </w:tr>
    </w:tbl>
    <w:p w:rsidR="002B0973" w:rsidRDefault="002B0973" w:rsidP="00986DB1">
      <w:pPr>
        <w:spacing w:line="576" w:lineRule="exact"/>
        <w:ind w:firstLineChars="200" w:firstLine="641"/>
        <w:jc w:val="left"/>
        <w:rPr>
          <w:rFonts w:ascii="华文楷体" w:eastAsia="华文楷体" w:hAnsi="华文楷体" w:cs="Times New Roman"/>
          <w:b/>
          <w:sz w:val="32"/>
          <w:szCs w:val="32"/>
        </w:rPr>
      </w:pPr>
    </w:p>
    <w:p w:rsidR="004479C4" w:rsidRDefault="00986DB1" w:rsidP="00986DB1">
      <w:pPr>
        <w:spacing w:line="576" w:lineRule="exact"/>
        <w:ind w:firstLineChars="200" w:firstLine="641"/>
        <w:jc w:val="left"/>
        <w:rPr>
          <w:rFonts w:ascii="华文楷体" w:eastAsia="华文楷体" w:hAnsi="华文楷体" w:cs="Times New Roman"/>
          <w:b/>
          <w:sz w:val="32"/>
          <w:szCs w:val="32"/>
        </w:rPr>
      </w:pPr>
      <w:r w:rsidRPr="00986DB1">
        <w:rPr>
          <w:rFonts w:ascii="华文楷体" w:eastAsia="华文楷体" w:hAnsi="华文楷体" w:cs="Times New Roman" w:hint="eastAsia"/>
          <w:b/>
          <w:sz w:val="32"/>
          <w:szCs w:val="32"/>
        </w:rPr>
        <w:t>1. 按照党中央、国务院有关文件及部门预算管理有关规定，“三公”经 费包括因公出国（境）费、公务用车购置及运行费和公务接待费。（1） 因公出国（境）费，指单位工作人员公务出国（境）的国际旅费、国外 城市间交通费、住宿费、伙食费、培训费、公杂费等支出。（2）公务用 车购置及运行费，指单位公务用车购置费(</w:t>
      </w:r>
      <w:proofErr w:type="gramStart"/>
      <w:r w:rsidRPr="00986DB1">
        <w:rPr>
          <w:rFonts w:ascii="华文楷体" w:eastAsia="华文楷体" w:hAnsi="华文楷体" w:cs="Times New Roman" w:hint="eastAsia"/>
          <w:b/>
          <w:sz w:val="32"/>
          <w:szCs w:val="32"/>
        </w:rPr>
        <w:t>含车辆</w:t>
      </w:r>
      <w:proofErr w:type="gramEnd"/>
      <w:r w:rsidRPr="00986DB1">
        <w:rPr>
          <w:rFonts w:ascii="华文楷体" w:eastAsia="华文楷体" w:hAnsi="华文楷体" w:cs="Times New Roman" w:hint="eastAsia"/>
          <w:b/>
          <w:sz w:val="32"/>
          <w:szCs w:val="32"/>
        </w:rPr>
        <w:t>购置税、牌照费)</w:t>
      </w:r>
      <w:proofErr w:type="gramStart"/>
      <w:r w:rsidRPr="00986DB1">
        <w:rPr>
          <w:rFonts w:ascii="华文楷体" w:eastAsia="华文楷体" w:hAnsi="华文楷体" w:cs="Times New Roman" w:hint="eastAsia"/>
          <w:b/>
          <w:sz w:val="32"/>
          <w:szCs w:val="32"/>
        </w:rPr>
        <w:t>及燃</w:t>
      </w:r>
      <w:proofErr w:type="gramEnd"/>
      <w:r w:rsidRPr="00986DB1">
        <w:rPr>
          <w:rFonts w:ascii="华文楷体" w:eastAsia="华文楷体" w:hAnsi="华文楷体" w:cs="Times New Roman" w:hint="eastAsia"/>
          <w:b/>
          <w:sz w:val="32"/>
          <w:szCs w:val="32"/>
        </w:rPr>
        <w:t xml:space="preserve"> 料费、维修费、过桥过路费、保险费、安全奖励费用等支出， 公务用车 指车改</w:t>
      </w:r>
      <w:proofErr w:type="gramStart"/>
      <w:r w:rsidRPr="00986DB1">
        <w:rPr>
          <w:rFonts w:ascii="华文楷体" w:eastAsia="华文楷体" w:hAnsi="华文楷体" w:cs="Times New Roman" w:hint="eastAsia"/>
          <w:b/>
          <w:sz w:val="32"/>
          <w:szCs w:val="32"/>
        </w:rPr>
        <w:t>后单位</w:t>
      </w:r>
      <w:proofErr w:type="gramEnd"/>
      <w:r w:rsidRPr="00986DB1">
        <w:rPr>
          <w:rFonts w:ascii="华文楷体" w:eastAsia="华文楷体" w:hAnsi="华文楷体" w:cs="Times New Roman" w:hint="eastAsia"/>
          <w:b/>
          <w:sz w:val="32"/>
          <w:szCs w:val="32"/>
        </w:rPr>
        <w:t>按规定保留的用于履行公务的机动车辆，包括领导干部用 车、一般公务用车和执法执勤用车等。（3）公务接待费，指单位按规定 开支的各类公务接待（含外宾接待）费用。 2.经汇总，</w:t>
      </w:r>
      <w:r w:rsidRPr="00986DB1">
        <w:rPr>
          <w:rFonts w:ascii="华文楷体" w:eastAsia="华文楷体" w:hAnsi="华文楷体" w:cs="Times New Roman" w:hint="eastAsia"/>
          <w:b/>
          <w:sz w:val="32"/>
          <w:szCs w:val="32"/>
        </w:rPr>
        <w:lastRenderedPageBreak/>
        <w:t>202</w:t>
      </w:r>
      <w:r>
        <w:rPr>
          <w:rFonts w:ascii="华文楷体" w:eastAsia="华文楷体" w:hAnsi="华文楷体" w:cs="Times New Roman" w:hint="eastAsia"/>
          <w:b/>
          <w:sz w:val="32"/>
          <w:szCs w:val="32"/>
        </w:rPr>
        <w:t>5</w:t>
      </w:r>
      <w:r w:rsidRPr="00986DB1">
        <w:rPr>
          <w:rFonts w:ascii="华文楷体" w:eastAsia="华文楷体" w:hAnsi="华文楷体" w:cs="Times New Roman" w:hint="eastAsia"/>
          <w:b/>
          <w:sz w:val="32"/>
          <w:szCs w:val="32"/>
        </w:rPr>
        <w:t>年</w:t>
      </w:r>
      <w:r>
        <w:rPr>
          <w:rFonts w:ascii="华文楷体" w:eastAsia="华文楷体" w:hAnsi="华文楷体" w:cs="Times New Roman" w:hint="eastAsia"/>
          <w:b/>
          <w:sz w:val="32"/>
          <w:szCs w:val="32"/>
        </w:rPr>
        <w:t>大安</w:t>
      </w:r>
      <w:proofErr w:type="gramStart"/>
      <w:r>
        <w:rPr>
          <w:rFonts w:ascii="华文楷体" w:eastAsia="华文楷体" w:hAnsi="华文楷体" w:cs="Times New Roman" w:hint="eastAsia"/>
          <w:b/>
          <w:sz w:val="32"/>
          <w:szCs w:val="32"/>
        </w:rPr>
        <w:t>市</w:t>
      </w:r>
      <w:r w:rsidRPr="00986DB1">
        <w:rPr>
          <w:rFonts w:ascii="华文楷体" w:eastAsia="华文楷体" w:hAnsi="华文楷体" w:cs="Times New Roman" w:hint="eastAsia"/>
          <w:b/>
          <w:sz w:val="32"/>
          <w:szCs w:val="32"/>
        </w:rPr>
        <w:t>一般</w:t>
      </w:r>
      <w:proofErr w:type="gramEnd"/>
      <w:r w:rsidRPr="00986DB1">
        <w:rPr>
          <w:rFonts w:ascii="华文楷体" w:eastAsia="华文楷体" w:hAnsi="华文楷体" w:cs="Times New Roman" w:hint="eastAsia"/>
          <w:b/>
          <w:sz w:val="32"/>
          <w:szCs w:val="32"/>
        </w:rPr>
        <w:t>公共预算拨款安排的“三公” 经费预算数为</w:t>
      </w:r>
      <w:r w:rsidR="005345EE">
        <w:rPr>
          <w:rFonts w:ascii="华文楷体" w:eastAsia="华文楷体" w:hAnsi="华文楷体" w:cs="Times New Roman" w:hint="eastAsia"/>
          <w:b/>
          <w:sz w:val="32"/>
          <w:szCs w:val="32"/>
        </w:rPr>
        <w:t>900</w:t>
      </w:r>
      <w:r w:rsidRPr="00986DB1">
        <w:rPr>
          <w:rFonts w:ascii="华文楷体" w:eastAsia="华文楷体" w:hAnsi="华文楷体" w:cs="Times New Roman" w:hint="eastAsia"/>
          <w:b/>
          <w:sz w:val="32"/>
          <w:szCs w:val="32"/>
        </w:rPr>
        <w:t>万元</w:t>
      </w:r>
      <w:r>
        <w:rPr>
          <w:rFonts w:ascii="华文楷体" w:eastAsia="华文楷体" w:hAnsi="华文楷体" w:cs="Times New Roman" w:hint="eastAsia"/>
          <w:b/>
          <w:sz w:val="32"/>
          <w:szCs w:val="32"/>
        </w:rPr>
        <w:t>。</w:t>
      </w:r>
      <w:r w:rsidRPr="00986DB1">
        <w:rPr>
          <w:rFonts w:ascii="华文楷体" w:eastAsia="华文楷体" w:hAnsi="华文楷体" w:cs="Times New Roman" w:hint="eastAsia"/>
          <w:b/>
          <w:sz w:val="32"/>
          <w:szCs w:val="32"/>
        </w:rPr>
        <w:t>主要是贯彻落 实中央有关政府要带头过“紧日子”要求，从严安排县本级“三公”经 费预算。其中，因公出国（境）经费</w:t>
      </w:r>
      <w:r>
        <w:rPr>
          <w:rFonts w:ascii="华文楷体" w:eastAsia="华文楷体" w:hAnsi="华文楷体" w:cs="Times New Roman" w:hint="eastAsia"/>
          <w:b/>
          <w:sz w:val="32"/>
          <w:szCs w:val="32"/>
        </w:rPr>
        <w:t>10万元</w:t>
      </w:r>
      <w:r w:rsidRPr="00986DB1">
        <w:rPr>
          <w:rFonts w:ascii="华文楷体" w:eastAsia="华文楷体" w:hAnsi="华文楷体" w:cs="Times New Roman" w:hint="eastAsia"/>
          <w:b/>
          <w:sz w:val="32"/>
          <w:szCs w:val="32"/>
        </w:rPr>
        <w:t>；公务接待费</w:t>
      </w:r>
      <w:r w:rsidR="005345EE">
        <w:rPr>
          <w:rFonts w:ascii="华文楷体" w:eastAsia="华文楷体" w:hAnsi="华文楷体" w:cs="Times New Roman" w:hint="eastAsia"/>
          <w:b/>
          <w:sz w:val="32"/>
          <w:szCs w:val="32"/>
        </w:rPr>
        <w:t>240</w:t>
      </w:r>
      <w:r>
        <w:rPr>
          <w:rFonts w:ascii="华文楷体" w:eastAsia="华文楷体" w:hAnsi="华文楷体" w:cs="Times New Roman" w:hint="eastAsia"/>
          <w:b/>
          <w:sz w:val="32"/>
          <w:szCs w:val="32"/>
        </w:rPr>
        <w:t>万元</w:t>
      </w:r>
      <w:r w:rsidRPr="00986DB1">
        <w:rPr>
          <w:rFonts w:ascii="华文楷体" w:eastAsia="华文楷体" w:hAnsi="华文楷体" w:cs="Times New Roman" w:hint="eastAsia"/>
          <w:b/>
          <w:sz w:val="32"/>
          <w:szCs w:val="32"/>
        </w:rPr>
        <w:t>；公务用车运行经费</w:t>
      </w:r>
      <w:r>
        <w:rPr>
          <w:rFonts w:ascii="华文楷体" w:eastAsia="华文楷体" w:hAnsi="华文楷体" w:cs="Times New Roman" w:hint="eastAsia"/>
          <w:b/>
          <w:sz w:val="32"/>
          <w:szCs w:val="32"/>
        </w:rPr>
        <w:t>6</w:t>
      </w:r>
      <w:r w:rsidR="005345EE">
        <w:rPr>
          <w:rFonts w:ascii="华文楷体" w:eastAsia="华文楷体" w:hAnsi="华文楷体" w:cs="Times New Roman" w:hint="eastAsia"/>
          <w:b/>
          <w:sz w:val="32"/>
          <w:szCs w:val="32"/>
        </w:rPr>
        <w:t>5</w:t>
      </w:r>
      <w:r>
        <w:rPr>
          <w:rFonts w:ascii="华文楷体" w:eastAsia="华文楷体" w:hAnsi="华文楷体" w:cs="Times New Roman" w:hint="eastAsia"/>
          <w:b/>
          <w:sz w:val="32"/>
          <w:szCs w:val="32"/>
        </w:rPr>
        <w:t>0万元</w:t>
      </w:r>
      <w:r w:rsidRPr="00986DB1">
        <w:rPr>
          <w:rFonts w:ascii="华文楷体" w:eastAsia="华文楷体" w:hAnsi="华文楷体" w:cs="Times New Roman" w:hint="eastAsia"/>
          <w:b/>
          <w:sz w:val="32"/>
          <w:szCs w:val="32"/>
        </w:rPr>
        <w:t>。</w:t>
      </w:r>
    </w:p>
    <w:p w:rsidR="00B40674" w:rsidRPr="005345EE" w:rsidRDefault="00B40674" w:rsidP="00986DB1">
      <w:pPr>
        <w:spacing w:line="576" w:lineRule="exact"/>
        <w:ind w:firstLineChars="200" w:firstLine="641"/>
        <w:jc w:val="left"/>
        <w:rPr>
          <w:rFonts w:ascii="华文楷体" w:eastAsia="华文楷体" w:hAnsi="华文楷体" w:cs="Times New Roman"/>
          <w:b/>
          <w:sz w:val="32"/>
          <w:szCs w:val="32"/>
        </w:rPr>
      </w:pPr>
    </w:p>
    <w:p w:rsidR="00B40674" w:rsidRDefault="00B40674" w:rsidP="00986DB1">
      <w:pPr>
        <w:spacing w:line="576" w:lineRule="exact"/>
        <w:ind w:firstLineChars="200" w:firstLine="641"/>
        <w:jc w:val="left"/>
        <w:rPr>
          <w:rFonts w:ascii="华文楷体" w:eastAsia="华文楷体" w:hAnsi="华文楷体" w:cs="Times New Roman"/>
          <w:b/>
          <w:sz w:val="32"/>
          <w:szCs w:val="32"/>
        </w:rPr>
      </w:pPr>
    </w:p>
    <w:p w:rsidR="00B40674" w:rsidRDefault="00B40674" w:rsidP="00986DB1">
      <w:pPr>
        <w:spacing w:line="576" w:lineRule="exact"/>
        <w:ind w:firstLineChars="200" w:firstLine="641"/>
        <w:jc w:val="left"/>
        <w:rPr>
          <w:rFonts w:ascii="华文楷体" w:eastAsia="华文楷体" w:hAnsi="华文楷体" w:cs="Times New Roman"/>
          <w:b/>
          <w:sz w:val="32"/>
          <w:szCs w:val="32"/>
        </w:rPr>
      </w:pPr>
    </w:p>
    <w:p w:rsidR="00B40674" w:rsidRDefault="00B40674" w:rsidP="00986DB1">
      <w:pPr>
        <w:spacing w:line="576" w:lineRule="exact"/>
        <w:ind w:firstLineChars="200" w:firstLine="641"/>
        <w:jc w:val="left"/>
        <w:rPr>
          <w:rFonts w:ascii="华文楷体" w:eastAsia="华文楷体" w:hAnsi="华文楷体" w:cs="Times New Roman"/>
          <w:b/>
          <w:sz w:val="32"/>
          <w:szCs w:val="32"/>
        </w:rPr>
      </w:pPr>
    </w:p>
    <w:p w:rsidR="00B40674" w:rsidRDefault="00B40674" w:rsidP="00986DB1">
      <w:pPr>
        <w:spacing w:line="576" w:lineRule="exact"/>
        <w:ind w:firstLineChars="200" w:firstLine="641"/>
        <w:jc w:val="left"/>
        <w:rPr>
          <w:rFonts w:ascii="华文楷体" w:eastAsia="华文楷体" w:hAnsi="华文楷体" w:cs="Times New Roman"/>
          <w:b/>
          <w:sz w:val="32"/>
          <w:szCs w:val="32"/>
        </w:rPr>
      </w:pPr>
    </w:p>
    <w:p w:rsidR="00B40674" w:rsidRDefault="00B40674" w:rsidP="00986DB1">
      <w:pPr>
        <w:spacing w:line="576" w:lineRule="exact"/>
        <w:ind w:firstLineChars="200" w:firstLine="641"/>
        <w:jc w:val="left"/>
        <w:rPr>
          <w:rFonts w:ascii="华文楷体" w:eastAsia="华文楷体" w:hAnsi="华文楷体" w:cs="Times New Roman"/>
          <w:b/>
          <w:sz w:val="32"/>
          <w:szCs w:val="32"/>
        </w:rPr>
      </w:pPr>
    </w:p>
    <w:p w:rsidR="00B40674" w:rsidRDefault="00B40674" w:rsidP="00986DB1">
      <w:pPr>
        <w:spacing w:line="576" w:lineRule="exact"/>
        <w:ind w:firstLineChars="200" w:firstLine="641"/>
        <w:jc w:val="left"/>
        <w:rPr>
          <w:rFonts w:ascii="华文楷体" w:eastAsia="华文楷体" w:hAnsi="华文楷体" w:cs="Times New Roman"/>
          <w:b/>
          <w:sz w:val="32"/>
          <w:szCs w:val="32"/>
        </w:rPr>
      </w:pPr>
    </w:p>
    <w:p w:rsidR="00B40674" w:rsidRDefault="00B40674" w:rsidP="00986DB1">
      <w:pPr>
        <w:spacing w:line="576" w:lineRule="exact"/>
        <w:ind w:firstLineChars="200" w:firstLine="641"/>
        <w:jc w:val="left"/>
        <w:rPr>
          <w:rFonts w:ascii="华文楷体" w:eastAsia="华文楷体" w:hAnsi="华文楷体" w:cs="Times New Roman"/>
          <w:b/>
          <w:sz w:val="32"/>
          <w:szCs w:val="32"/>
        </w:rPr>
      </w:pPr>
    </w:p>
    <w:p w:rsidR="00B40674" w:rsidRDefault="00B40674" w:rsidP="00986DB1">
      <w:pPr>
        <w:spacing w:line="576" w:lineRule="exact"/>
        <w:ind w:firstLineChars="200" w:firstLine="641"/>
        <w:jc w:val="left"/>
        <w:rPr>
          <w:rFonts w:ascii="华文楷体" w:eastAsia="华文楷体" w:hAnsi="华文楷体" w:cs="Times New Roman"/>
          <w:b/>
          <w:sz w:val="32"/>
          <w:szCs w:val="32"/>
        </w:rPr>
      </w:pPr>
    </w:p>
    <w:p w:rsidR="00B40674" w:rsidRDefault="00B40674" w:rsidP="00986DB1">
      <w:pPr>
        <w:spacing w:line="576" w:lineRule="exact"/>
        <w:ind w:firstLineChars="200" w:firstLine="641"/>
        <w:jc w:val="left"/>
        <w:rPr>
          <w:rFonts w:ascii="华文楷体" w:eastAsia="华文楷体" w:hAnsi="华文楷体" w:cs="Times New Roman"/>
          <w:b/>
          <w:sz w:val="32"/>
          <w:szCs w:val="32"/>
        </w:rPr>
      </w:pPr>
    </w:p>
    <w:p w:rsidR="00B40674" w:rsidRDefault="00B40674" w:rsidP="00986DB1">
      <w:pPr>
        <w:spacing w:line="576" w:lineRule="exact"/>
        <w:ind w:firstLineChars="200" w:firstLine="641"/>
        <w:jc w:val="left"/>
        <w:rPr>
          <w:rFonts w:ascii="华文楷体" w:eastAsia="华文楷体" w:hAnsi="华文楷体" w:cs="Times New Roman"/>
          <w:b/>
          <w:sz w:val="32"/>
          <w:szCs w:val="32"/>
        </w:rPr>
      </w:pPr>
    </w:p>
    <w:p w:rsidR="00B40674" w:rsidRDefault="00B40674" w:rsidP="00986DB1">
      <w:pPr>
        <w:spacing w:line="576" w:lineRule="exact"/>
        <w:ind w:firstLineChars="200" w:firstLine="641"/>
        <w:jc w:val="left"/>
        <w:rPr>
          <w:rFonts w:ascii="华文楷体" w:eastAsia="华文楷体" w:hAnsi="华文楷体" w:cs="Times New Roman"/>
          <w:b/>
          <w:sz w:val="32"/>
          <w:szCs w:val="32"/>
        </w:rPr>
      </w:pPr>
    </w:p>
    <w:tbl>
      <w:tblPr>
        <w:tblW w:w="5000" w:type="pct"/>
        <w:tblLook w:val="04A0" w:firstRow="1" w:lastRow="0" w:firstColumn="1" w:lastColumn="0" w:noHBand="0" w:noVBand="1"/>
      </w:tblPr>
      <w:tblGrid>
        <w:gridCol w:w="7344"/>
        <w:gridCol w:w="1716"/>
      </w:tblGrid>
      <w:tr w:rsidR="00207DF4" w:rsidRPr="00207DF4" w:rsidTr="00207DF4">
        <w:trPr>
          <w:trHeight w:val="630"/>
        </w:trPr>
        <w:tc>
          <w:tcPr>
            <w:tcW w:w="5000" w:type="pct"/>
            <w:gridSpan w:val="2"/>
            <w:tcBorders>
              <w:top w:val="nil"/>
              <w:left w:val="nil"/>
              <w:bottom w:val="nil"/>
              <w:right w:val="nil"/>
            </w:tcBorders>
            <w:shd w:val="clear" w:color="auto" w:fill="auto"/>
            <w:noWrap/>
            <w:vAlign w:val="center"/>
            <w:hideMark/>
          </w:tcPr>
          <w:p w:rsidR="00F806BD" w:rsidRPr="002867F7" w:rsidRDefault="004374B5" w:rsidP="00F806BD">
            <w:pPr>
              <w:widowControl/>
              <w:jc w:val="left"/>
              <w:rPr>
                <w:rFonts w:ascii="华文楷体" w:eastAsia="华文楷体" w:hAnsi="华文楷体" w:cs="宋体"/>
                <w:b/>
                <w:color w:val="000000"/>
                <w:kern w:val="0"/>
                <w:sz w:val="32"/>
                <w:szCs w:val="32"/>
              </w:rPr>
            </w:pPr>
            <w:r>
              <w:rPr>
                <w:rFonts w:ascii="华文楷体" w:eastAsia="华文楷体" w:hAnsi="华文楷体" w:cs="宋体" w:hint="eastAsia"/>
                <w:b/>
                <w:color w:val="000000"/>
                <w:kern w:val="0"/>
                <w:sz w:val="32"/>
                <w:szCs w:val="32"/>
              </w:rPr>
              <w:t>八</w:t>
            </w:r>
            <w:r w:rsidR="00F806BD" w:rsidRPr="002867F7">
              <w:rPr>
                <w:rFonts w:ascii="华文楷体" w:eastAsia="华文楷体" w:hAnsi="华文楷体" w:cs="宋体" w:hint="eastAsia"/>
                <w:b/>
                <w:color w:val="000000"/>
                <w:kern w:val="0"/>
                <w:sz w:val="32"/>
                <w:szCs w:val="32"/>
              </w:rPr>
              <w:t>、2025年政府性基金收入预算表</w:t>
            </w:r>
          </w:p>
          <w:p w:rsidR="00207DF4" w:rsidRPr="002B0973" w:rsidRDefault="00207DF4" w:rsidP="00207DF4">
            <w:pPr>
              <w:widowControl/>
              <w:jc w:val="center"/>
              <w:rPr>
                <w:rFonts w:ascii="黑体" w:eastAsia="黑体" w:hAnsi="黑体" w:cs="宋体"/>
                <w:color w:val="000000"/>
                <w:kern w:val="0"/>
                <w:sz w:val="32"/>
                <w:szCs w:val="32"/>
              </w:rPr>
            </w:pPr>
            <w:r w:rsidRPr="002B0973">
              <w:rPr>
                <w:rFonts w:ascii="黑体" w:eastAsia="黑体" w:hAnsi="黑体" w:cs="宋体" w:hint="eastAsia"/>
                <w:color w:val="000000"/>
                <w:kern w:val="0"/>
                <w:sz w:val="32"/>
                <w:szCs w:val="32"/>
              </w:rPr>
              <w:t>2025年政府性基金预算表</w:t>
            </w:r>
          </w:p>
        </w:tc>
      </w:tr>
      <w:tr w:rsidR="00207DF4" w:rsidRPr="002B0973" w:rsidTr="004374B5">
        <w:trPr>
          <w:trHeight w:val="450"/>
        </w:trPr>
        <w:tc>
          <w:tcPr>
            <w:tcW w:w="4053" w:type="pct"/>
            <w:tcBorders>
              <w:top w:val="nil"/>
              <w:left w:val="nil"/>
              <w:bottom w:val="nil"/>
              <w:right w:val="nil"/>
            </w:tcBorders>
            <w:shd w:val="clear" w:color="auto" w:fill="auto"/>
            <w:noWrap/>
            <w:vAlign w:val="bottom"/>
            <w:hideMark/>
          </w:tcPr>
          <w:p w:rsidR="00207DF4" w:rsidRPr="00207DF4" w:rsidRDefault="00207DF4" w:rsidP="00207DF4">
            <w:pPr>
              <w:widowControl/>
              <w:jc w:val="left"/>
              <w:rPr>
                <w:rFonts w:ascii="宋体" w:eastAsia="宋体" w:hAnsi="宋体" w:cs="宋体"/>
                <w:color w:val="000000"/>
                <w:kern w:val="0"/>
                <w:sz w:val="22"/>
                <w:szCs w:val="22"/>
              </w:rPr>
            </w:pPr>
          </w:p>
        </w:tc>
        <w:tc>
          <w:tcPr>
            <w:tcW w:w="947" w:type="pct"/>
            <w:tcBorders>
              <w:top w:val="nil"/>
              <w:left w:val="nil"/>
              <w:bottom w:val="nil"/>
              <w:right w:val="nil"/>
            </w:tcBorders>
            <w:shd w:val="clear" w:color="auto" w:fill="auto"/>
            <w:noWrap/>
            <w:vAlign w:val="center"/>
            <w:hideMark/>
          </w:tcPr>
          <w:p w:rsidR="00207DF4" w:rsidRPr="002B0973" w:rsidRDefault="00207DF4" w:rsidP="00207DF4">
            <w:pPr>
              <w:widowControl/>
              <w:jc w:val="right"/>
              <w:rPr>
                <w:rFonts w:ascii="仿宋" w:eastAsia="仿宋" w:hAnsi="仿宋" w:cs="宋体"/>
                <w:color w:val="000000"/>
                <w:kern w:val="0"/>
                <w:sz w:val="30"/>
                <w:szCs w:val="30"/>
              </w:rPr>
            </w:pPr>
            <w:r w:rsidRPr="002B0973">
              <w:rPr>
                <w:rFonts w:ascii="仿宋" w:eastAsia="仿宋" w:hAnsi="仿宋" w:cs="宋体" w:hint="eastAsia"/>
                <w:color w:val="000000"/>
                <w:kern w:val="0"/>
                <w:sz w:val="30"/>
                <w:szCs w:val="30"/>
              </w:rPr>
              <w:t>单位：万元</w:t>
            </w:r>
          </w:p>
        </w:tc>
      </w:tr>
      <w:tr w:rsidR="00207DF4" w:rsidRPr="00207DF4" w:rsidTr="004374B5">
        <w:trPr>
          <w:trHeight w:val="600"/>
        </w:trPr>
        <w:tc>
          <w:tcPr>
            <w:tcW w:w="4053" w:type="pct"/>
            <w:tcBorders>
              <w:top w:val="single" w:sz="4" w:space="0" w:color="auto"/>
              <w:left w:val="single" w:sz="4" w:space="0" w:color="auto"/>
              <w:bottom w:val="single" w:sz="4" w:space="0" w:color="auto"/>
              <w:right w:val="single" w:sz="4" w:space="0" w:color="auto"/>
            </w:tcBorders>
            <w:shd w:val="clear" w:color="000000" w:fill="F8F8F9"/>
            <w:noWrap/>
            <w:vAlign w:val="center"/>
            <w:hideMark/>
          </w:tcPr>
          <w:p w:rsidR="00207DF4" w:rsidRPr="00207DF4" w:rsidRDefault="00207DF4" w:rsidP="00207DF4">
            <w:pPr>
              <w:widowControl/>
              <w:jc w:val="center"/>
              <w:rPr>
                <w:rFonts w:ascii="宋体" w:eastAsia="宋体" w:hAnsi="宋体" w:cs="宋体"/>
                <w:b/>
                <w:bCs/>
                <w:color w:val="606266"/>
                <w:kern w:val="0"/>
                <w:sz w:val="24"/>
              </w:rPr>
            </w:pPr>
            <w:r w:rsidRPr="00207DF4">
              <w:rPr>
                <w:rFonts w:ascii="宋体" w:eastAsia="宋体" w:hAnsi="宋体" w:cs="宋体" w:hint="eastAsia"/>
                <w:b/>
                <w:bCs/>
                <w:color w:val="606266"/>
                <w:kern w:val="0"/>
                <w:sz w:val="24"/>
              </w:rPr>
              <w:t>收入分类科目</w:t>
            </w:r>
          </w:p>
        </w:tc>
        <w:tc>
          <w:tcPr>
            <w:tcW w:w="947" w:type="pct"/>
            <w:tcBorders>
              <w:top w:val="single" w:sz="4" w:space="0" w:color="auto"/>
              <w:left w:val="nil"/>
              <w:bottom w:val="single" w:sz="4" w:space="0" w:color="auto"/>
              <w:right w:val="single" w:sz="4" w:space="0" w:color="auto"/>
            </w:tcBorders>
            <w:shd w:val="clear" w:color="000000" w:fill="F8F8F9"/>
            <w:noWrap/>
            <w:vAlign w:val="center"/>
            <w:hideMark/>
          </w:tcPr>
          <w:p w:rsidR="00207DF4" w:rsidRPr="00207DF4" w:rsidRDefault="00207DF4" w:rsidP="00207DF4">
            <w:pPr>
              <w:widowControl/>
              <w:jc w:val="center"/>
              <w:rPr>
                <w:rFonts w:ascii="宋体" w:eastAsia="宋体" w:hAnsi="宋体" w:cs="宋体"/>
                <w:b/>
                <w:bCs/>
                <w:color w:val="606266"/>
                <w:kern w:val="0"/>
                <w:sz w:val="24"/>
              </w:rPr>
            </w:pPr>
            <w:r w:rsidRPr="00207DF4">
              <w:rPr>
                <w:rFonts w:ascii="宋体" w:eastAsia="宋体" w:hAnsi="宋体" w:cs="宋体" w:hint="eastAsia"/>
                <w:b/>
                <w:bCs/>
                <w:color w:val="606266"/>
                <w:kern w:val="0"/>
                <w:sz w:val="24"/>
              </w:rPr>
              <w:t>本年预算数</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lastRenderedPageBreak/>
              <w:t>非税收入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政府性基金收入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19,380</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农网还贷资金收入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铁路建设基金收入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民航发展基金收入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海南省高等级公路车辆通行附加费收入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港口建设费收入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旅游发展基金收入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国家电影事业发展专项资金收入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国有土地收益基金收入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农业土地开发资金收入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国有土地使用权出让收入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18,900</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大中型水库移民后期扶持基金收入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大中型水库库区基金收入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三峡水库库区基金收入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中央特别国债经营基金收入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中央特别国债经营基金财务收入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彩票公益金收入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城市基础设施配套费收入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110</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小型水库移民扶助基金收入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lastRenderedPageBreak/>
              <w:t xml:space="preserve">　　国家重大水利工程建设基金收入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车辆通行费</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核电站乏燃料处理处置基金收入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可再生能源电价附加收入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船舶油污损害赔偿基金收入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废弃电器电子产品处理基金收入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污水处理费收入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370</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彩票发行机构和彩票销售机构的业务费用</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抗</w:t>
            </w:r>
            <w:proofErr w:type="gramStart"/>
            <w:r w:rsidRPr="002867F7">
              <w:rPr>
                <w:rFonts w:ascii="华文仿宋" w:eastAsia="华文仿宋" w:hAnsi="华文仿宋" w:cs="宋体" w:hint="eastAsia"/>
                <w:color w:val="606266"/>
                <w:kern w:val="0"/>
                <w:sz w:val="24"/>
              </w:rPr>
              <w:t>疫</w:t>
            </w:r>
            <w:proofErr w:type="gramEnd"/>
            <w:r w:rsidRPr="002867F7">
              <w:rPr>
                <w:rFonts w:ascii="华文仿宋" w:eastAsia="华文仿宋" w:hAnsi="华文仿宋" w:cs="宋体" w:hint="eastAsia"/>
                <w:color w:val="606266"/>
                <w:kern w:val="0"/>
                <w:sz w:val="24"/>
              </w:rPr>
              <w:t>特别国债财务基金收入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耕地保护考核奖惩基金收入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超长期特别国债财务基金收入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其他政府性基金收入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专项债务对应项目专项收入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2,108</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海南省高等级公路车辆通行附加费专项债务对应项目专项收入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港口建设费专项债务对应项目专项收入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国家电影事业发展专项资金专项债务对应项目专项收入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国有土地使用权出让金专项债务对应项目专项收入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农业土地开发资金专项债务对应项目专项收入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大中型水库库区基金专项债务对应项目专项收入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城市基础设施配套费专项债务对应项目专项收入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lastRenderedPageBreak/>
              <w:t xml:space="preserve">　　小型水库移民扶助基金专项债务对应项目专项收入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国家重大水利工程建设基金专项债务对应项目专项收入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车辆通行费专项债务对应项目专项收入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污水处理费专项债务对应项目专项收入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其他政府性基金专项债务对应项目专项收入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2,108</w:t>
            </w:r>
          </w:p>
        </w:tc>
      </w:tr>
      <w:tr w:rsidR="00207DF4" w:rsidRPr="00207DF4" w:rsidTr="004374B5">
        <w:trPr>
          <w:trHeight w:val="615"/>
        </w:trPr>
        <w:tc>
          <w:tcPr>
            <w:tcW w:w="4053" w:type="pct"/>
            <w:tcBorders>
              <w:top w:val="nil"/>
              <w:left w:val="single" w:sz="4" w:space="0" w:color="auto"/>
              <w:bottom w:val="single" w:sz="4" w:space="0" w:color="auto"/>
              <w:right w:val="single" w:sz="4" w:space="0" w:color="auto"/>
            </w:tcBorders>
            <w:shd w:val="clear" w:color="000000" w:fill="F8F8F9"/>
            <w:noWrap/>
            <w:vAlign w:val="center"/>
            <w:hideMark/>
          </w:tcPr>
          <w:p w:rsidR="00207DF4" w:rsidRPr="002867F7" w:rsidRDefault="00207DF4" w:rsidP="00207DF4">
            <w:pPr>
              <w:widowControl/>
              <w:jc w:val="center"/>
              <w:rPr>
                <w:rFonts w:ascii="华文仿宋" w:eastAsia="华文仿宋" w:hAnsi="华文仿宋" w:cs="宋体"/>
                <w:b/>
                <w:bCs/>
                <w:color w:val="606266"/>
                <w:kern w:val="0"/>
                <w:sz w:val="24"/>
              </w:rPr>
            </w:pPr>
            <w:r w:rsidRPr="002867F7">
              <w:rPr>
                <w:rFonts w:ascii="华文仿宋" w:eastAsia="华文仿宋" w:hAnsi="华文仿宋" w:cs="宋体" w:hint="eastAsia"/>
                <w:b/>
                <w:bCs/>
                <w:color w:val="606266"/>
                <w:kern w:val="0"/>
                <w:sz w:val="24"/>
              </w:rPr>
              <w:t>本年收入小计</w:t>
            </w:r>
          </w:p>
        </w:tc>
        <w:tc>
          <w:tcPr>
            <w:tcW w:w="947" w:type="pct"/>
            <w:tcBorders>
              <w:top w:val="nil"/>
              <w:left w:val="nil"/>
              <w:bottom w:val="single" w:sz="4" w:space="0" w:color="auto"/>
              <w:right w:val="single" w:sz="4" w:space="0" w:color="auto"/>
            </w:tcBorders>
            <w:shd w:val="clear" w:color="000000" w:fill="F8F8F9"/>
            <w:noWrap/>
            <w:vAlign w:val="center"/>
            <w:hideMark/>
          </w:tcPr>
          <w:p w:rsidR="00207DF4" w:rsidRPr="002867F7" w:rsidRDefault="00207DF4" w:rsidP="00207DF4">
            <w:pPr>
              <w:widowControl/>
              <w:jc w:val="center"/>
              <w:rPr>
                <w:rFonts w:ascii="华文仿宋" w:eastAsia="华文仿宋" w:hAnsi="华文仿宋" w:cs="宋体"/>
                <w:b/>
                <w:bCs/>
                <w:color w:val="606266"/>
                <w:kern w:val="0"/>
                <w:sz w:val="28"/>
              </w:rPr>
            </w:pPr>
            <w:r w:rsidRPr="002867F7">
              <w:rPr>
                <w:rFonts w:ascii="华文仿宋" w:eastAsia="华文仿宋" w:hAnsi="华文仿宋" w:cs="宋体" w:hint="eastAsia"/>
                <w:b/>
                <w:bCs/>
                <w:color w:val="606266"/>
                <w:kern w:val="0"/>
                <w:sz w:val="28"/>
              </w:rPr>
              <w:t>21,488</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转移性收入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868</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政府性基金转移支付收入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868</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科学技术</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文化旅游体育与传媒</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社会保障和就业</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节能环保</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城乡社区</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农林水</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306</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交通运输</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资源勘探工业信息等</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自然资源海洋气象等</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超长期特别国债转移支付收入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其他收入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562</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上解收入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lastRenderedPageBreak/>
              <w:t xml:space="preserve">　　政府性基金上解收入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调入资金</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5,500</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调入政府性基金预算资金</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5,500</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债务转贷收入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600"/>
        </w:trPr>
        <w:tc>
          <w:tcPr>
            <w:tcW w:w="4053" w:type="pct"/>
            <w:tcBorders>
              <w:top w:val="nil"/>
              <w:left w:val="single" w:sz="4" w:space="0" w:color="auto"/>
              <w:bottom w:val="single" w:sz="4" w:space="0" w:color="auto"/>
              <w:right w:val="single" w:sz="4" w:space="0" w:color="auto"/>
            </w:tcBorders>
            <w:shd w:val="clear" w:color="auto" w:fill="auto"/>
            <w:noWrap/>
            <w:vAlign w:val="center"/>
            <w:hideMark/>
          </w:tcPr>
          <w:p w:rsidR="00207DF4" w:rsidRPr="002867F7" w:rsidRDefault="00207DF4" w:rsidP="00207DF4">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地方政府专项债务转贷收入</w:t>
            </w:r>
          </w:p>
        </w:tc>
        <w:tc>
          <w:tcPr>
            <w:tcW w:w="947" w:type="pct"/>
            <w:tcBorders>
              <w:top w:val="nil"/>
              <w:left w:val="nil"/>
              <w:bottom w:val="single" w:sz="4" w:space="0" w:color="auto"/>
              <w:right w:val="single" w:sz="4" w:space="0" w:color="auto"/>
            </w:tcBorders>
            <w:shd w:val="clear" w:color="auto" w:fill="auto"/>
            <w:noWrap/>
            <w:vAlign w:val="center"/>
            <w:hideMark/>
          </w:tcPr>
          <w:p w:rsidR="00207DF4" w:rsidRPr="002867F7" w:rsidRDefault="00207DF4" w:rsidP="00207DF4">
            <w:pPr>
              <w:widowControl/>
              <w:jc w:val="center"/>
              <w:rPr>
                <w:rFonts w:ascii="华文仿宋" w:eastAsia="华文仿宋" w:hAnsi="华文仿宋" w:cs="宋体"/>
                <w:color w:val="606266"/>
                <w:kern w:val="0"/>
                <w:sz w:val="28"/>
              </w:rPr>
            </w:pPr>
            <w:r w:rsidRPr="002867F7">
              <w:rPr>
                <w:rFonts w:ascii="华文仿宋" w:eastAsia="华文仿宋" w:hAnsi="华文仿宋" w:cs="宋体" w:hint="eastAsia"/>
                <w:color w:val="606266"/>
                <w:kern w:val="0"/>
                <w:sz w:val="28"/>
              </w:rPr>
              <w:t>-</w:t>
            </w:r>
          </w:p>
        </w:tc>
      </w:tr>
      <w:tr w:rsidR="00207DF4" w:rsidRPr="00207DF4" w:rsidTr="004374B5">
        <w:trPr>
          <w:trHeight w:val="510"/>
        </w:trPr>
        <w:tc>
          <w:tcPr>
            <w:tcW w:w="4053" w:type="pct"/>
            <w:tcBorders>
              <w:top w:val="nil"/>
              <w:left w:val="single" w:sz="4" w:space="0" w:color="auto"/>
              <w:bottom w:val="single" w:sz="4" w:space="0" w:color="auto"/>
              <w:right w:val="single" w:sz="4" w:space="0" w:color="auto"/>
            </w:tcBorders>
            <w:shd w:val="clear" w:color="000000" w:fill="F8F8F9"/>
            <w:noWrap/>
            <w:vAlign w:val="center"/>
            <w:hideMark/>
          </w:tcPr>
          <w:p w:rsidR="00207DF4" w:rsidRPr="00207DF4" w:rsidRDefault="00207DF4" w:rsidP="00207DF4">
            <w:pPr>
              <w:widowControl/>
              <w:jc w:val="center"/>
              <w:rPr>
                <w:rFonts w:ascii="宋体" w:eastAsia="宋体" w:hAnsi="宋体" w:cs="宋体"/>
                <w:b/>
                <w:bCs/>
                <w:color w:val="606266"/>
                <w:kern w:val="0"/>
                <w:sz w:val="24"/>
              </w:rPr>
            </w:pPr>
            <w:r w:rsidRPr="00207DF4">
              <w:rPr>
                <w:rFonts w:ascii="宋体" w:eastAsia="宋体" w:hAnsi="宋体" w:cs="宋体" w:hint="eastAsia"/>
                <w:b/>
                <w:bCs/>
                <w:color w:val="606266"/>
                <w:kern w:val="0"/>
                <w:sz w:val="24"/>
              </w:rPr>
              <w:t>收入合计</w:t>
            </w:r>
          </w:p>
        </w:tc>
        <w:tc>
          <w:tcPr>
            <w:tcW w:w="947" w:type="pct"/>
            <w:tcBorders>
              <w:top w:val="nil"/>
              <w:left w:val="nil"/>
              <w:bottom w:val="single" w:sz="4" w:space="0" w:color="auto"/>
              <w:right w:val="single" w:sz="4" w:space="0" w:color="auto"/>
            </w:tcBorders>
            <w:shd w:val="clear" w:color="000000" w:fill="F8F8F9"/>
            <w:noWrap/>
            <w:vAlign w:val="center"/>
            <w:hideMark/>
          </w:tcPr>
          <w:p w:rsidR="00207DF4" w:rsidRPr="00207DF4" w:rsidRDefault="00207DF4" w:rsidP="00207DF4">
            <w:pPr>
              <w:widowControl/>
              <w:jc w:val="center"/>
              <w:rPr>
                <w:rFonts w:ascii="宋体" w:eastAsia="宋体" w:hAnsi="宋体" w:cs="宋体"/>
                <w:b/>
                <w:bCs/>
                <w:color w:val="606266"/>
                <w:kern w:val="0"/>
                <w:sz w:val="28"/>
              </w:rPr>
            </w:pPr>
            <w:r w:rsidRPr="00207DF4">
              <w:rPr>
                <w:rFonts w:ascii="宋体" w:eastAsia="宋体" w:hAnsi="宋体" w:cs="宋体" w:hint="eastAsia"/>
                <w:b/>
                <w:bCs/>
                <w:color w:val="606266"/>
                <w:kern w:val="0"/>
                <w:sz w:val="28"/>
              </w:rPr>
              <w:t>27,856</w:t>
            </w:r>
          </w:p>
        </w:tc>
      </w:tr>
    </w:tbl>
    <w:p w:rsidR="00207DF4" w:rsidRDefault="00207DF4" w:rsidP="00207DF4">
      <w:pPr>
        <w:spacing w:line="576" w:lineRule="exact"/>
        <w:jc w:val="left"/>
        <w:rPr>
          <w:rFonts w:ascii="华文楷体" w:eastAsia="华文楷体" w:hAnsi="华文楷体" w:cs="Times New Roman"/>
          <w:b/>
          <w:sz w:val="32"/>
          <w:szCs w:val="32"/>
        </w:rPr>
      </w:pPr>
    </w:p>
    <w:p w:rsidR="00207DF4" w:rsidRDefault="00207DF4" w:rsidP="00207DF4">
      <w:pPr>
        <w:spacing w:line="576" w:lineRule="exact"/>
        <w:jc w:val="left"/>
        <w:rPr>
          <w:rFonts w:ascii="华文楷体" w:eastAsia="华文楷体" w:hAnsi="华文楷体" w:cs="Times New Roman"/>
          <w:b/>
          <w:sz w:val="32"/>
          <w:szCs w:val="32"/>
        </w:rPr>
      </w:pPr>
    </w:p>
    <w:p w:rsidR="00207DF4" w:rsidRDefault="00207DF4" w:rsidP="00207DF4">
      <w:pPr>
        <w:spacing w:line="576" w:lineRule="exact"/>
        <w:jc w:val="left"/>
        <w:rPr>
          <w:rFonts w:ascii="华文楷体" w:eastAsia="华文楷体" w:hAnsi="华文楷体" w:cs="Times New Roman"/>
          <w:b/>
          <w:sz w:val="32"/>
          <w:szCs w:val="32"/>
        </w:rPr>
      </w:pPr>
    </w:p>
    <w:p w:rsidR="00E14BCB" w:rsidRDefault="00E14BCB" w:rsidP="00207DF4">
      <w:pPr>
        <w:spacing w:line="576" w:lineRule="exact"/>
        <w:jc w:val="left"/>
        <w:rPr>
          <w:rFonts w:ascii="华文楷体" w:eastAsia="华文楷体" w:hAnsi="华文楷体" w:cs="Times New Roman"/>
          <w:b/>
          <w:sz w:val="32"/>
          <w:szCs w:val="32"/>
        </w:rPr>
      </w:pPr>
    </w:p>
    <w:p w:rsidR="00E14BCB" w:rsidRDefault="00E14BCB" w:rsidP="00207DF4">
      <w:pPr>
        <w:spacing w:line="576" w:lineRule="exact"/>
        <w:jc w:val="left"/>
        <w:rPr>
          <w:rFonts w:ascii="华文楷体" w:eastAsia="华文楷体" w:hAnsi="华文楷体" w:cs="Times New Roman"/>
          <w:b/>
          <w:sz w:val="32"/>
          <w:szCs w:val="32"/>
        </w:rPr>
      </w:pPr>
    </w:p>
    <w:p w:rsidR="00207DF4" w:rsidRDefault="00207DF4" w:rsidP="00207DF4">
      <w:pPr>
        <w:spacing w:line="576" w:lineRule="exact"/>
        <w:jc w:val="left"/>
        <w:rPr>
          <w:rFonts w:ascii="华文楷体" w:eastAsia="华文楷体" w:hAnsi="华文楷体" w:cs="Times New Roman"/>
          <w:b/>
          <w:sz w:val="32"/>
          <w:szCs w:val="32"/>
        </w:rPr>
      </w:pPr>
    </w:p>
    <w:p w:rsidR="00207DF4" w:rsidRDefault="00207DF4" w:rsidP="00207DF4">
      <w:pPr>
        <w:spacing w:line="576" w:lineRule="exact"/>
        <w:jc w:val="left"/>
        <w:rPr>
          <w:rFonts w:ascii="华文楷体" w:eastAsia="华文楷体" w:hAnsi="华文楷体" w:cs="Times New Roman"/>
          <w:b/>
          <w:sz w:val="32"/>
          <w:szCs w:val="32"/>
        </w:rPr>
      </w:pPr>
    </w:p>
    <w:p w:rsidR="00207DF4" w:rsidRDefault="00207DF4" w:rsidP="00207DF4">
      <w:pPr>
        <w:spacing w:line="576" w:lineRule="exact"/>
        <w:jc w:val="left"/>
        <w:rPr>
          <w:rFonts w:ascii="华文楷体" w:eastAsia="华文楷体" w:hAnsi="华文楷体" w:cs="Times New Roman"/>
          <w:b/>
          <w:sz w:val="32"/>
          <w:szCs w:val="32"/>
        </w:rPr>
      </w:pPr>
    </w:p>
    <w:p w:rsidR="00207DF4" w:rsidRDefault="00207DF4" w:rsidP="00207DF4">
      <w:pPr>
        <w:spacing w:line="576" w:lineRule="exact"/>
        <w:jc w:val="left"/>
        <w:rPr>
          <w:rFonts w:ascii="华文楷体" w:eastAsia="华文楷体" w:hAnsi="华文楷体" w:cs="Times New Roman"/>
          <w:b/>
          <w:sz w:val="32"/>
          <w:szCs w:val="32"/>
        </w:rPr>
      </w:pPr>
    </w:p>
    <w:p w:rsidR="00207DF4" w:rsidRDefault="00207DF4" w:rsidP="00207DF4">
      <w:pPr>
        <w:spacing w:line="576" w:lineRule="exact"/>
        <w:jc w:val="left"/>
        <w:rPr>
          <w:rFonts w:ascii="华文楷体" w:eastAsia="华文楷体" w:hAnsi="华文楷体" w:cs="Times New Roman"/>
          <w:b/>
          <w:sz w:val="32"/>
          <w:szCs w:val="32"/>
        </w:rPr>
      </w:pPr>
    </w:p>
    <w:p w:rsidR="00207DF4" w:rsidRDefault="00207DF4" w:rsidP="00207DF4">
      <w:pPr>
        <w:spacing w:line="576" w:lineRule="exact"/>
        <w:jc w:val="left"/>
        <w:rPr>
          <w:rFonts w:ascii="华文楷体" w:eastAsia="华文楷体" w:hAnsi="华文楷体" w:cs="Times New Roman"/>
          <w:b/>
          <w:sz w:val="32"/>
          <w:szCs w:val="32"/>
        </w:rPr>
      </w:pPr>
    </w:p>
    <w:p w:rsidR="00207DF4" w:rsidRDefault="004374B5" w:rsidP="00207DF4">
      <w:pPr>
        <w:spacing w:line="576" w:lineRule="exact"/>
        <w:jc w:val="left"/>
        <w:rPr>
          <w:rFonts w:ascii="华文楷体" w:eastAsia="华文楷体" w:hAnsi="华文楷体" w:cs="Times New Roman"/>
          <w:b/>
          <w:sz w:val="32"/>
          <w:szCs w:val="32"/>
        </w:rPr>
      </w:pPr>
      <w:r>
        <w:rPr>
          <w:rFonts w:ascii="华文楷体" w:eastAsia="华文楷体" w:hAnsi="华文楷体" w:cs="Times New Roman" w:hint="eastAsia"/>
          <w:b/>
          <w:sz w:val="32"/>
          <w:szCs w:val="32"/>
        </w:rPr>
        <w:t>九</w:t>
      </w:r>
      <w:r w:rsidR="00F806BD">
        <w:rPr>
          <w:rFonts w:ascii="华文楷体" w:eastAsia="华文楷体" w:hAnsi="华文楷体" w:cs="Times New Roman"/>
          <w:b/>
          <w:sz w:val="32"/>
          <w:szCs w:val="32"/>
        </w:rPr>
        <w:t>、2</w:t>
      </w:r>
      <w:r w:rsidR="00F806BD">
        <w:rPr>
          <w:rFonts w:ascii="华文楷体" w:eastAsia="华文楷体" w:hAnsi="华文楷体" w:cs="Times New Roman" w:hint="eastAsia"/>
          <w:b/>
          <w:sz w:val="32"/>
          <w:szCs w:val="32"/>
        </w:rPr>
        <w:t>025年政府性基金支出预算表</w:t>
      </w:r>
    </w:p>
    <w:tbl>
      <w:tblPr>
        <w:tblW w:w="5080" w:type="pct"/>
        <w:tblLayout w:type="fixed"/>
        <w:tblLook w:val="04A0" w:firstRow="1" w:lastRow="0" w:firstColumn="1" w:lastColumn="0" w:noHBand="0" w:noVBand="1"/>
      </w:tblPr>
      <w:tblGrid>
        <w:gridCol w:w="7666"/>
        <w:gridCol w:w="1539"/>
      </w:tblGrid>
      <w:tr w:rsidR="00AD3A52" w:rsidRPr="00AD3A52" w:rsidTr="00557F67">
        <w:trPr>
          <w:trHeight w:val="585"/>
        </w:trPr>
        <w:tc>
          <w:tcPr>
            <w:tcW w:w="5000" w:type="pct"/>
            <w:gridSpan w:val="2"/>
            <w:tcBorders>
              <w:top w:val="nil"/>
              <w:left w:val="nil"/>
              <w:bottom w:val="nil"/>
              <w:right w:val="nil"/>
            </w:tcBorders>
            <w:shd w:val="clear" w:color="auto" w:fill="auto"/>
            <w:noWrap/>
            <w:vAlign w:val="center"/>
            <w:hideMark/>
          </w:tcPr>
          <w:p w:rsidR="00AD3A52" w:rsidRPr="002B0973" w:rsidRDefault="00AD3A52" w:rsidP="00AD3A52">
            <w:pPr>
              <w:widowControl/>
              <w:jc w:val="center"/>
              <w:rPr>
                <w:rFonts w:ascii="黑体" w:eastAsia="黑体" w:hAnsi="黑体" w:cs="宋体"/>
                <w:color w:val="000000"/>
                <w:kern w:val="0"/>
                <w:sz w:val="32"/>
                <w:szCs w:val="32"/>
              </w:rPr>
            </w:pPr>
            <w:r w:rsidRPr="002B0973">
              <w:rPr>
                <w:rFonts w:ascii="黑体" w:eastAsia="黑体" w:hAnsi="黑体" w:cs="宋体" w:hint="eastAsia"/>
                <w:color w:val="000000"/>
                <w:kern w:val="0"/>
                <w:sz w:val="32"/>
                <w:szCs w:val="32"/>
              </w:rPr>
              <w:t>2025年政府性基金支出预算表</w:t>
            </w:r>
          </w:p>
        </w:tc>
      </w:tr>
      <w:tr w:rsidR="00AD3A52" w:rsidRPr="00AD3A52" w:rsidTr="00557F67">
        <w:trPr>
          <w:trHeight w:val="498"/>
        </w:trPr>
        <w:tc>
          <w:tcPr>
            <w:tcW w:w="4164" w:type="pct"/>
            <w:tcBorders>
              <w:top w:val="single" w:sz="4" w:space="0" w:color="auto"/>
              <w:left w:val="single" w:sz="4" w:space="0" w:color="auto"/>
              <w:bottom w:val="single" w:sz="4" w:space="0" w:color="auto"/>
              <w:right w:val="single" w:sz="4" w:space="0" w:color="auto"/>
            </w:tcBorders>
            <w:shd w:val="clear" w:color="000000" w:fill="F8F8F9"/>
            <w:noWrap/>
            <w:vAlign w:val="center"/>
            <w:hideMark/>
          </w:tcPr>
          <w:p w:rsidR="00AD3A52" w:rsidRPr="00AD3A52" w:rsidRDefault="00AD3A52" w:rsidP="00AD3A52">
            <w:pPr>
              <w:widowControl/>
              <w:jc w:val="center"/>
              <w:rPr>
                <w:rFonts w:ascii="宋体" w:eastAsia="宋体" w:hAnsi="宋体" w:cs="宋体"/>
                <w:b/>
                <w:bCs/>
                <w:color w:val="606266"/>
                <w:kern w:val="0"/>
                <w:sz w:val="24"/>
              </w:rPr>
            </w:pPr>
            <w:r w:rsidRPr="00AD3A52">
              <w:rPr>
                <w:rFonts w:ascii="宋体" w:eastAsia="宋体" w:hAnsi="宋体" w:cs="宋体" w:hint="eastAsia"/>
                <w:b/>
                <w:bCs/>
                <w:color w:val="606266"/>
                <w:kern w:val="0"/>
                <w:sz w:val="24"/>
              </w:rPr>
              <w:t>支出功能分类</w:t>
            </w:r>
          </w:p>
        </w:tc>
        <w:tc>
          <w:tcPr>
            <w:tcW w:w="836" w:type="pct"/>
            <w:tcBorders>
              <w:top w:val="single" w:sz="4" w:space="0" w:color="auto"/>
              <w:left w:val="nil"/>
              <w:bottom w:val="single" w:sz="4" w:space="0" w:color="auto"/>
              <w:right w:val="single" w:sz="4" w:space="0" w:color="auto"/>
            </w:tcBorders>
            <w:shd w:val="clear" w:color="000000" w:fill="F8F8F9"/>
            <w:noWrap/>
            <w:vAlign w:val="center"/>
            <w:hideMark/>
          </w:tcPr>
          <w:p w:rsidR="00AD3A52" w:rsidRPr="00AD3A52" w:rsidRDefault="00AD3A52" w:rsidP="00AD3A52">
            <w:pPr>
              <w:widowControl/>
              <w:jc w:val="center"/>
              <w:rPr>
                <w:rFonts w:ascii="宋体" w:eastAsia="宋体" w:hAnsi="宋体" w:cs="宋体"/>
                <w:b/>
                <w:bCs/>
                <w:color w:val="606266"/>
                <w:kern w:val="0"/>
                <w:sz w:val="24"/>
              </w:rPr>
            </w:pPr>
            <w:r w:rsidRPr="00AD3A52">
              <w:rPr>
                <w:rFonts w:ascii="宋体" w:eastAsia="宋体" w:hAnsi="宋体" w:cs="宋体" w:hint="eastAsia"/>
                <w:b/>
                <w:bCs/>
                <w:color w:val="606266"/>
                <w:kern w:val="0"/>
                <w:sz w:val="24"/>
              </w:rPr>
              <w:t>本年预算数</w:t>
            </w:r>
          </w:p>
        </w:tc>
      </w:tr>
      <w:tr w:rsidR="00AD3A52" w:rsidRPr="00AD3A52" w:rsidTr="00557F67">
        <w:trPr>
          <w:trHeight w:val="548"/>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205-教育支出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lastRenderedPageBreak/>
              <w:t xml:space="preserve">　20598-超长期特别国债安排的支出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206-科学技术支出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20610-核电站乏燃料处理处置基金支出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20698-超长期特别国债安排的支出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207-文化旅游体育与传媒支出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20707-国家电影事业发展专项资金安排的支出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20709-旅游发展基金支出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20710-国家电影事业发展专项资金对应专项债务收入安排的支出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20798-超长期特别国债安排的支出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208-社会保障和就业支出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20898-超长期特别国债安排的支出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210-卫生健康支出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21098-超长期特别国债安排的支出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211-节能环保支出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21160-可再生能源电价附加收入安排的支出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21161-废弃电器电子产品处理基金支出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21198-超长期特别国债安排的支出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212-城乡社区支出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14,380</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21208-国有土地使用权出让收入安排的支出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13,900</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21210-国有土地收益基金安排的支出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lastRenderedPageBreak/>
              <w:t xml:space="preserve">　21211-农业土地开发资金安排的支出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21213-城市基础设施配套</w:t>
            </w:r>
            <w:proofErr w:type="gramStart"/>
            <w:r w:rsidRPr="002867F7">
              <w:rPr>
                <w:rFonts w:ascii="华文仿宋" w:eastAsia="华文仿宋" w:hAnsi="华文仿宋" w:cs="宋体" w:hint="eastAsia"/>
                <w:color w:val="606266"/>
                <w:kern w:val="0"/>
                <w:sz w:val="24"/>
              </w:rPr>
              <w:t>费安排</w:t>
            </w:r>
            <w:proofErr w:type="gramEnd"/>
            <w:r w:rsidRPr="002867F7">
              <w:rPr>
                <w:rFonts w:ascii="华文仿宋" w:eastAsia="华文仿宋" w:hAnsi="华文仿宋" w:cs="宋体" w:hint="eastAsia"/>
                <w:color w:val="606266"/>
                <w:kern w:val="0"/>
                <w:sz w:val="24"/>
              </w:rPr>
              <w:t>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110</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21214-污水处理</w:t>
            </w:r>
            <w:proofErr w:type="gramStart"/>
            <w:r w:rsidRPr="002867F7">
              <w:rPr>
                <w:rFonts w:ascii="华文仿宋" w:eastAsia="华文仿宋" w:hAnsi="华文仿宋" w:cs="宋体" w:hint="eastAsia"/>
                <w:color w:val="606266"/>
                <w:kern w:val="0"/>
                <w:sz w:val="24"/>
              </w:rPr>
              <w:t>费安排</w:t>
            </w:r>
            <w:proofErr w:type="gramEnd"/>
            <w:r w:rsidRPr="002867F7">
              <w:rPr>
                <w:rFonts w:ascii="华文仿宋" w:eastAsia="华文仿宋" w:hAnsi="华文仿宋" w:cs="宋体" w:hint="eastAsia"/>
                <w:color w:val="606266"/>
                <w:kern w:val="0"/>
                <w:sz w:val="24"/>
              </w:rPr>
              <w:t>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370</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21215-土地储备专项债券收入安排的支出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21216-棚户区改造专项债券收入安排的支出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21217-城市基础设施配套费对应专项债务收入安排的支出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21218-污水处理费对应专项债务收入安排的支出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21219-国有土地使用权出让收入对应专项债务收入安排的支出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21298-超长期特别国债安排的支出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213-农林水支出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306</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21366-大中型水库库区基金安排的支出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90</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21367-三峡水库库区基金支出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21369-国家重大水利工程建设基金安排的支出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21370-大中型水库库区基金对应专项债务收入安排的支出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21371-国家重大水利工程建设基金对应专项债务收入安排的支出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21372-大中型水库移民后期扶持基金支出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216</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21373-小型水库移民扶助基金安排的支出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21374-小型水库移民扶助基金对应专项债务收入安排的支出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21398-超长期特别国债安排的支出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214-交通运输支出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lastRenderedPageBreak/>
              <w:t xml:space="preserve">　21460-海南省高等级公路车辆通行附加费安排的支出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21462-车辆通行费安排的支出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21464-铁路建设基金支出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21468-船舶油污损害赔偿基金支出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21469-民航发展基金支出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w:t>
            </w:r>
            <w:r w:rsidRPr="002867F7">
              <w:rPr>
                <w:rFonts w:ascii="华文仿宋" w:eastAsia="华文仿宋" w:hAnsi="华文仿宋" w:cs="宋体" w:hint="eastAsia"/>
                <w:color w:val="606266"/>
                <w:kern w:val="0"/>
                <w:sz w:val="22"/>
              </w:rPr>
              <w:t>21470-海南省高等级公路车辆通行附加费对应专项债务收入安排的支出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21471-政府收费公路专项债券收入安排的支出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21472-车辆通行费对应专项债务收入安排的支出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21498-超长期特别国债安排的支出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215-资源勘探工业信息等支出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21562-农网还贷资金支出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21598-超长期特别国债安排的支出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217-金融支出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21704-金融调控支出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221-住房保障支出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22198-超长期特别国债安排的支出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222-粮油物资储备支出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22298-超长期特别国债安排的支出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224-灾害防治及应急管理支出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22498-超长期特别国债安排的支出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lastRenderedPageBreak/>
              <w:t>229-其他支出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562</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22904-其他政府性基金及对应专项债务收入安排的支出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22908-彩票发行销售机构业务费安排的支出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18</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22909-抗</w:t>
            </w:r>
            <w:proofErr w:type="gramStart"/>
            <w:r w:rsidRPr="002867F7">
              <w:rPr>
                <w:rFonts w:ascii="华文仿宋" w:eastAsia="华文仿宋" w:hAnsi="华文仿宋" w:cs="宋体" w:hint="eastAsia"/>
                <w:color w:val="606266"/>
                <w:kern w:val="0"/>
                <w:sz w:val="24"/>
              </w:rPr>
              <w:t>疫</w:t>
            </w:r>
            <w:proofErr w:type="gramEnd"/>
            <w:r w:rsidRPr="002867F7">
              <w:rPr>
                <w:rFonts w:ascii="华文仿宋" w:eastAsia="华文仿宋" w:hAnsi="华文仿宋" w:cs="宋体" w:hint="eastAsia"/>
                <w:color w:val="606266"/>
                <w:kern w:val="0"/>
                <w:sz w:val="24"/>
              </w:rPr>
              <w:t>特别国债财务基金支出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22910-超长期特别国债财务基金支出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22960-彩票公益金安排的支出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544</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22998-超长期特别国债安排的其他支出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232-债务付息支出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7,412</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23204-地方政府专项债务付息支出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7,412</w:t>
            </w:r>
          </w:p>
        </w:tc>
      </w:tr>
      <w:tr w:rsidR="00AD3A52" w:rsidRPr="00AD3A52" w:rsidTr="00557F67">
        <w:trPr>
          <w:trHeight w:val="502"/>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233-债务发行费用支出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56</w:t>
            </w:r>
          </w:p>
        </w:tc>
      </w:tr>
      <w:tr w:rsidR="00AD3A52" w:rsidRPr="00AD3A52" w:rsidTr="00557F67">
        <w:trPr>
          <w:trHeight w:val="582"/>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23304-地方政府专项债务发行费用支出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56</w:t>
            </w:r>
          </w:p>
        </w:tc>
      </w:tr>
      <w:tr w:rsidR="00AD3A52" w:rsidRPr="00AD3A52" w:rsidTr="00557F67">
        <w:trPr>
          <w:trHeight w:val="506"/>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234-抗</w:t>
            </w:r>
            <w:proofErr w:type="gramStart"/>
            <w:r w:rsidRPr="002867F7">
              <w:rPr>
                <w:rFonts w:ascii="华文仿宋" w:eastAsia="华文仿宋" w:hAnsi="华文仿宋" w:cs="宋体" w:hint="eastAsia"/>
                <w:color w:val="606266"/>
                <w:kern w:val="0"/>
                <w:sz w:val="24"/>
              </w:rPr>
              <w:t>疫</w:t>
            </w:r>
            <w:proofErr w:type="gramEnd"/>
            <w:r w:rsidRPr="002867F7">
              <w:rPr>
                <w:rFonts w:ascii="华文仿宋" w:eastAsia="华文仿宋" w:hAnsi="华文仿宋" w:cs="宋体" w:hint="eastAsia"/>
                <w:color w:val="606266"/>
                <w:kern w:val="0"/>
                <w:sz w:val="24"/>
              </w:rPr>
              <w:t>特别国债安排的支出</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AD3A52" w:rsidRPr="00AD3A52" w:rsidTr="00557F67">
        <w:trPr>
          <w:trHeight w:val="43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AD3A52" w:rsidRPr="002867F7" w:rsidRDefault="00AD3A52"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23401-基础设施建设</w:t>
            </w:r>
          </w:p>
        </w:tc>
        <w:tc>
          <w:tcPr>
            <w:tcW w:w="836" w:type="pct"/>
            <w:tcBorders>
              <w:top w:val="nil"/>
              <w:left w:val="nil"/>
              <w:bottom w:val="single" w:sz="4" w:space="0" w:color="auto"/>
              <w:right w:val="single" w:sz="4" w:space="0" w:color="auto"/>
            </w:tcBorders>
            <w:shd w:val="clear" w:color="auto" w:fill="auto"/>
            <w:noWrap/>
            <w:vAlign w:val="center"/>
            <w:hideMark/>
          </w:tcPr>
          <w:p w:rsidR="00AD3A52" w:rsidRPr="00AD3A52" w:rsidRDefault="00AD3A52"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557F67" w:rsidRPr="00AD3A52" w:rsidTr="00557F67">
        <w:trPr>
          <w:trHeight w:val="509"/>
        </w:trPr>
        <w:tc>
          <w:tcPr>
            <w:tcW w:w="4164" w:type="pct"/>
            <w:tcBorders>
              <w:top w:val="nil"/>
              <w:left w:val="single" w:sz="4" w:space="0" w:color="auto"/>
              <w:bottom w:val="single" w:sz="4" w:space="0" w:color="auto"/>
              <w:right w:val="single" w:sz="4" w:space="0" w:color="auto"/>
            </w:tcBorders>
            <w:shd w:val="clear" w:color="000000" w:fill="F8F8F9"/>
            <w:noWrap/>
            <w:vAlign w:val="center"/>
            <w:hideMark/>
          </w:tcPr>
          <w:p w:rsidR="00557F67" w:rsidRPr="002867F7" w:rsidRDefault="00557F67" w:rsidP="00557F67">
            <w:pPr>
              <w:widowControl/>
              <w:jc w:val="center"/>
              <w:rPr>
                <w:rFonts w:ascii="华文仿宋" w:eastAsia="华文仿宋" w:hAnsi="华文仿宋" w:cs="宋体"/>
                <w:color w:val="606266"/>
                <w:kern w:val="0"/>
                <w:sz w:val="24"/>
              </w:rPr>
            </w:pPr>
            <w:r w:rsidRPr="00AD3A52">
              <w:rPr>
                <w:rFonts w:ascii="宋体" w:eastAsia="宋体" w:hAnsi="宋体" w:cs="宋体" w:hint="eastAsia"/>
                <w:b/>
                <w:bCs/>
                <w:color w:val="606266"/>
                <w:kern w:val="0"/>
                <w:sz w:val="24"/>
              </w:rPr>
              <w:t>本年支出小计</w:t>
            </w:r>
          </w:p>
        </w:tc>
        <w:tc>
          <w:tcPr>
            <w:tcW w:w="836" w:type="pct"/>
            <w:tcBorders>
              <w:top w:val="nil"/>
              <w:left w:val="nil"/>
              <w:bottom w:val="single" w:sz="4" w:space="0" w:color="auto"/>
              <w:right w:val="single" w:sz="4" w:space="0" w:color="auto"/>
            </w:tcBorders>
            <w:shd w:val="clear" w:color="000000" w:fill="F8F8F9"/>
            <w:noWrap/>
            <w:vAlign w:val="center"/>
            <w:hideMark/>
          </w:tcPr>
          <w:p w:rsidR="00557F67" w:rsidRPr="00AD3A52" w:rsidRDefault="00557F67" w:rsidP="00E46697">
            <w:pPr>
              <w:widowControl/>
              <w:jc w:val="center"/>
              <w:rPr>
                <w:rFonts w:ascii="宋体" w:eastAsia="宋体" w:hAnsi="宋体" w:cs="宋体"/>
                <w:color w:val="606266"/>
                <w:kern w:val="0"/>
                <w:sz w:val="24"/>
              </w:rPr>
            </w:pPr>
            <w:r w:rsidRPr="00AD3A52">
              <w:rPr>
                <w:rFonts w:ascii="宋体" w:eastAsia="宋体" w:hAnsi="宋体" w:cs="宋体" w:hint="eastAsia"/>
                <w:b/>
                <w:bCs/>
                <w:color w:val="606266"/>
                <w:kern w:val="0"/>
                <w:sz w:val="24"/>
              </w:rPr>
              <w:t>22,716</w:t>
            </w:r>
          </w:p>
        </w:tc>
      </w:tr>
      <w:tr w:rsidR="00557F67" w:rsidRPr="00AD3A52" w:rsidTr="00557F67">
        <w:trPr>
          <w:trHeight w:val="40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557F67" w:rsidRPr="00AD3A52" w:rsidRDefault="00557F67" w:rsidP="00AD3A52">
            <w:pPr>
              <w:widowControl/>
              <w:jc w:val="center"/>
              <w:rPr>
                <w:rFonts w:ascii="宋体" w:eastAsia="宋体" w:hAnsi="宋体" w:cs="宋体"/>
                <w:b/>
                <w:bCs/>
                <w:color w:val="606266"/>
                <w:kern w:val="0"/>
                <w:sz w:val="24"/>
              </w:rPr>
            </w:pPr>
            <w:r w:rsidRPr="002867F7">
              <w:rPr>
                <w:rFonts w:ascii="华文仿宋" w:eastAsia="华文仿宋" w:hAnsi="华文仿宋" w:cs="宋体" w:hint="eastAsia"/>
                <w:color w:val="606266"/>
                <w:kern w:val="0"/>
                <w:sz w:val="24"/>
              </w:rPr>
              <w:t>230-转移性支出</w:t>
            </w:r>
          </w:p>
        </w:tc>
        <w:tc>
          <w:tcPr>
            <w:tcW w:w="836" w:type="pct"/>
            <w:tcBorders>
              <w:top w:val="nil"/>
              <w:left w:val="nil"/>
              <w:bottom w:val="single" w:sz="4" w:space="0" w:color="auto"/>
              <w:right w:val="single" w:sz="4" w:space="0" w:color="auto"/>
            </w:tcBorders>
            <w:shd w:val="clear" w:color="auto" w:fill="auto"/>
            <w:noWrap/>
            <w:vAlign w:val="center"/>
            <w:hideMark/>
          </w:tcPr>
          <w:p w:rsidR="00557F67" w:rsidRPr="00AD3A52" w:rsidRDefault="00557F67" w:rsidP="00E46697">
            <w:pPr>
              <w:widowControl/>
              <w:jc w:val="center"/>
              <w:rPr>
                <w:rFonts w:ascii="宋体" w:eastAsia="宋体" w:hAnsi="宋体" w:cs="宋体"/>
                <w:b/>
                <w:bCs/>
                <w:color w:val="606266"/>
                <w:kern w:val="0"/>
                <w:sz w:val="24"/>
              </w:rPr>
            </w:pPr>
            <w:r w:rsidRPr="00AD3A52">
              <w:rPr>
                <w:rFonts w:ascii="宋体" w:eastAsia="宋体" w:hAnsi="宋体" w:cs="宋体" w:hint="eastAsia"/>
                <w:color w:val="606266"/>
                <w:kern w:val="0"/>
                <w:sz w:val="24"/>
              </w:rPr>
              <w:t>5,000</w:t>
            </w:r>
          </w:p>
        </w:tc>
      </w:tr>
      <w:tr w:rsidR="00557F67" w:rsidRPr="00AD3A52" w:rsidTr="00557F67">
        <w:trPr>
          <w:trHeight w:val="40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557F67" w:rsidRPr="002867F7" w:rsidRDefault="00557F67"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23004-政府性基金转移支付</w:t>
            </w:r>
          </w:p>
        </w:tc>
        <w:tc>
          <w:tcPr>
            <w:tcW w:w="836" w:type="pct"/>
            <w:tcBorders>
              <w:top w:val="nil"/>
              <w:left w:val="nil"/>
              <w:bottom w:val="single" w:sz="4" w:space="0" w:color="auto"/>
              <w:right w:val="single" w:sz="4" w:space="0" w:color="auto"/>
            </w:tcBorders>
            <w:shd w:val="clear" w:color="auto" w:fill="auto"/>
            <w:noWrap/>
            <w:vAlign w:val="center"/>
            <w:hideMark/>
          </w:tcPr>
          <w:p w:rsidR="00557F67" w:rsidRPr="00AD3A52" w:rsidRDefault="00557F67"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557F67" w:rsidRPr="00AD3A52" w:rsidTr="00557F67">
        <w:trPr>
          <w:trHeight w:val="40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557F67" w:rsidRPr="002867F7" w:rsidRDefault="00557F67"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23006-上解支出</w:t>
            </w:r>
          </w:p>
        </w:tc>
        <w:tc>
          <w:tcPr>
            <w:tcW w:w="836" w:type="pct"/>
            <w:tcBorders>
              <w:top w:val="nil"/>
              <w:left w:val="nil"/>
              <w:bottom w:val="single" w:sz="4" w:space="0" w:color="auto"/>
              <w:right w:val="single" w:sz="4" w:space="0" w:color="auto"/>
            </w:tcBorders>
            <w:shd w:val="clear" w:color="auto" w:fill="auto"/>
            <w:noWrap/>
            <w:vAlign w:val="center"/>
            <w:hideMark/>
          </w:tcPr>
          <w:p w:rsidR="00557F67" w:rsidRPr="00AD3A52" w:rsidRDefault="00557F67"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557F67" w:rsidRPr="00AD3A52" w:rsidTr="00557F67">
        <w:trPr>
          <w:trHeight w:val="40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557F67" w:rsidRPr="002867F7" w:rsidRDefault="00557F67"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23008-调出资金</w:t>
            </w:r>
          </w:p>
        </w:tc>
        <w:tc>
          <w:tcPr>
            <w:tcW w:w="836" w:type="pct"/>
            <w:tcBorders>
              <w:top w:val="nil"/>
              <w:left w:val="nil"/>
              <w:bottom w:val="single" w:sz="4" w:space="0" w:color="auto"/>
              <w:right w:val="single" w:sz="4" w:space="0" w:color="auto"/>
            </w:tcBorders>
            <w:shd w:val="clear" w:color="auto" w:fill="auto"/>
            <w:noWrap/>
            <w:vAlign w:val="center"/>
            <w:hideMark/>
          </w:tcPr>
          <w:p w:rsidR="00557F67" w:rsidRPr="00AD3A52" w:rsidRDefault="00557F67"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5,000</w:t>
            </w:r>
          </w:p>
        </w:tc>
      </w:tr>
      <w:tr w:rsidR="00557F67" w:rsidRPr="00AD3A52" w:rsidTr="00557F67">
        <w:trPr>
          <w:trHeight w:val="40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557F67" w:rsidRPr="002867F7" w:rsidRDefault="00557F67"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23011-债务转贷支出</w:t>
            </w:r>
          </w:p>
        </w:tc>
        <w:tc>
          <w:tcPr>
            <w:tcW w:w="836" w:type="pct"/>
            <w:tcBorders>
              <w:top w:val="nil"/>
              <w:left w:val="nil"/>
              <w:bottom w:val="single" w:sz="4" w:space="0" w:color="auto"/>
              <w:right w:val="single" w:sz="4" w:space="0" w:color="auto"/>
            </w:tcBorders>
            <w:shd w:val="clear" w:color="auto" w:fill="auto"/>
            <w:noWrap/>
            <w:vAlign w:val="center"/>
            <w:hideMark/>
          </w:tcPr>
          <w:p w:rsidR="00557F67" w:rsidRPr="00AD3A52" w:rsidRDefault="00557F67"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557F67" w:rsidRPr="00AD3A52" w:rsidTr="00557F67">
        <w:trPr>
          <w:trHeight w:val="40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557F67" w:rsidRPr="002867F7" w:rsidRDefault="00557F67"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231-债务还本支出</w:t>
            </w:r>
          </w:p>
        </w:tc>
        <w:tc>
          <w:tcPr>
            <w:tcW w:w="836" w:type="pct"/>
            <w:tcBorders>
              <w:top w:val="nil"/>
              <w:left w:val="nil"/>
              <w:bottom w:val="single" w:sz="4" w:space="0" w:color="auto"/>
              <w:right w:val="single" w:sz="4" w:space="0" w:color="auto"/>
            </w:tcBorders>
            <w:shd w:val="clear" w:color="auto" w:fill="auto"/>
            <w:noWrap/>
            <w:vAlign w:val="center"/>
            <w:hideMark/>
          </w:tcPr>
          <w:p w:rsidR="00557F67" w:rsidRPr="00AD3A52" w:rsidRDefault="00557F67"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140</w:t>
            </w:r>
          </w:p>
        </w:tc>
      </w:tr>
      <w:tr w:rsidR="00557F67" w:rsidRPr="00AD3A52" w:rsidTr="00557F67">
        <w:trPr>
          <w:trHeight w:val="528"/>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557F67" w:rsidRPr="002867F7" w:rsidRDefault="00557F67"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lastRenderedPageBreak/>
              <w:t xml:space="preserve">　23104-地方政府专项债务还本支出</w:t>
            </w:r>
          </w:p>
        </w:tc>
        <w:tc>
          <w:tcPr>
            <w:tcW w:w="836" w:type="pct"/>
            <w:tcBorders>
              <w:top w:val="nil"/>
              <w:left w:val="nil"/>
              <w:bottom w:val="single" w:sz="4" w:space="0" w:color="auto"/>
              <w:right w:val="single" w:sz="4" w:space="0" w:color="auto"/>
            </w:tcBorders>
            <w:shd w:val="clear" w:color="auto" w:fill="auto"/>
            <w:noWrap/>
            <w:vAlign w:val="center"/>
            <w:hideMark/>
          </w:tcPr>
          <w:p w:rsidR="00557F67" w:rsidRPr="00AD3A52" w:rsidRDefault="00557F67"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140</w:t>
            </w:r>
          </w:p>
        </w:tc>
      </w:tr>
      <w:tr w:rsidR="00557F67" w:rsidRPr="00AD3A52" w:rsidTr="00557F67">
        <w:trPr>
          <w:trHeight w:val="40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557F67" w:rsidRPr="002867F7" w:rsidRDefault="00557F67"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23105-抗</w:t>
            </w:r>
            <w:proofErr w:type="gramStart"/>
            <w:r w:rsidRPr="002867F7">
              <w:rPr>
                <w:rFonts w:ascii="华文仿宋" w:eastAsia="华文仿宋" w:hAnsi="华文仿宋" w:cs="宋体" w:hint="eastAsia"/>
                <w:color w:val="606266"/>
                <w:kern w:val="0"/>
                <w:sz w:val="24"/>
              </w:rPr>
              <w:t>疫</w:t>
            </w:r>
            <w:proofErr w:type="gramEnd"/>
            <w:r w:rsidRPr="002867F7">
              <w:rPr>
                <w:rFonts w:ascii="华文仿宋" w:eastAsia="华文仿宋" w:hAnsi="华文仿宋" w:cs="宋体" w:hint="eastAsia"/>
                <w:color w:val="606266"/>
                <w:kern w:val="0"/>
                <w:sz w:val="24"/>
              </w:rPr>
              <w:t>特别国债还本支出</w:t>
            </w:r>
          </w:p>
        </w:tc>
        <w:tc>
          <w:tcPr>
            <w:tcW w:w="836" w:type="pct"/>
            <w:tcBorders>
              <w:top w:val="nil"/>
              <w:left w:val="nil"/>
              <w:bottom w:val="single" w:sz="4" w:space="0" w:color="auto"/>
              <w:right w:val="single" w:sz="4" w:space="0" w:color="auto"/>
            </w:tcBorders>
            <w:shd w:val="clear" w:color="auto" w:fill="auto"/>
            <w:noWrap/>
            <w:vAlign w:val="center"/>
            <w:hideMark/>
          </w:tcPr>
          <w:p w:rsidR="00557F67" w:rsidRPr="00AD3A52" w:rsidRDefault="00557F67"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557F67" w:rsidRPr="00AD3A52" w:rsidTr="00557F67">
        <w:trPr>
          <w:trHeight w:val="405"/>
        </w:trPr>
        <w:tc>
          <w:tcPr>
            <w:tcW w:w="4164" w:type="pct"/>
            <w:tcBorders>
              <w:top w:val="nil"/>
              <w:left w:val="single" w:sz="4" w:space="0" w:color="auto"/>
              <w:bottom w:val="single" w:sz="4" w:space="0" w:color="auto"/>
              <w:right w:val="single" w:sz="4" w:space="0" w:color="auto"/>
            </w:tcBorders>
            <w:shd w:val="clear" w:color="auto" w:fill="auto"/>
            <w:noWrap/>
            <w:vAlign w:val="center"/>
            <w:hideMark/>
          </w:tcPr>
          <w:p w:rsidR="00557F67" w:rsidRPr="002867F7" w:rsidRDefault="00557F67" w:rsidP="00AD3A52">
            <w:pPr>
              <w:widowControl/>
              <w:jc w:val="left"/>
              <w:rPr>
                <w:rFonts w:ascii="华文仿宋" w:eastAsia="华文仿宋" w:hAnsi="华文仿宋" w:cs="宋体"/>
                <w:color w:val="606266"/>
                <w:kern w:val="0"/>
                <w:sz w:val="24"/>
              </w:rPr>
            </w:pPr>
            <w:r w:rsidRPr="002867F7">
              <w:rPr>
                <w:rFonts w:ascii="华文仿宋" w:eastAsia="华文仿宋" w:hAnsi="华文仿宋" w:cs="宋体" w:hint="eastAsia"/>
                <w:color w:val="606266"/>
                <w:kern w:val="0"/>
                <w:sz w:val="24"/>
              </w:rPr>
              <w:t xml:space="preserve">　23106-超长期特别国债还本支出</w:t>
            </w:r>
          </w:p>
        </w:tc>
        <w:tc>
          <w:tcPr>
            <w:tcW w:w="836" w:type="pct"/>
            <w:tcBorders>
              <w:top w:val="nil"/>
              <w:left w:val="nil"/>
              <w:bottom w:val="single" w:sz="4" w:space="0" w:color="auto"/>
              <w:right w:val="single" w:sz="4" w:space="0" w:color="auto"/>
            </w:tcBorders>
            <w:shd w:val="clear" w:color="auto" w:fill="auto"/>
            <w:noWrap/>
            <w:vAlign w:val="center"/>
            <w:hideMark/>
          </w:tcPr>
          <w:p w:rsidR="00557F67" w:rsidRPr="00AD3A52" w:rsidRDefault="00557F67" w:rsidP="00E46697">
            <w:pPr>
              <w:widowControl/>
              <w:jc w:val="center"/>
              <w:rPr>
                <w:rFonts w:ascii="宋体" w:eastAsia="宋体" w:hAnsi="宋体" w:cs="宋体"/>
                <w:color w:val="606266"/>
                <w:kern w:val="0"/>
                <w:sz w:val="24"/>
              </w:rPr>
            </w:pPr>
            <w:r w:rsidRPr="00AD3A52">
              <w:rPr>
                <w:rFonts w:ascii="宋体" w:eastAsia="宋体" w:hAnsi="宋体" w:cs="宋体" w:hint="eastAsia"/>
                <w:color w:val="606266"/>
                <w:kern w:val="0"/>
                <w:sz w:val="24"/>
              </w:rPr>
              <w:t>-</w:t>
            </w:r>
          </w:p>
        </w:tc>
      </w:tr>
      <w:tr w:rsidR="00557F67" w:rsidRPr="00AD3A52" w:rsidTr="00557F67">
        <w:trPr>
          <w:trHeight w:val="405"/>
        </w:trPr>
        <w:tc>
          <w:tcPr>
            <w:tcW w:w="4164" w:type="pct"/>
            <w:tcBorders>
              <w:top w:val="nil"/>
              <w:left w:val="single" w:sz="4" w:space="0" w:color="auto"/>
              <w:bottom w:val="single" w:sz="4" w:space="0" w:color="auto"/>
              <w:right w:val="single" w:sz="4" w:space="0" w:color="auto"/>
            </w:tcBorders>
            <w:shd w:val="clear" w:color="000000" w:fill="F8F8F9"/>
            <w:noWrap/>
            <w:vAlign w:val="center"/>
            <w:hideMark/>
          </w:tcPr>
          <w:p w:rsidR="00557F67" w:rsidRPr="002867F7" w:rsidRDefault="00557F67" w:rsidP="00557F67">
            <w:pPr>
              <w:widowControl/>
              <w:jc w:val="center"/>
              <w:rPr>
                <w:rFonts w:ascii="华文仿宋" w:eastAsia="华文仿宋" w:hAnsi="华文仿宋" w:cs="宋体"/>
                <w:color w:val="606266"/>
                <w:kern w:val="0"/>
                <w:sz w:val="24"/>
              </w:rPr>
            </w:pPr>
            <w:r w:rsidRPr="00AD3A52">
              <w:rPr>
                <w:rFonts w:ascii="宋体" w:eastAsia="宋体" w:hAnsi="宋体" w:cs="宋体" w:hint="eastAsia"/>
                <w:b/>
                <w:bCs/>
                <w:color w:val="606266"/>
                <w:kern w:val="0"/>
                <w:sz w:val="24"/>
              </w:rPr>
              <w:t>本年支出合计</w:t>
            </w:r>
          </w:p>
        </w:tc>
        <w:tc>
          <w:tcPr>
            <w:tcW w:w="836" w:type="pct"/>
            <w:tcBorders>
              <w:top w:val="nil"/>
              <w:left w:val="nil"/>
              <w:bottom w:val="single" w:sz="4" w:space="0" w:color="auto"/>
              <w:right w:val="single" w:sz="4" w:space="0" w:color="auto"/>
            </w:tcBorders>
            <w:shd w:val="clear" w:color="000000" w:fill="F8F8F9"/>
            <w:noWrap/>
            <w:vAlign w:val="center"/>
            <w:hideMark/>
          </w:tcPr>
          <w:p w:rsidR="00557F67" w:rsidRPr="00AD3A52" w:rsidRDefault="00557F67" w:rsidP="00E46697">
            <w:pPr>
              <w:widowControl/>
              <w:jc w:val="center"/>
              <w:rPr>
                <w:rFonts w:ascii="宋体" w:eastAsia="宋体" w:hAnsi="宋体" w:cs="宋体"/>
                <w:color w:val="606266"/>
                <w:kern w:val="0"/>
                <w:sz w:val="24"/>
              </w:rPr>
            </w:pPr>
            <w:r w:rsidRPr="00AD3A52">
              <w:rPr>
                <w:rFonts w:ascii="宋体" w:eastAsia="宋体" w:hAnsi="宋体" w:cs="宋体" w:hint="eastAsia"/>
                <w:b/>
                <w:bCs/>
                <w:color w:val="606266"/>
                <w:kern w:val="0"/>
                <w:sz w:val="24"/>
              </w:rPr>
              <w:t>27,716</w:t>
            </w:r>
          </w:p>
        </w:tc>
      </w:tr>
    </w:tbl>
    <w:p w:rsidR="004374B5" w:rsidRDefault="004374B5" w:rsidP="00207DF4">
      <w:pPr>
        <w:spacing w:line="576" w:lineRule="exact"/>
        <w:jc w:val="left"/>
        <w:rPr>
          <w:rFonts w:ascii="华文楷体" w:eastAsia="华文楷体" w:hAnsi="华文楷体" w:cs="Times New Roman"/>
          <w:b/>
          <w:sz w:val="32"/>
          <w:szCs w:val="32"/>
        </w:rPr>
      </w:pPr>
    </w:p>
    <w:p w:rsidR="004374B5" w:rsidRDefault="004374B5" w:rsidP="00207DF4">
      <w:pPr>
        <w:spacing w:line="576" w:lineRule="exact"/>
        <w:jc w:val="left"/>
        <w:rPr>
          <w:rFonts w:ascii="华文楷体" w:eastAsia="华文楷体" w:hAnsi="华文楷体" w:cs="Times New Roman"/>
          <w:b/>
          <w:sz w:val="32"/>
          <w:szCs w:val="32"/>
        </w:rPr>
      </w:pPr>
    </w:p>
    <w:p w:rsidR="004374B5" w:rsidRDefault="004374B5" w:rsidP="00207DF4">
      <w:pPr>
        <w:spacing w:line="576" w:lineRule="exact"/>
        <w:jc w:val="left"/>
        <w:rPr>
          <w:rFonts w:ascii="华文楷体" w:eastAsia="华文楷体" w:hAnsi="华文楷体" w:cs="Times New Roman"/>
          <w:b/>
          <w:sz w:val="32"/>
          <w:szCs w:val="32"/>
        </w:rPr>
      </w:pPr>
    </w:p>
    <w:p w:rsidR="004374B5" w:rsidRDefault="004374B5" w:rsidP="00207DF4">
      <w:pPr>
        <w:spacing w:line="576" w:lineRule="exact"/>
        <w:jc w:val="left"/>
        <w:rPr>
          <w:rFonts w:ascii="华文楷体" w:eastAsia="华文楷体" w:hAnsi="华文楷体" w:cs="Times New Roman"/>
          <w:b/>
          <w:sz w:val="32"/>
          <w:szCs w:val="32"/>
        </w:rPr>
      </w:pPr>
    </w:p>
    <w:p w:rsidR="004374B5" w:rsidRDefault="004374B5" w:rsidP="00207DF4">
      <w:pPr>
        <w:spacing w:line="576" w:lineRule="exact"/>
        <w:jc w:val="left"/>
        <w:rPr>
          <w:rFonts w:ascii="华文楷体" w:eastAsia="华文楷体" w:hAnsi="华文楷体" w:cs="Times New Roman"/>
          <w:b/>
          <w:sz w:val="32"/>
          <w:szCs w:val="32"/>
        </w:rPr>
      </w:pPr>
    </w:p>
    <w:p w:rsidR="004374B5" w:rsidRDefault="004374B5" w:rsidP="00207DF4">
      <w:pPr>
        <w:spacing w:line="576" w:lineRule="exact"/>
        <w:jc w:val="left"/>
        <w:rPr>
          <w:rFonts w:ascii="华文楷体" w:eastAsia="华文楷体" w:hAnsi="华文楷体" w:cs="Times New Roman"/>
          <w:b/>
          <w:sz w:val="32"/>
          <w:szCs w:val="32"/>
        </w:rPr>
      </w:pPr>
    </w:p>
    <w:p w:rsidR="004374B5" w:rsidRDefault="004374B5" w:rsidP="00207DF4">
      <w:pPr>
        <w:spacing w:line="576" w:lineRule="exact"/>
        <w:jc w:val="left"/>
        <w:rPr>
          <w:rFonts w:ascii="华文楷体" w:eastAsia="华文楷体" w:hAnsi="华文楷体" w:cs="Times New Roman"/>
          <w:b/>
          <w:sz w:val="32"/>
          <w:szCs w:val="32"/>
        </w:rPr>
      </w:pPr>
    </w:p>
    <w:p w:rsidR="004374B5" w:rsidRDefault="004374B5" w:rsidP="00207DF4">
      <w:pPr>
        <w:spacing w:line="576" w:lineRule="exact"/>
        <w:jc w:val="left"/>
        <w:rPr>
          <w:rFonts w:ascii="华文楷体" w:eastAsia="华文楷体" w:hAnsi="华文楷体" w:cs="Times New Roman"/>
          <w:b/>
          <w:sz w:val="32"/>
          <w:szCs w:val="32"/>
        </w:rPr>
      </w:pPr>
    </w:p>
    <w:p w:rsidR="004374B5" w:rsidRDefault="004374B5" w:rsidP="00207DF4">
      <w:pPr>
        <w:spacing w:line="576" w:lineRule="exact"/>
        <w:jc w:val="left"/>
        <w:rPr>
          <w:rFonts w:ascii="华文楷体" w:eastAsia="华文楷体" w:hAnsi="华文楷体" w:cs="Times New Roman"/>
          <w:b/>
          <w:sz w:val="32"/>
          <w:szCs w:val="32"/>
        </w:rPr>
      </w:pPr>
    </w:p>
    <w:p w:rsidR="004374B5" w:rsidRDefault="004374B5" w:rsidP="00207DF4">
      <w:pPr>
        <w:spacing w:line="576" w:lineRule="exact"/>
        <w:jc w:val="left"/>
        <w:rPr>
          <w:rFonts w:ascii="华文楷体" w:eastAsia="华文楷体" w:hAnsi="华文楷体" w:cs="Times New Roman"/>
          <w:b/>
          <w:sz w:val="32"/>
          <w:szCs w:val="32"/>
        </w:rPr>
      </w:pPr>
    </w:p>
    <w:p w:rsidR="004374B5" w:rsidRDefault="004374B5" w:rsidP="00207DF4">
      <w:pPr>
        <w:spacing w:line="576" w:lineRule="exact"/>
        <w:jc w:val="left"/>
        <w:rPr>
          <w:rFonts w:ascii="华文楷体" w:eastAsia="华文楷体" w:hAnsi="华文楷体" w:cs="Times New Roman"/>
          <w:b/>
          <w:sz w:val="32"/>
          <w:szCs w:val="32"/>
        </w:rPr>
      </w:pPr>
    </w:p>
    <w:p w:rsidR="004374B5" w:rsidRDefault="004374B5" w:rsidP="00207DF4">
      <w:pPr>
        <w:spacing w:line="576" w:lineRule="exact"/>
        <w:jc w:val="left"/>
        <w:rPr>
          <w:rFonts w:ascii="华文楷体" w:eastAsia="华文楷体" w:hAnsi="华文楷体" w:cs="Times New Roman"/>
          <w:b/>
          <w:sz w:val="32"/>
          <w:szCs w:val="32"/>
        </w:rPr>
      </w:pPr>
    </w:p>
    <w:p w:rsidR="004374B5" w:rsidRDefault="004374B5" w:rsidP="00207DF4">
      <w:pPr>
        <w:spacing w:line="576" w:lineRule="exact"/>
        <w:jc w:val="left"/>
        <w:rPr>
          <w:rFonts w:ascii="华文楷体" w:eastAsia="华文楷体" w:hAnsi="华文楷体" w:cs="Times New Roman"/>
          <w:b/>
          <w:sz w:val="32"/>
          <w:szCs w:val="32"/>
        </w:rPr>
      </w:pPr>
    </w:p>
    <w:p w:rsidR="004374B5" w:rsidRDefault="00F148A4" w:rsidP="00207DF4">
      <w:pPr>
        <w:spacing w:line="576" w:lineRule="exact"/>
        <w:jc w:val="left"/>
        <w:rPr>
          <w:rFonts w:ascii="华文楷体" w:eastAsia="华文楷体" w:hAnsi="华文楷体" w:cs="Times New Roman"/>
          <w:b/>
          <w:sz w:val="32"/>
          <w:szCs w:val="32"/>
        </w:rPr>
      </w:pPr>
      <w:r>
        <w:rPr>
          <w:rFonts w:ascii="华文楷体" w:eastAsia="华文楷体" w:hAnsi="华文楷体" w:cs="Times New Roman" w:hint="eastAsia"/>
          <w:b/>
          <w:sz w:val="32"/>
          <w:szCs w:val="32"/>
        </w:rPr>
        <w:t>十、</w:t>
      </w:r>
      <w:r w:rsidR="004374B5">
        <w:rPr>
          <w:rFonts w:ascii="华文楷体" w:eastAsia="华文楷体" w:hAnsi="华文楷体" w:cs="Times New Roman" w:hint="eastAsia"/>
          <w:b/>
          <w:sz w:val="32"/>
          <w:szCs w:val="32"/>
        </w:rPr>
        <w:t>2025年度</w:t>
      </w:r>
      <w:r>
        <w:rPr>
          <w:rFonts w:ascii="华文楷体" w:eastAsia="华文楷体" w:hAnsi="华文楷体" w:cs="Times New Roman" w:hint="eastAsia"/>
          <w:b/>
          <w:sz w:val="32"/>
          <w:szCs w:val="32"/>
        </w:rPr>
        <w:t>政府性基金转移支付表</w:t>
      </w:r>
    </w:p>
    <w:p w:rsidR="00F148A4" w:rsidRDefault="00F148A4" w:rsidP="00F148A4">
      <w:pPr>
        <w:spacing w:line="576" w:lineRule="exact"/>
        <w:jc w:val="center"/>
        <w:rPr>
          <w:rFonts w:ascii="华文楷体" w:eastAsia="华文楷体" w:hAnsi="华文楷体" w:cs="Times New Roman"/>
          <w:b/>
          <w:sz w:val="32"/>
          <w:szCs w:val="32"/>
        </w:rPr>
      </w:pPr>
      <w:r>
        <w:rPr>
          <w:rFonts w:ascii="华文楷体" w:eastAsia="华文楷体" w:hAnsi="华文楷体" w:cs="Times New Roman" w:hint="eastAsia"/>
          <w:b/>
          <w:sz w:val="32"/>
          <w:szCs w:val="32"/>
        </w:rPr>
        <w:t>政府性基金转移支付表</w:t>
      </w:r>
    </w:p>
    <w:p w:rsidR="00F148A4" w:rsidRPr="00F148A4" w:rsidRDefault="00F148A4" w:rsidP="00F148A4">
      <w:pPr>
        <w:spacing w:line="576" w:lineRule="exact"/>
        <w:jc w:val="right"/>
        <w:rPr>
          <w:rFonts w:ascii="华文楷体" w:eastAsia="华文楷体" w:hAnsi="华文楷体" w:cs="Times New Roman"/>
          <w:b/>
          <w:sz w:val="24"/>
          <w:szCs w:val="32"/>
        </w:rPr>
      </w:pPr>
      <w:r w:rsidRPr="00F148A4">
        <w:rPr>
          <w:rFonts w:ascii="华文楷体" w:eastAsia="华文楷体" w:hAnsi="华文楷体" w:cs="Times New Roman" w:hint="eastAsia"/>
          <w:b/>
          <w:sz w:val="24"/>
          <w:szCs w:val="32"/>
        </w:rPr>
        <w:t>单位：万元</w:t>
      </w:r>
    </w:p>
    <w:tbl>
      <w:tblPr>
        <w:tblStyle w:val="aa"/>
        <w:tblpPr w:leftFromText="180" w:rightFromText="180" w:vertAnchor="page" w:horzAnchor="margin" w:tblpY="4238"/>
        <w:tblW w:w="0" w:type="auto"/>
        <w:tblLook w:val="04A0" w:firstRow="1" w:lastRow="0" w:firstColumn="1" w:lastColumn="0" w:noHBand="0" w:noVBand="1"/>
      </w:tblPr>
      <w:tblGrid>
        <w:gridCol w:w="4524"/>
        <w:gridCol w:w="4536"/>
      </w:tblGrid>
      <w:tr w:rsidR="002B1C4C" w:rsidTr="002B1C4C">
        <w:tc>
          <w:tcPr>
            <w:tcW w:w="4524" w:type="dxa"/>
          </w:tcPr>
          <w:p w:rsidR="002B1C4C" w:rsidRDefault="002B1C4C" w:rsidP="002B1C4C">
            <w:pPr>
              <w:spacing w:line="576" w:lineRule="exact"/>
              <w:jc w:val="left"/>
              <w:rPr>
                <w:rFonts w:ascii="华文楷体" w:eastAsia="华文楷体" w:hAnsi="华文楷体" w:cs="Times New Roman"/>
                <w:b/>
                <w:sz w:val="32"/>
                <w:szCs w:val="32"/>
              </w:rPr>
            </w:pPr>
            <w:r>
              <w:rPr>
                <w:rFonts w:ascii="华文楷体" w:eastAsia="华文楷体" w:hAnsi="华文楷体" w:cs="Times New Roman" w:hint="eastAsia"/>
                <w:b/>
                <w:sz w:val="32"/>
                <w:szCs w:val="32"/>
              </w:rPr>
              <w:lastRenderedPageBreak/>
              <w:t>城乡社区</w:t>
            </w:r>
          </w:p>
        </w:tc>
        <w:tc>
          <w:tcPr>
            <w:tcW w:w="4536" w:type="dxa"/>
          </w:tcPr>
          <w:p w:rsidR="002B1C4C" w:rsidRDefault="002B1C4C" w:rsidP="002B1C4C">
            <w:pPr>
              <w:spacing w:line="576" w:lineRule="exact"/>
              <w:jc w:val="left"/>
              <w:rPr>
                <w:rFonts w:ascii="华文楷体" w:eastAsia="华文楷体" w:hAnsi="华文楷体" w:cs="Times New Roman"/>
                <w:b/>
                <w:sz w:val="32"/>
                <w:szCs w:val="32"/>
              </w:rPr>
            </w:pPr>
            <w:r>
              <w:rPr>
                <w:rFonts w:ascii="华文楷体" w:eastAsia="华文楷体" w:hAnsi="华文楷体" w:cs="Times New Roman" w:hint="eastAsia"/>
                <w:b/>
                <w:sz w:val="32"/>
                <w:szCs w:val="32"/>
              </w:rPr>
              <w:t>510</w:t>
            </w:r>
          </w:p>
        </w:tc>
      </w:tr>
      <w:tr w:rsidR="002B1C4C" w:rsidTr="002B1C4C">
        <w:tc>
          <w:tcPr>
            <w:tcW w:w="4524" w:type="dxa"/>
          </w:tcPr>
          <w:p w:rsidR="002B1C4C" w:rsidRDefault="002B1C4C" w:rsidP="002B1C4C">
            <w:pPr>
              <w:spacing w:line="576" w:lineRule="exact"/>
              <w:jc w:val="left"/>
              <w:rPr>
                <w:rFonts w:ascii="华文楷体" w:eastAsia="华文楷体" w:hAnsi="华文楷体" w:cs="Times New Roman"/>
                <w:b/>
                <w:sz w:val="32"/>
                <w:szCs w:val="32"/>
              </w:rPr>
            </w:pPr>
            <w:r>
              <w:rPr>
                <w:rFonts w:ascii="华文楷体" w:eastAsia="华文楷体" w:hAnsi="华文楷体" w:cs="Times New Roman" w:hint="eastAsia"/>
                <w:b/>
                <w:sz w:val="32"/>
                <w:szCs w:val="32"/>
              </w:rPr>
              <w:t>农林水</w:t>
            </w:r>
          </w:p>
        </w:tc>
        <w:tc>
          <w:tcPr>
            <w:tcW w:w="4536" w:type="dxa"/>
          </w:tcPr>
          <w:p w:rsidR="002B1C4C" w:rsidRDefault="002B1C4C" w:rsidP="002B1C4C">
            <w:pPr>
              <w:spacing w:line="576" w:lineRule="exact"/>
              <w:jc w:val="left"/>
              <w:rPr>
                <w:rFonts w:ascii="华文楷体" w:eastAsia="华文楷体" w:hAnsi="华文楷体" w:cs="Times New Roman"/>
                <w:b/>
                <w:sz w:val="32"/>
                <w:szCs w:val="32"/>
              </w:rPr>
            </w:pPr>
            <w:r>
              <w:rPr>
                <w:rFonts w:ascii="华文楷体" w:eastAsia="华文楷体" w:hAnsi="华文楷体" w:cs="Times New Roman" w:hint="eastAsia"/>
                <w:b/>
                <w:sz w:val="32"/>
                <w:szCs w:val="32"/>
              </w:rPr>
              <w:t>306.34</w:t>
            </w:r>
          </w:p>
        </w:tc>
      </w:tr>
      <w:tr w:rsidR="002B1C4C" w:rsidTr="002B1C4C">
        <w:tc>
          <w:tcPr>
            <w:tcW w:w="4524" w:type="dxa"/>
          </w:tcPr>
          <w:p w:rsidR="002B1C4C" w:rsidRDefault="002B1C4C" w:rsidP="002B1C4C">
            <w:pPr>
              <w:spacing w:line="576" w:lineRule="exact"/>
              <w:jc w:val="left"/>
              <w:rPr>
                <w:rFonts w:ascii="华文楷体" w:eastAsia="华文楷体" w:hAnsi="华文楷体" w:cs="Times New Roman"/>
                <w:b/>
                <w:sz w:val="32"/>
                <w:szCs w:val="32"/>
              </w:rPr>
            </w:pPr>
            <w:r>
              <w:rPr>
                <w:rFonts w:ascii="华文楷体" w:eastAsia="华文楷体" w:hAnsi="华文楷体" w:cs="Times New Roman" w:hint="eastAsia"/>
                <w:b/>
                <w:sz w:val="32"/>
                <w:szCs w:val="32"/>
              </w:rPr>
              <w:t>其他支出</w:t>
            </w:r>
          </w:p>
        </w:tc>
        <w:tc>
          <w:tcPr>
            <w:tcW w:w="4536" w:type="dxa"/>
          </w:tcPr>
          <w:p w:rsidR="002B1C4C" w:rsidRDefault="002B1C4C" w:rsidP="002B1C4C">
            <w:pPr>
              <w:spacing w:line="576" w:lineRule="exact"/>
              <w:jc w:val="left"/>
              <w:rPr>
                <w:rFonts w:ascii="华文楷体" w:eastAsia="华文楷体" w:hAnsi="华文楷体" w:cs="Times New Roman"/>
                <w:b/>
                <w:sz w:val="32"/>
                <w:szCs w:val="32"/>
              </w:rPr>
            </w:pPr>
            <w:r>
              <w:rPr>
                <w:rFonts w:ascii="华文楷体" w:eastAsia="华文楷体" w:hAnsi="华文楷体" w:cs="Times New Roman" w:hint="eastAsia"/>
                <w:b/>
                <w:sz w:val="32"/>
                <w:szCs w:val="32"/>
              </w:rPr>
              <w:t>1111.08</w:t>
            </w:r>
          </w:p>
        </w:tc>
      </w:tr>
    </w:tbl>
    <w:p w:rsidR="00F148A4" w:rsidRDefault="00F148A4" w:rsidP="00207DF4">
      <w:pPr>
        <w:spacing w:line="576" w:lineRule="exact"/>
        <w:jc w:val="left"/>
        <w:rPr>
          <w:rFonts w:ascii="华文楷体" w:eastAsia="华文楷体" w:hAnsi="华文楷体" w:cs="Times New Roman"/>
          <w:b/>
          <w:sz w:val="32"/>
          <w:szCs w:val="32"/>
        </w:rPr>
      </w:pPr>
    </w:p>
    <w:p w:rsidR="00F148A4" w:rsidRDefault="00F148A4" w:rsidP="00207DF4">
      <w:pPr>
        <w:spacing w:line="576" w:lineRule="exact"/>
        <w:jc w:val="left"/>
        <w:rPr>
          <w:rFonts w:ascii="华文楷体" w:eastAsia="华文楷体" w:hAnsi="华文楷体" w:cs="Times New Roman"/>
          <w:b/>
          <w:sz w:val="32"/>
          <w:szCs w:val="32"/>
        </w:rPr>
      </w:pPr>
    </w:p>
    <w:p w:rsidR="00F148A4" w:rsidRDefault="00F148A4" w:rsidP="00207DF4">
      <w:pPr>
        <w:spacing w:line="576" w:lineRule="exact"/>
        <w:jc w:val="left"/>
        <w:rPr>
          <w:rFonts w:ascii="华文楷体" w:eastAsia="华文楷体" w:hAnsi="华文楷体" w:cs="Times New Roman"/>
          <w:b/>
          <w:sz w:val="32"/>
          <w:szCs w:val="32"/>
        </w:rPr>
      </w:pPr>
    </w:p>
    <w:p w:rsidR="00F148A4" w:rsidRDefault="00F148A4" w:rsidP="00207DF4">
      <w:pPr>
        <w:spacing w:line="576" w:lineRule="exact"/>
        <w:jc w:val="left"/>
        <w:rPr>
          <w:rFonts w:ascii="华文楷体" w:eastAsia="华文楷体" w:hAnsi="华文楷体" w:cs="Times New Roman"/>
          <w:b/>
          <w:sz w:val="32"/>
          <w:szCs w:val="32"/>
        </w:rPr>
      </w:pPr>
    </w:p>
    <w:p w:rsidR="00F148A4" w:rsidRDefault="00F148A4" w:rsidP="00207DF4">
      <w:pPr>
        <w:spacing w:line="576" w:lineRule="exact"/>
        <w:jc w:val="left"/>
        <w:rPr>
          <w:rFonts w:ascii="华文楷体" w:eastAsia="华文楷体" w:hAnsi="华文楷体" w:cs="Times New Roman"/>
          <w:b/>
          <w:sz w:val="32"/>
          <w:szCs w:val="32"/>
        </w:rPr>
      </w:pPr>
    </w:p>
    <w:p w:rsidR="00F148A4" w:rsidRDefault="00F148A4" w:rsidP="00207DF4">
      <w:pPr>
        <w:spacing w:line="576" w:lineRule="exact"/>
        <w:jc w:val="left"/>
        <w:rPr>
          <w:rFonts w:ascii="华文楷体" w:eastAsia="华文楷体" w:hAnsi="华文楷体" w:cs="Times New Roman"/>
          <w:b/>
          <w:sz w:val="32"/>
          <w:szCs w:val="32"/>
        </w:rPr>
      </w:pPr>
    </w:p>
    <w:p w:rsidR="00F148A4" w:rsidRDefault="00F148A4" w:rsidP="00207DF4">
      <w:pPr>
        <w:spacing w:line="576" w:lineRule="exact"/>
        <w:jc w:val="left"/>
        <w:rPr>
          <w:rFonts w:ascii="华文楷体" w:eastAsia="华文楷体" w:hAnsi="华文楷体" w:cs="Times New Roman"/>
          <w:b/>
          <w:sz w:val="32"/>
          <w:szCs w:val="32"/>
        </w:rPr>
      </w:pPr>
    </w:p>
    <w:p w:rsidR="00F148A4" w:rsidRDefault="00F148A4" w:rsidP="00207DF4">
      <w:pPr>
        <w:spacing w:line="576" w:lineRule="exact"/>
        <w:jc w:val="left"/>
        <w:rPr>
          <w:rFonts w:ascii="华文楷体" w:eastAsia="华文楷体" w:hAnsi="华文楷体" w:cs="Times New Roman"/>
          <w:b/>
          <w:sz w:val="32"/>
          <w:szCs w:val="32"/>
        </w:rPr>
      </w:pPr>
    </w:p>
    <w:p w:rsidR="00F148A4" w:rsidRDefault="00F148A4" w:rsidP="00207DF4">
      <w:pPr>
        <w:spacing w:line="576" w:lineRule="exact"/>
        <w:jc w:val="left"/>
        <w:rPr>
          <w:rFonts w:ascii="华文楷体" w:eastAsia="华文楷体" w:hAnsi="华文楷体" w:cs="Times New Roman"/>
          <w:b/>
          <w:sz w:val="32"/>
          <w:szCs w:val="32"/>
        </w:rPr>
      </w:pPr>
    </w:p>
    <w:p w:rsidR="00F148A4" w:rsidRDefault="00F148A4" w:rsidP="00207DF4">
      <w:pPr>
        <w:spacing w:line="576" w:lineRule="exact"/>
        <w:jc w:val="left"/>
        <w:rPr>
          <w:rFonts w:ascii="华文楷体" w:eastAsia="华文楷体" w:hAnsi="华文楷体" w:cs="Times New Roman"/>
          <w:b/>
          <w:sz w:val="32"/>
          <w:szCs w:val="32"/>
        </w:rPr>
      </w:pPr>
    </w:p>
    <w:p w:rsidR="00F148A4" w:rsidRDefault="00F148A4" w:rsidP="00207DF4">
      <w:pPr>
        <w:spacing w:line="576" w:lineRule="exact"/>
        <w:jc w:val="left"/>
        <w:rPr>
          <w:rFonts w:ascii="华文楷体" w:eastAsia="华文楷体" w:hAnsi="华文楷体" w:cs="Times New Roman"/>
          <w:b/>
          <w:sz w:val="32"/>
          <w:szCs w:val="32"/>
        </w:rPr>
      </w:pPr>
    </w:p>
    <w:p w:rsidR="00F148A4" w:rsidRDefault="00F148A4" w:rsidP="00207DF4">
      <w:pPr>
        <w:spacing w:line="576" w:lineRule="exact"/>
        <w:jc w:val="left"/>
        <w:rPr>
          <w:rFonts w:ascii="华文楷体" w:eastAsia="华文楷体" w:hAnsi="华文楷体" w:cs="Times New Roman"/>
          <w:b/>
          <w:sz w:val="32"/>
          <w:szCs w:val="32"/>
        </w:rPr>
      </w:pPr>
    </w:p>
    <w:p w:rsidR="00F148A4" w:rsidRDefault="00F148A4" w:rsidP="00207DF4">
      <w:pPr>
        <w:spacing w:line="576" w:lineRule="exact"/>
        <w:jc w:val="left"/>
        <w:rPr>
          <w:rFonts w:ascii="华文楷体" w:eastAsia="华文楷体" w:hAnsi="华文楷体" w:cs="Times New Roman"/>
          <w:b/>
          <w:sz w:val="32"/>
          <w:szCs w:val="32"/>
        </w:rPr>
      </w:pPr>
    </w:p>
    <w:p w:rsidR="00F148A4" w:rsidRDefault="00F148A4" w:rsidP="00207DF4">
      <w:pPr>
        <w:spacing w:line="576" w:lineRule="exact"/>
        <w:jc w:val="left"/>
        <w:rPr>
          <w:rFonts w:ascii="华文楷体" w:eastAsia="华文楷体" w:hAnsi="华文楷体" w:cs="Times New Roman"/>
          <w:b/>
          <w:sz w:val="32"/>
          <w:szCs w:val="32"/>
        </w:rPr>
      </w:pPr>
    </w:p>
    <w:p w:rsidR="00F148A4" w:rsidRDefault="00F148A4" w:rsidP="00207DF4">
      <w:pPr>
        <w:spacing w:line="576" w:lineRule="exact"/>
        <w:jc w:val="left"/>
        <w:rPr>
          <w:rFonts w:ascii="华文楷体" w:eastAsia="华文楷体" w:hAnsi="华文楷体" w:cs="Times New Roman"/>
          <w:b/>
          <w:sz w:val="32"/>
          <w:szCs w:val="32"/>
        </w:rPr>
      </w:pPr>
    </w:p>
    <w:p w:rsidR="00D12F92" w:rsidRDefault="004374B5" w:rsidP="00207DF4">
      <w:pPr>
        <w:spacing w:line="576" w:lineRule="exact"/>
        <w:jc w:val="left"/>
        <w:rPr>
          <w:rFonts w:ascii="华文楷体" w:eastAsia="华文楷体" w:hAnsi="华文楷体" w:cs="Times New Roman"/>
          <w:b/>
          <w:sz w:val="32"/>
          <w:szCs w:val="32"/>
        </w:rPr>
      </w:pPr>
      <w:r>
        <w:rPr>
          <w:rFonts w:ascii="华文楷体" w:eastAsia="华文楷体" w:hAnsi="华文楷体" w:cs="Times New Roman"/>
          <w:b/>
          <w:sz w:val="32"/>
          <w:szCs w:val="32"/>
        </w:rPr>
        <w:t>十</w:t>
      </w:r>
      <w:r w:rsidR="00F636FE">
        <w:rPr>
          <w:rFonts w:ascii="华文楷体" w:eastAsia="华文楷体" w:hAnsi="华文楷体" w:cs="Times New Roman" w:hint="eastAsia"/>
          <w:b/>
          <w:sz w:val="32"/>
          <w:szCs w:val="32"/>
        </w:rPr>
        <w:t>一</w:t>
      </w:r>
      <w:r w:rsidR="00F806BD">
        <w:rPr>
          <w:rFonts w:ascii="华文楷体" w:eastAsia="华文楷体" w:hAnsi="华文楷体" w:cs="Times New Roman"/>
          <w:b/>
          <w:sz w:val="32"/>
          <w:szCs w:val="32"/>
        </w:rPr>
        <w:t>、</w:t>
      </w:r>
      <w:r w:rsidR="00801A8B">
        <w:rPr>
          <w:rFonts w:ascii="华文楷体" w:eastAsia="华文楷体" w:hAnsi="华文楷体" w:cs="Times New Roman"/>
          <w:b/>
          <w:sz w:val="32"/>
          <w:szCs w:val="32"/>
        </w:rPr>
        <w:t>2</w:t>
      </w:r>
      <w:r w:rsidR="00801A8B">
        <w:rPr>
          <w:rFonts w:ascii="华文楷体" w:eastAsia="华文楷体" w:hAnsi="华文楷体" w:cs="Times New Roman" w:hint="eastAsia"/>
          <w:b/>
          <w:sz w:val="32"/>
          <w:szCs w:val="32"/>
        </w:rPr>
        <w:t>025年度本级国有资本经营预算表</w:t>
      </w:r>
    </w:p>
    <w:tbl>
      <w:tblPr>
        <w:tblW w:w="5000" w:type="pct"/>
        <w:tblLook w:val="04A0" w:firstRow="1" w:lastRow="0" w:firstColumn="1" w:lastColumn="0" w:noHBand="0" w:noVBand="1"/>
      </w:tblPr>
      <w:tblGrid>
        <w:gridCol w:w="6597"/>
        <w:gridCol w:w="2463"/>
      </w:tblGrid>
      <w:tr w:rsidR="00540F18" w:rsidRPr="00540F18" w:rsidTr="002B0973">
        <w:trPr>
          <w:trHeight w:val="720"/>
        </w:trPr>
        <w:tc>
          <w:tcPr>
            <w:tcW w:w="5000" w:type="pct"/>
            <w:gridSpan w:val="2"/>
            <w:tcBorders>
              <w:top w:val="nil"/>
              <w:left w:val="nil"/>
              <w:bottom w:val="nil"/>
              <w:right w:val="nil"/>
            </w:tcBorders>
            <w:shd w:val="clear" w:color="auto" w:fill="auto"/>
            <w:noWrap/>
            <w:vAlign w:val="center"/>
            <w:hideMark/>
          </w:tcPr>
          <w:p w:rsidR="00540F18" w:rsidRPr="002B0973" w:rsidRDefault="00540F18" w:rsidP="00540F18">
            <w:pPr>
              <w:widowControl/>
              <w:jc w:val="center"/>
              <w:rPr>
                <w:rFonts w:ascii="黑体" w:eastAsia="黑体" w:hAnsi="黑体" w:cs="宋体"/>
                <w:color w:val="000000"/>
                <w:kern w:val="0"/>
                <w:sz w:val="28"/>
                <w:szCs w:val="28"/>
              </w:rPr>
            </w:pPr>
            <w:r w:rsidRPr="002B0973">
              <w:rPr>
                <w:rFonts w:ascii="黑体" w:eastAsia="黑体" w:hAnsi="黑体" w:cs="宋体" w:hint="eastAsia"/>
                <w:color w:val="000000"/>
                <w:kern w:val="0"/>
                <w:sz w:val="32"/>
                <w:szCs w:val="28"/>
              </w:rPr>
              <w:t>2025年度本级国有资本经营预算表</w:t>
            </w:r>
          </w:p>
        </w:tc>
      </w:tr>
      <w:tr w:rsidR="00540F18" w:rsidRPr="00540F18" w:rsidTr="002B0973">
        <w:trPr>
          <w:trHeight w:val="420"/>
        </w:trPr>
        <w:tc>
          <w:tcPr>
            <w:tcW w:w="3641" w:type="pct"/>
            <w:tcBorders>
              <w:top w:val="nil"/>
              <w:left w:val="nil"/>
              <w:bottom w:val="nil"/>
              <w:right w:val="nil"/>
            </w:tcBorders>
            <w:shd w:val="clear" w:color="auto" w:fill="auto"/>
            <w:noWrap/>
            <w:vAlign w:val="bottom"/>
            <w:hideMark/>
          </w:tcPr>
          <w:p w:rsidR="00540F18" w:rsidRPr="00540F18" w:rsidRDefault="00540F18" w:rsidP="00540F18">
            <w:pPr>
              <w:widowControl/>
              <w:jc w:val="left"/>
              <w:rPr>
                <w:rFonts w:ascii="宋体" w:eastAsia="宋体" w:hAnsi="宋体" w:cs="宋体"/>
                <w:color w:val="000000"/>
                <w:kern w:val="0"/>
                <w:sz w:val="22"/>
                <w:szCs w:val="22"/>
              </w:rPr>
            </w:pPr>
          </w:p>
        </w:tc>
        <w:tc>
          <w:tcPr>
            <w:tcW w:w="1359" w:type="pct"/>
            <w:tcBorders>
              <w:top w:val="nil"/>
              <w:left w:val="nil"/>
              <w:bottom w:val="nil"/>
              <w:right w:val="nil"/>
            </w:tcBorders>
            <w:shd w:val="clear" w:color="auto" w:fill="auto"/>
            <w:noWrap/>
            <w:vAlign w:val="center"/>
            <w:hideMark/>
          </w:tcPr>
          <w:p w:rsidR="00540F18" w:rsidRPr="002B0973" w:rsidRDefault="00540F18" w:rsidP="00540F18">
            <w:pPr>
              <w:widowControl/>
              <w:jc w:val="right"/>
              <w:rPr>
                <w:rFonts w:ascii="仿宋" w:eastAsia="仿宋" w:hAnsi="仿宋" w:cs="宋体"/>
                <w:color w:val="000000"/>
                <w:kern w:val="0"/>
                <w:sz w:val="24"/>
              </w:rPr>
            </w:pPr>
            <w:r w:rsidRPr="002B0973">
              <w:rPr>
                <w:rFonts w:ascii="仿宋" w:eastAsia="仿宋" w:hAnsi="仿宋" w:cs="宋体" w:hint="eastAsia"/>
                <w:color w:val="000000"/>
                <w:kern w:val="0"/>
                <w:sz w:val="24"/>
              </w:rPr>
              <w:t>单位：万元</w:t>
            </w:r>
          </w:p>
        </w:tc>
      </w:tr>
      <w:tr w:rsidR="00540F18" w:rsidRPr="00540F18" w:rsidTr="002B0973">
        <w:trPr>
          <w:trHeight w:val="465"/>
        </w:trPr>
        <w:tc>
          <w:tcPr>
            <w:tcW w:w="3641"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40F18" w:rsidRPr="00540F18" w:rsidRDefault="00540F18" w:rsidP="00557F67">
            <w:pPr>
              <w:widowControl/>
              <w:jc w:val="center"/>
              <w:rPr>
                <w:rFonts w:ascii="黑体" w:eastAsia="黑体" w:hAnsi="黑体" w:cs="宋体"/>
                <w:color w:val="000000"/>
                <w:kern w:val="0"/>
                <w:sz w:val="28"/>
                <w:szCs w:val="28"/>
              </w:rPr>
            </w:pPr>
            <w:r w:rsidRPr="00540F18">
              <w:rPr>
                <w:rFonts w:ascii="黑体" w:eastAsia="黑体" w:hAnsi="黑体" w:cs="宋体" w:hint="eastAsia"/>
                <w:color w:val="000000"/>
                <w:kern w:val="0"/>
                <w:sz w:val="28"/>
                <w:szCs w:val="28"/>
              </w:rPr>
              <w:lastRenderedPageBreak/>
              <w:t>项</w:t>
            </w:r>
            <w:r w:rsidR="00557F67">
              <w:rPr>
                <w:rFonts w:ascii="黑体" w:eastAsia="黑体" w:hAnsi="黑体" w:cs="宋体" w:hint="eastAsia"/>
                <w:color w:val="000000"/>
                <w:kern w:val="0"/>
                <w:sz w:val="28"/>
                <w:szCs w:val="28"/>
              </w:rPr>
              <w:t xml:space="preserve">     </w:t>
            </w:r>
            <w:r w:rsidRPr="00540F18">
              <w:rPr>
                <w:rFonts w:ascii="黑体" w:eastAsia="黑体" w:hAnsi="黑体" w:cs="宋体" w:hint="eastAsia"/>
                <w:color w:val="000000"/>
                <w:kern w:val="0"/>
                <w:sz w:val="28"/>
                <w:szCs w:val="28"/>
              </w:rPr>
              <w:t>目</w:t>
            </w:r>
          </w:p>
        </w:tc>
        <w:tc>
          <w:tcPr>
            <w:tcW w:w="13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0F18" w:rsidRPr="00540F18" w:rsidRDefault="00540F18" w:rsidP="00540F18">
            <w:pPr>
              <w:widowControl/>
              <w:jc w:val="center"/>
              <w:rPr>
                <w:rFonts w:ascii="黑体" w:eastAsia="黑体" w:hAnsi="黑体" w:cs="宋体"/>
                <w:color w:val="000000"/>
                <w:kern w:val="0"/>
                <w:sz w:val="28"/>
                <w:szCs w:val="28"/>
              </w:rPr>
            </w:pPr>
            <w:r w:rsidRPr="00540F18">
              <w:rPr>
                <w:rFonts w:ascii="黑体" w:eastAsia="黑体" w:hAnsi="黑体" w:cs="宋体" w:hint="eastAsia"/>
                <w:color w:val="000000"/>
                <w:kern w:val="0"/>
                <w:sz w:val="28"/>
                <w:szCs w:val="28"/>
              </w:rPr>
              <w:t>预算数</w:t>
            </w:r>
          </w:p>
        </w:tc>
      </w:tr>
      <w:tr w:rsidR="00540F18" w:rsidRPr="00540F18" w:rsidTr="002B0973">
        <w:trPr>
          <w:trHeight w:val="495"/>
        </w:trPr>
        <w:tc>
          <w:tcPr>
            <w:tcW w:w="3641" w:type="pct"/>
            <w:vMerge/>
            <w:tcBorders>
              <w:top w:val="single" w:sz="4" w:space="0" w:color="auto"/>
              <w:left w:val="single" w:sz="4" w:space="0" w:color="auto"/>
              <w:bottom w:val="single" w:sz="4" w:space="0" w:color="000000"/>
              <w:right w:val="single" w:sz="4" w:space="0" w:color="auto"/>
            </w:tcBorders>
            <w:vAlign w:val="center"/>
            <w:hideMark/>
          </w:tcPr>
          <w:p w:rsidR="00540F18" w:rsidRPr="00540F18" w:rsidRDefault="00540F18" w:rsidP="00540F18">
            <w:pPr>
              <w:widowControl/>
              <w:jc w:val="left"/>
              <w:rPr>
                <w:rFonts w:ascii="黑体" w:eastAsia="黑体" w:hAnsi="黑体" w:cs="宋体"/>
                <w:color w:val="000000"/>
                <w:kern w:val="0"/>
                <w:sz w:val="28"/>
                <w:szCs w:val="28"/>
              </w:rPr>
            </w:pPr>
          </w:p>
        </w:tc>
        <w:tc>
          <w:tcPr>
            <w:tcW w:w="1359" w:type="pct"/>
            <w:tcBorders>
              <w:top w:val="nil"/>
              <w:left w:val="single" w:sz="4" w:space="0" w:color="auto"/>
              <w:bottom w:val="single" w:sz="4" w:space="0" w:color="auto"/>
              <w:right w:val="single" w:sz="4" w:space="0" w:color="auto"/>
            </w:tcBorders>
            <w:shd w:val="clear" w:color="000000" w:fill="FFFFFF"/>
            <w:vAlign w:val="center"/>
            <w:hideMark/>
          </w:tcPr>
          <w:p w:rsidR="00540F18" w:rsidRPr="00540F18" w:rsidRDefault="00540F18" w:rsidP="00540F18">
            <w:pPr>
              <w:widowControl/>
              <w:jc w:val="center"/>
              <w:rPr>
                <w:rFonts w:ascii="黑体" w:eastAsia="黑体" w:hAnsi="黑体" w:cs="宋体"/>
                <w:color w:val="000000"/>
                <w:kern w:val="0"/>
                <w:sz w:val="28"/>
                <w:szCs w:val="28"/>
              </w:rPr>
            </w:pPr>
            <w:r w:rsidRPr="00540F18">
              <w:rPr>
                <w:rFonts w:ascii="黑体" w:eastAsia="黑体" w:hAnsi="黑体" w:cs="宋体" w:hint="eastAsia"/>
                <w:color w:val="000000"/>
                <w:kern w:val="0"/>
                <w:sz w:val="28"/>
                <w:szCs w:val="28"/>
              </w:rPr>
              <w:t>金额</w:t>
            </w:r>
          </w:p>
        </w:tc>
      </w:tr>
      <w:tr w:rsidR="00540F18" w:rsidRPr="00540F18" w:rsidTr="002B0973">
        <w:trPr>
          <w:trHeight w:val="570"/>
        </w:trPr>
        <w:tc>
          <w:tcPr>
            <w:tcW w:w="364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jc w:val="left"/>
              <w:rPr>
                <w:rFonts w:ascii="仿宋_GB2312" w:eastAsia="仿宋_GB2312" w:hAnsi="宋体" w:cs="宋体"/>
                <w:color w:val="000000"/>
                <w:kern w:val="0"/>
                <w:sz w:val="28"/>
                <w:szCs w:val="28"/>
              </w:rPr>
            </w:pPr>
            <w:r w:rsidRPr="00540F18">
              <w:rPr>
                <w:rFonts w:ascii="仿宋_GB2312" w:eastAsia="仿宋_GB2312" w:hAnsi="宋体" w:cs="宋体" w:hint="eastAsia"/>
                <w:color w:val="000000"/>
                <w:kern w:val="0"/>
                <w:sz w:val="28"/>
                <w:szCs w:val="28"/>
              </w:rPr>
              <w:t>一、利润收入</w:t>
            </w:r>
          </w:p>
        </w:tc>
        <w:tc>
          <w:tcPr>
            <w:tcW w:w="1359"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540F18">
            <w:pPr>
              <w:widowControl/>
              <w:jc w:val="right"/>
              <w:rPr>
                <w:rFonts w:ascii="Times New Roman" w:eastAsia="宋体" w:hAnsi="Times New Roman" w:cs="Times New Roman"/>
                <w:kern w:val="0"/>
                <w:sz w:val="28"/>
                <w:szCs w:val="28"/>
              </w:rPr>
            </w:pPr>
            <w:r w:rsidRPr="00540F18">
              <w:rPr>
                <w:rFonts w:ascii="Times New Roman" w:eastAsia="宋体" w:hAnsi="Times New Roman" w:cs="Times New Roman"/>
                <w:kern w:val="0"/>
                <w:sz w:val="28"/>
                <w:szCs w:val="28"/>
              </w:rPr>
              <w:t xml:space="preserve">400 </w:t>
            </w:r>
          </w:p>
        </w:tc>
      </w:tr>
      <w:tr w:rsidR="00540F18" w:rsidRPr="00540F18" w:rsidTr="002B0973">
        <w:trPr>
          <w:trHeight w:val="570"/>
        </w:trPr>
        <w:tc>
          <w:tcPr>
            <w:tcW w:w="3641" w:type="pct"/>
            <w:tcBorders>
              <w:top w:val="nil"/>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jc w:val="left"/>
              <w:rPr>
                <w:rFonts w:ascii="仿宋_GB2312" w:eastAsia="仿宋_GB2312" w:hAnsi="宋体" w:cs="宋体"/>
                <w:color w:val="000000"/>
                <w:kern w:val="0"/>
                <w:sz w:val="28"/>
                <w:szCs w:val="28"/>
              </w:rPr>
            </w:pPr>
            <w:r w:rsidRPr="00540F18">
              <w:rPr>
                <w:rFonts w:ascii="仿宋_GB2312" w:eastAsia="仿宋_GB2312" w:hAnsi="宋体" w:cs="宋体" w:hint="eastAsia"/>
                <w:color w:val="000000"/>
                <w:kern w:val="0"/>
                <w:sz w:val="28"/>
                <w:szCs w:val="28"/>
              </w:rPr>
              <w:t>二、股息红利收入</w:t>
            </w:r>
          </w:p>
        </w:tc>
        <w:tc>
          <w:tcPr>
            <w:tcW w:w="1359"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540F18">
            <w:pPr>
              <w:widowControl/>
              <w:jc w:val="left"/>
              <w:rPr>
                <w:rFonts w:ascii="Times New Roman" w:eastAsia="宋体" w:hAnsi="Times New Roman" w:cs="Times New Roman"/>
                <w:kern w:val="0"/>
                <w:sz w:val="28"/>
                <w:szCs w:val="28"/>
              </w:rPr>
            </w:pPr>
            <w:r w:rsidRPr="00540F18">
              <w:rPr>
                <w:rFonts w:ascii="Times New Roman" w:eastAsia="宋体" w:hAnsi="Times New Roman" w:cs="Times New Roman"/>
                <w:kern w:val="0"/>
                <w:sz w:val="28"/>
                <w:szCs w:val="28"/>
              </w:rPr>
              <w:t xml:space="preserve">　</w:t>
            </w:r>
          </w:p>
        </w:tc>
      </w:tr>
      <w:tr w:rsidR="00540F18" w:rsidRPr="00540F18" w:rsidTr="002B0973">
        <w:trPr>
          <w:trHeight w:val="570"/>
        </w:trPr>
        <w:tc>
          <w:tcPr>
            <w:tcW w:w="3641" w:type="pct"/>
            <w:tcBorders>
              <w:top w:val="nil"/>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jc w:val="left"/>
              <w:rPr>
                <w:rFonts w:ascii="仿宋_GB2312" w:eastAsia="仿宋_GB2312" w:hAnsi="宋体" w:cs="宋体"/>
                <w:color w:val="000000"/>
                <w:kern w:val="0"/>
                <w:sz w:val="28"/>
                <w:szCs w:val="28"/>
              </w:rPr>
            </w:pPr>
            <w:r w:rsidRPr="00540F18">
              <w:rPr>
                <w:rFonts w:ascii="仿宋_GB2312" w:eastAsia="仿宋_GB2312" w:hAnsi="宋体" w:cs="宋体" w:hint="eastAsia"/>
                <w:color w:val="000000"/>
                <w:kern w:val="0"/>
                <w:sz w:val="28"/>
                <w:szCs w:val="28"/>
              </w:rPr>
              <w:t>三、产权转让收入</w:t>
            </w:r>
          </w:p>
        </w:tc>
        <w:tc>
          <w:tcPr>
            <w:tcW w:w="1359"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540F18">
            <w:pPr>
              <w:widowControl/>
              <w:jc w:val="left"/>
              <w:rPr>
                <w:rFonts w:ascii="Times New Roman" w:eastAsia="宋体" w:hAnsi="Times New Roman" w:cs="Times New Roman"/>
                <w:kern w:val="0"/>
                <w:sz w:val="28"/>
                <w:szCs w:val="28"/>
              </w:rPr>
            </w:pPr>
            <w:r w:rsidRPr="00540F18">
              <w:rPr>
                <w:rFonts w:ascii="Times New Roman" w:eastAsia="宋体" w:hAnsi="Times New Roman" w:cs="Times New Roman"/>
                <w:kern w:val="0"/>
                <w:sz w:val="28"/>
                <w:szCs w:val="28"/>
              </w:rPr>
              <w:t xml:space="preserve">　</w:t>
            </w:r>
          </w:p>
        </w:tc>
      </w:tr>
      <w:tr w:rsidR="00540F18" w:rsidRPr="00540F18" w:rsidTr="002B0973">
        <w:trPr>
          <w:trHeight w:val="570"/>
        </w:trPr>
        <w:tc>
          <w:tcPr>
            <w:tcW w:w="3641" w:type="pct"/>
            <w:tcBorders>
              <w:top w:val="nil"/>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jc w:val="left"/>
              <w:rPr>
                <w:rFonts w:ascii="仿宋_GB2312" w:eastAsia="仿宋_GB2312" w:hAnsi="宋体" w:cs="宋体"/>
                <w:color w:val="000000"/>
                <w:kern w:val="0"/>
                <w:sz w:val="28"/>
                <w:szCs w:val="28"/>
              </w:rPr>
            </w:pPr>
            <w:r w:rsidRPr="00540F18">
              <w:rPr>
                <w:rFonts w:ascii="仿宋_GB2312" w:eastAsia="仿宋_GB2312" w:hAnsi="宋体" w:cs="宋体" w:hint="eastAsia"/>
                <w:color w:val="000000"/>
                <w:kern w:val="0"/>
                <w:sz w:val="28"/>
                <w:szCs w:val="28"/>
              </w:rPr>
              <w:t>四、清算收入</w:t>
            </w:r>
          </w:p>
        </w:tc>
        <w:tc>
          <w:tcPr>
            <w:tcW w:w="1359"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540F18">
            <w:pPr>
              <w:widowControl/>
              <w:jc w:val="left"/>
              <w:rPr>
                <w:rFonts w:ascii="Times New Roman" w:eastAsia="宋体" w:hAnsi="Times New Roman" w:cs="Times New Roman"/>
                <w:kern w:val="0"/>
                <w:sz w:val="28"/>
                <w:szCs w:val="28"/>
              </w:rPr>
            </w:pPr>
            <w:r w:rsidRPr="00540F18">
              <w:rPr>
                <w:rFonts w:ascii="Times New Roman" w:eastAsia="宋体" w:hAnsi="Times New Roman" w:cs="Times New Roman"/>
                <w:kern w:val="0"/>
                <w:sz w:val="28"/>
                <w:szCs w:val="28"/>
              </w:rPr>
              <w:t xml:space="preserve">　</w:t>
            </w:r>
          </w:p>
        </w:tc>
      </w:tr>
      <w:tr w:rsidR="00540F18" w:rsidRPr="00540F18" w:rsidTr="002B0973">
        <w:trPr>
          <w:trHeight w:val="570"/>
        </w:trPr>
        <w:tc>
          <w:tcPr>
            <w:tcW w:w="3641" w:type="pct"/>
            <w:tcBorders>
              <w:top w:val="nil"/>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jc w:val="left"/>
              <w:rPr>
                <w:rFonts w:ascii="仿宋_GB2312" w:eastAsia="仿宋_GB2312" w:hAnsi="宋体" w:cs="宋体"/>
                <w:color w:val="000000"/>
                <w:kern w:val="0"/>
                <w:sz w:val="28"/>
                <w:szCs w:val="28"/>
              </w:rPr>
            </w:pPr>
            <w:r w:rsidRPr="00540F18">
              <w:rPr>
                <w:rFonts w:ascii="仿宋_GB2312" w:eastAsia="仿宋_GB2312" w:hAnsi="宋体" w:cs="宋体" w:hint="eastAsia"/>
                <w:color w:val="000000"/>
                <w:kern w:val="0"/>
                <w:sz w:val="28"/>
                <w:szCs w:val="28"/>
              </w:rPr>
              <w:t>五、其他国有资本经营预算收入</w:t>
            </w:r>
          </w:p>
        </w:tc>
        <w:tc>
          <w:tcPr>
            <w:tcW w:w="1359"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540F18">
            <w:pPr>
              <w:widowControl/>
              <w:jc w:val="left"/>
              <w:rPr>
                <w:rFonts w:ascii="Times New Roman" w:eastAsia="宋体" w:hAnsi="Times New Roman" w:cs="Times New Roman"/>
                <w:kern w:val="0"/>
                <w:sz w:val="28"/>
                <w:szCs w:val="28"/>
              </w:rPr>
            </w:pPr>
            <w:r w:rsidRPr="00540F18">
              <w:rPr>
                <w:rFonts w:ascii="Times New Roman" w:eastAsia="宋体" w:hAnsi="Times New Roman" w:cs="Times New Roman"/>
                <w:kern w:val="0"/>
                <w:sz w:val="28"/>
                <w:szCs w:val="28"/>
              </w:rPr>
              <w:t xml:space="preserve">　</w:t>
            </w:r>
          </w:p>
        </w:tc>
      </w:tr>
      <w:tr w:rsidR="00540F18" w:rsidRPr="00540F18" w:rsidTr="002B0973">
        <w:trPr>
          <w:trHeight w:val="615"/>
        </w:trPr>
        <w:tc>
          <w:tcPr>
            <w:tcW w:w="3641" w:type="pct"/>
            <w:tcBorders>
              <w:top w:val="nil"/>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ind w:firstLineChars="200" w:firstLine="562"/>
              <w:jc w:val="left"/>
              <w:rPr>
                <w:rFonts w:ascii="仿宋_GB2312" w:eastAsia="仿宋_GB2312" w:hAnsi="宋体" w:cs="宋体"/>
                <w:b/>
                <w:bCs/>
                <w:color w:val="000000"/>
                <w:kern w:val="0"/>
                <w:sz w:val="28"/>
                <w:szCs w:val="28"/>
              </w:rPr>
            </w:pPr>
            <w:r w:rsidRPr="00540F18">
              <w:rPr>
                <w:rFonts w:ascii="仿宋_GB2312" w:eastAsia="仿宋_GB2312" w:hAnsi="宋体" w:cs="宋体" w:hint="eastAsia"/>
                <w:b/>
                <w:bCs/>
                <w:color w:val="000000"/>
                <w:kern w:val="0"/>
                <w:sz w:val="28"/>
                <w:szCs w:val="28"/>
              </w:rPr>
              <w:t>地方本级收入合计</w:t>
            </w:r>
          </w:p>
        </w:tc>
        <w:tc>
          <w:tcPr>
            <w:tcW w:w="1359"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540F18">
            <w:pPr>
              <w:widowControl/>
              <w:jc w:val="right"/>
              <w:rPr>
                <w:rFonts w:ascii="Times New Roman" w:eastAsia="宋体" w:hAnsi="Times New Roman" w:cs="Times New Roman"/>
                <w:kern w:val="0"/>
                <w:sz w:val="28"/>
                <w:szCs w:val="28"/>
              </w:rPr>
            </w:pPr>
            <w:r w:rsidRPr="00540F18">
              <w:rPr>
                <w:rFonts w:ascii="Times New Roman" w:eastAsia="宋体" w:hAnsi="Times New Roman" w:cs="Times New Roman"/>
                <w:kern w:val="0"/>
                <w:sz w:val="28"/>
                <w:szCs w:val="28"/>
              </w:rPr>
              <w:t xml:space="preserve">400 </w:t>
            </w:r>
          </w:p>
        </w:tc>
      </w:tr>
      <w:tr w:rsidR="00540F18" w:rsidRPr="00540F18" w:rsidTr="002B0973">
        <w:trPr>
          <w:trHeight w:val="570"/>
        </w:trPr>
        <w:tc>
          <w:tcPr>
            <w:tcW w:w="3641" w:type="pct"/>
            <w:tcBorders>
              <w:top w:val="nil"/>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jc w:val="left"/>
              <w:rPr>
                <w:rFonts w:ascii="仿宋_GB2312" w:eastAsia="仿宋_GB2312" w:hAnsi="宋体" w:cs="宋体"/>
                <w:color w:val="000000"/>
                <w:kern w:val="0"/>
                <w:sz w:val="28"/>
                <w:szCs w:val="28"/>
              </w:rPr>
            </w:pPr>
            <w:r w:rsidRPr="00540F18">
              <w:rPr>
                <w:rFonts w:ascii="仿宋_GB2312" w:eastAsia="仿宋_GB2312" w:hAnsi="宋体" w:cs="宋体" w:hint="eastAsia"/>
                <w:color w:val="000000"/>
                <w:kern w:val="0"/>
                <w:sz w:val="28"/>
                <w:szCs w:val="28"/>
              </w:rPr>
              <w:t>转移性收入</w:t>
            </w:r>
          </w:p>
        </w:tc>
        <w:tc>
          <w:tcPr>
            <w:tcW w:w="1359"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540F18">
            <w:pPr>
              <w:widowControl/>
              <w:jc w:val="left"/>
              <w:rPr>
                <w:rFonts w:ascii="Times New Roman" w:eastAsia="宋体" w:hAnsi="Times New Roman" w:cs="Times New Roman"/>
                <w:kern w:val="0"/>
                <w:sz w:val="28"/>
                <w:szCs w:val="28"/>
              </w:rPr>
            </w:pPr>
            <w:r w:rsidRPr="00540F18">
              <w:rPr>
                <w:rFonts w:ascii="Times New Roman" w:eastAsia="宋体" w:hAnsi="Times New Roman" w:cs="Times New Roman"/>
                <w:kern w:val="0"/>
                <w:sz w:val="28"/>
                <w:szCs w:val="28"/>
              </w:rPr>
              <w:t xml:space="preserve">　</w:t>
            </w:r>
          </w:p>
        </w:tc>
      </w:tr>
      <w:tr w:rsidR="00540F18" w:rsidRPr="00540F18" w:rsidTr="002B0973">
        <w:trPr>
          <w:trHeight w:val="570"/>
        </w:trPr>
        <w:tc>
          <w:tcPr>
            <w:tcW w:w="3641" w:type="pct"/>
            <w:tcBorders>
              <w:top w:val="nil"/>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jc w:val="left"/>
              <w:rPr>
                <w:rFonts w:ascii="仿宋_GB2312" w:eastAsia="仿宋_GB2312" w:hAnsi="宋体" w:cs="宋体"/>
                <w:color w:val="000000"/>
                <w:kern w:val="0"/>
                <w:sz w:val="28"/>
                <w:szCs w:val="28"/>
              </w:rPr>
            </w:pPr>
            <w:r w:rsidRPr="00540F18">
              <w:rPr>
                <w:rFonts w:ascii="仿宋_GB2312" w:eastAsia="仿宋_GB2312" w:hAnsi="宋体" w:cs="宋体" w:hint="eastAsia"/>
                <w:color w:val="000000"/>
                <w:kern w:val="0"/>
                <w:sz w:val="28"/>
                <w:szCs w:val="28"/>
              </w:rPr>
              <w:t>国有资本经营预算转移支付收入</w:t>
            </w:r>
          </w:p>
        </w:tc>
        <w:tc>
          <w:tcPr>
            <w:tcW w:w="1359"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540F18">
            <w:pPr>
              <w:widowControl/>
              <w:jc w:val="left"/>
              <w:rPr>
                <w:rFonts w:ascii="Times New Roman" w:eastAsia="宋体" w:hAnsi="Times New Roman" w:cs="Times New Roman"/>
                <w:kern w:val="0"/>
                <w:sz w:val="28"/>
                <w:szCs w:val="28"/>
              </w:rPr>
            </w:pPr>
            <w:r w:rsidRPr="00540F18">
              <w:rPr>
                <w:rFonts w:ascii="Times New Roman" w:eastAsia="宋体" w:hAnsi="Times New Roman" w:cs="Times New Roman"/>
                <w:kern w:val="0"/>
                <w:sz w:val="28"/>
                <w:szCs w:val="28"/>
              </w:rPr>
              <w:t xml:space="preserve">　</w:t>
            </w:r>
          </w:p>
        </w:tc>
      </w:tr>
      <w:tr w:rsidR="00540F18" w:rsidRPr="00540F18" w:rsidTr="002B0973">
        <w:trPr>
          <w:trHeight w:val="570"/>
        </w:trPr>
        <w:tc>
          <w:tcPr>
            <w:tcW w:w="3641" w:type="pct"/>
            <w:tcBorders>
              <w:top w:val="nil"/>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jc w:val="left"/>
              <w:rPr>
                <w:rFonts w:ascii="仿宋_GB2312" w:eastAsia="仿宋_GB2312" w:hAnsi="宋体" w:cs="宋体"/>
                <w:color w:val="000000"/>
                <w:kern w:val="0"/>
                <w:sz w:val="28"/>
                <w:szCs w:val="28"/>
              </w:rPr>
            </w:pPr>
            <w:r w:rsidRPr="00540F18">
              <w:rPr>
                <w:rFonts w:ascii="仿宋_GB2312" w:eastAsia="仿宋_GB2312" w:hAnsi="宋体" w:cs="宋体" w:hint="eastAsia"/>
                <w:color w:val="000000"/>
                <w:kern w:val="0"/>
                <w:sz w:val="28"/>
                <w:szCs w:val="28"/>
              </w:rPr>
              <w:t>国有资本经营预算转移支付收入</w:t>
            </w:r>
          </w:p>
        </w:tc>
        <w:tc>
          <w:tcPr>
            <w:tcW w:w="1359"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540F18">
            <w:pPr>
              <w:widowControl/>
              <w:jc w:val="left"/>
              <w:rPr>
                <w:rFonts w:ascii="Times New Roman" w:eastAsia="宋体" w:hAnsi="Times New Roman" w:cs="Times New Roman"/>
                <w:kern w:val="0"/>
                <w:sz w:val="28"/>
                <w:szCs w:val="28"/>
              </w:rPr>
            </w:pPr>
            <w:r w:rsidRPr="00540F18">
              <w:rPr>
                <w:rFonts w:ascii="Times New Roman" w:eastAsia="宋体" w:hAnsi="Times New Roman" w:cs="Times New Roman"/>
                <w:kern w:val="0"/>
                <w:sz w:val="28"/>
                <w:szCs w:val="28"/>
              </w:rPr>
              <w:t xml:space="preserve">　</w:t>
            </w:r>
          </w:p>
        </w:tc>
      </w:tr>
      <w:tr w:rsidR="00540F18" w:rsidRPr="00540F18" w:rsidTr="002B0973">
        <w:trPr>
          <w:trHeight w:val="570"/>
        </w:trPr>
        <w:tc>
          <w:tcPr>
            <w:tcW w:w="3641" w:type="pct"/>
            <w:tcBorders>
              <w:top w:val="nil"/>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jc w:val="left"/>
              <w:rPr>
                <w:rFonts w:ascii="仿宋_GB2312" w:eastAsia="仿宋_GB2312" w:hAnsi="宋体" w:cs="宋体"/>
                <w:color w:val="000000"/>
                <w:kern w:val="0"/>
                <w:sz w:val="28"/>
                <w:szCs w:val="28"/>
              </w:rPr>
            </w:pPr>
            <w:r w:rsidRPr="00540F18">
              <w:rPr>
                <w:rFonts w:ascii="仿宋_GB2312" w:eastAsia="仿宋_GB2312" w:hAnsi="宋体" w:cs="宋体" w:hint="eastAsia"/>
                <w:color w:val="000000"/>
                <w:kern w:val="0"/>
                <w:sz w:val="28"/>
                <w:szCs w:val="28"/>
              </w:rPr>
              <w:t>上解收入</w:t>
            </w:r>
          </w:p>
        </w:tc>
        <w:tc>
          <w:tcPr>
            <w:tcW w:w="1359"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540F18">
            <w:pPr>
              <w:widowControl/>
              <w:jc w:val="left"/>
              <w:rPr>
                <w:rFonts w:ascii="Times New Roman" w:eastAsia="宋体" w:hAnsi="Times New Roman" w:cs="Times New Roman"/>
                <w:kern w:val="0"/>
                <w:sz w:val="28"/>
                <w:szCs w:val="28"/>
              </w:rPr>
            </w:pPr>
            <w:r w:rsidRPr="00540F18">
              <w:rPr>
                <w:rFonts w:ascii="Times New Roman" w:eastAsia="宋体" w:hAnsi="Times New Roman" w:cs="Times New Roman"/>
                <w:kern w:val="0"/>
                <w:sz w:val="28"/>
                <w:szCs w:val="28"/>
              </w:rPr>
              <w:t xml:space="preserve">　</w:t>
            </w:r>
          </w:p>
        </w:tc>
      </w:tr>
      <w:tr w:rsidR="00540F18" w:rsidRPr="00540F18" w:rsidTr="002B0973">
        <w:trPr>
          <w:trHeight w:val="570"/>
        </w:trPr>
        <w:tc>
          <w:tcPr>
            <w:tcW w:w="3641" w:type="pct"/>
            <w:tcBorders>
              <w:top w:val="nil"/>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jc w:val="left"/>
              <w:rPr>
                <w:rFonts w:ascii="仿宋_GB2312" w:eastAsia="仿宋_GB2312" w:hAnsi="宋体" w:cs="宋体"/>
                <w:color w:val="000000"/>
                <w:kern w:val="0"/>
                <w:sz w:val="28"/>
                <w:szCs w:val="28"/>
              </w:rPr>
            </w:pPr>
            <w:r w:rsidRPr="00540F18">
              <w:rPr>
                <w:rFonts w:ascii="仿宋_GB2312" w:eastAsia="仿宋_GB2312" w:hAnsi="宋体" w:cs="宋体" w:hint="eastAsia"/>
                <w:color w:val="000000"/>
                <w:kern w:val="0"/>
                <w:sz w:val="28"/>
                <w:szCs w:val="28"/>
              </w:rPr>
              <w:t>国有资本经营预算上解收入</w:t>
            </w:r>
          </w:p>
        </w:tc>
        <w:tc>
          <w:tcPr>
            <w:tcW w:w="1359"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540F18">
            <w:pPr>
              <w:widowControl/>
              <w:jc w:val="left"/>
              <w:rPr>
                <w:rFonts w:ascii="Times New Roman" w:eastAsia="宋体" w:hAnsi="Times New Roman" w:cs="Times New Roman"/>
                <w:kern w:val="0"/>
                <w:sz w:val="28"/>
                <w:szCs w:val="28"/>
              </w:rPr>
            </w:pPr>
            <w:r w:rsidRPr="00540F18">
              <w:rPr>
                <w:rFonts w:ascii="Times New Roman" w:eastAsia="宋体" w:hAnsi="Times New Roman" w:cs="Times New Roman"/>
                <w:kern w:val="0"/>
                <w:sz w:val="28"/>
                <w:szCs w:val="28"/>
              </w:rPr>
              <w:t xml:space="preserve">　</w:t>
            </w:r>
          </w:p>
        </w:tc>
      </w:tr>
      <w:tr w:rsidR="00540F18" w:rsidRPr="00540F18" w:rsidTr="002B0973">
        <w:trPr>
          <w:trHeight w:val="570"/>
        </w:trPr>
        <w:tc>
          <w:tcPr>
            <w:tcW w:w="3641" w:type="pct"/>
            <w:tcBorders>
              <w:top w:val="nil"/>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jc w:val="left"/>
              <w:rPr>
                <w:rFonts w:ascii="仿宋_GB2312" w:eastAsia="仿宋_GB2312" w:hAnsi="宋体" w:cs="宋体"/>
                <w:color w:val="000000"/>
                <w:kern w:val="0"/>
                <w:sz w:val="28"/>
                <w:szCs w:val="28"/>
              </w:rPr>
            </w:pPr>
            <w:r w:rsidRPr="00540F18">
              <w:rPr>
                <w:rFonts w:ascii="仿宋_GB2312" w:eastAsia="仿宋_GB2312" w:hAnsi="宋体" w:cs="宋体" w:hint="eastAsia"/>
                <w:color w:val="000000"/>
                <w:kern w:val="0"/>
                <w:sz w:val="28"/>
                <w:szCs w:val="28"/>
              </w:rPr>
              <w:t>上年结余收入</w:t>
            </w:r>
          </w:p>
        </w:tc>
        <w:tc>
          <w:tcPr>
            <w:tcW w:w="1359"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540F18">
            <w:pPr>
              <w:widowControl/>
              <w:jc w:val="left"/>
              <w:rPr>
                <w:rFonts w:ascii="Times New Roman" w:eastAsia="宋体" w:hAnsi="Times New Roman" w:cs="Times New Roman"/>
                <w:kern w:val="0"/>
                <w:sz w:val="28"/>
                <w:szCs w:val="28"/>
              </w:rPr>
            </w:pPr>
            <w:r w:rsidRPr="00540F18">
              <w:rPr>
                <w:rFonts w:ascii="Times New Roman" w:eastAsia="宋体" w:hAnsi="Times New Roman" w:cs="Times New Roman"/>
                <w:kern w:val="0"/>
                <w:sz w:val="28"/>
                <w:szCs w:val="28"/>
              </w:rPr>
              <w:t xml:space="preserve">　</w:t>
            </w:r>
          </w:p>
        </w:tc>
      </w:tr>
      <w:tr w:rsidR="00540F18" w:rsidRPr="00540F18" w:rsidTr="002B0973">
        <w:trPr>
          <w:trHeight w:val="570"/>
        </w:trPr>
        <w:tc>
          <w:tcPr>
            <w:tcW w:w="3641" w:type="pct"/>
            <w:tcBorders>
              <w:top w:val="nil"/>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jc w:val="left"/>
              <w:rPr>
                <w:rFonts w:ascii="仿宋_GB2312" w:eastAsia="仿宋_GB2312" w:hAnsi="宋体" w:cs="宋体"/>
                <w:color w:val="000000"/>
                <w:kern w:val="0"/>
                <w:sz w:val="28"/>
                <w:szCs w:val="28"/>
              </w:rPr>
            </w:pPr>
            <w:r w:rsidRPr="00540F18">
              <w:rPr>
                <w:rFonts w:ascii="仿宋_GB2312" w:eastAsia="仿宋_GB2312" w:hAnsi="宋体" w:cs="宋体" w:hint="eastAsia"/>
                <w:color w:val="000000"/>
                <w:kern w:val="0"/>
                <w:sz w:val="28"/>
                <w:szCs w:val="28"/>
              </w:rPr>
              <w:t>国有资本经营预算上年结余收入</w:t>
            </w:r>
          </w:p>
        </w:tc>
        <w:tc>
          <w:tcPr>
            <w:tcW w:w="1359"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540F18">
            <w:pPr>
              <w:widowControl/>
              <w:jc w:val="left"/>
              <w:rPr>
                <w:rFonts w:ascii="Times New Roman" w:eastAsia="宋体" w:hAnsi="Times New Roman" w:cs="Times New Roman"/>
                <w:kern w:val="0"/>
                <w:sz w:val="28"/>
                <w:szCs w:val="28"/>
              </w:rPr>
            </w:pPr>
            <w:r w:rsidRPr="00540F18">
              <w:rPr>
                <w:rFonts w:ascii="Times New Roman" w:eastAsia="宋体" w:hAnsi="Times New Roman" w:cs="Times New Roman"/>
                <w:kern w:val="0"/>
                <w:sz w:val="28"/>
                <w:szCs w:val="28"/>
              </w:rPr>
              <w:t xml:space="preserve">　</w:t>
            </w:r>
          </w:p>
        </w:tc>
      </w:tr>
      <w:tr w:rsidR="00540F18" w:rsidRPr="00540F18" w:rsidTr="002B0973">
        <w:trPr>
          <w:trHeight w:val="480"/>
        </w:trPr>
        <w:tc>
          <w:tcPr>
            <w:tcW w:w="3641" w:type="pct"/>
            <w:tcBorders>
              <w:top w:val="nil"/>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ind w:firstLineChars="200" w:firstLine="562"/>
              <w:jc w:val="left"/>
              <w:rPr>
                <w:rFonts w:ascii="仿宋_GB2312" w:eastAsia="仿宋_GB2312" w:hAnsi="宋体" w:cs="宋体"/>
                <w:b/>
                <w:bCs/>
                <w:kern w:val="0"/>
                <w:sz w:val="28"/>
                <w:szCs w:val="28"/>
              </w:rPr>
            </w:pPr>
            <w:r w:rsidRPr="00540F18">
              <w:rPr>
                <w:rFonts w:ascii="仿宋_GB2312" w:eastAsia="仿宋_GB2312" w:hAnsi="宋体" w:cs="宋体" w:hint="eastAsia"/>
                <w:b/>
                <w:bCs/>
                <w:kern w:val="0"/>
                <w:sz w:val="28"/>
                <w:szCs w:val="28"/>
              </w:rPr>
              <w:t>收 入 总 计</w:t>
            </w:r>
          </w:p>
        </w:tc>
        <w:tc>
          <w:tcPr>
            <w:tcW w:w="1359"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540F18">
            <w:pPr>
              <w:widowControl/>
              <w:jc w:val="right"/>
              <w:rPr>
                <w:rFonts w:ascii="Times New Roman" w:eastAsia="宋体" w:hAnsi="Times New Roman" w:cs="Times New Roman"/>
                <w:kern w:val="0"/>
                <w:sz w:val="28"/>
                <w:szCs w:val="28"/>
              </w:rPr>
            </w:pPr>
            <w:r w:rsidRPr="00540F18">
              <w:rPr>
                <w:rFonts w:ascii="Times New Roman" w:eastAsia="宋体" w:hAnsi="Times New Roman" w:cs="Times New Roman"/>
                <w:kern w:val="0"/>
                <w:sz w:val="28"/>
                <w:szCs w:val="28"/>
              </w:rPr>
              <w:t xml:space="preserve">400 </w:t>
            </w:r>
          </w:p>
        </w:tc>
      </w:tr>
    </w:tbl>
    <w:p w:rsidR="00A6526D" w:rsidRDefault="00A6526D" w:rsidP="00207DF4">
      <w:pPr>
        <w:spacing w:line="576" w:lineRule="exact"/>
        <w:jc w:val="left"/>
        <w:rPr>
          <w:rFonts w:ascii="华文楷体" w:eastAsia="华文楷体" w:hAnsi="华文楷体" w:cs="Times New Roman"/>
          <w:b/>
          <w:sz w:val="32"/>
          <w:szCs w:val="32"/>
        </w:rPr>
      </w:pPr>
    </w:p>
    <w:p w:rsidR="003C7AC2" w:rsidRDefault="004374B5" w:rsidP="00207DF4">
      <w:pPr>
        <w:spacing w:line="576" w:lineRule="exact"/>
        <w:jc w:val="left"/>
        <w:rPr>
          <w:rFonts w:ascii="华文楷体" w:eastAsia="华文楷体" w:hAnsi="华文楷体" w:cs="Times New Roman"/>
          <w:b/>
          <w:sz w:val="32"/>
          <w:szCs w:val="32"/>
        </w:rPr>
      </w:pPr>
      <w:r>
        <w:rPr>
          <w:rFonts w:ascii="华文楷体" w:eastAsia="华文楷体" w:hAnsi="华文楷体" w:cs="Times New Roman"/>
          <w:b/>
          <w:sz w:val="32"/>
          <w:szCs w:val="32"/>
        </w:rPr>
        <w:t>十</w:t>
      </w:r>
      <w:r w:rsidR="00F636FE">
        <w:rPr>
          <w:rFonts w:ascii="华文楷体" w:eastAsia="华文楷体" w:hAnsi="华文楷体" w:cs="Times New Roman" w:hint="eastAsia"/>
          <w:b/>
          <w:sz w:val="32"/>
          <w:szCs w:val="32"/>
        </w:rPr>
        <w:t>二</w:t>
      </w:r>
      <w:r w:rsidR="00801A8B">
        <w:rPr>
          <w:rFonts w:ascii="华文楷体" w:eastAsia="华文楷体" w:hAnsi="华文楷体" w:cs="Times New Roman"/>
          <w:b/>
          <w:sz w:val="32"/>
          <w:szCs w:val="32"/>
        </w:rPr>
        <w:t>、2</w:t>
      </w:r>
      <w:r w:rsidR="00801A8B">
        <w:rPr>
          <w:rFonts w:ascii="华文楷体" w:eastAsia="华文楷体" w:hAnsi="华文楷体" w:cs="Times New Roman" w:hint="eastAsia"/>
          <w:b/>
          <w:sz w:val="32"/>
          <w:szCs w:val="32"/>
        </w:rPr>
        <w:t>025年本级国有资本经营支出预算表</w:t>
      </w:r>
    </w:p>
    <w:tbl>
      <w:tblPr>
        <w:tblW w:w="5000" w:type="pct"/>
        <w:tblLook w:val="04A0" w:firstRow="1" w:lastRow="0" w:firstColumn="1" w:lastColumn="0" w:noHBand="0" w:noVBand="1"/>
      </w:tblPr>
      <w:tblGrid>
        <w:gridCol w:w="7156"/>
        <w:gridCol w:w="1904"/>
      </w:tblGrid>
      <w:tr w:rsidR="00540F18" w:rsidRPr="00540F18" w:rsidTr="002B0973">
        <w:trPr>
          <w:trHeight w:val="690"/>
        </w:trPr>
        <w:tc>
          <w:tcPr>
            <w:tcW w:w="5000" w:type="pct"/>
            <w:gridSpan w:val="2"/>
            <w:tcBorders>
              <w:top w:val="nil"/>
              <w:left w:val="nil"/>
              <w:bottom w:val="nil"/>
              <w:right w:val="nil"/>
            </w:tcBorders>
            <w:shd w:val="clear" w:color="auto" w:fill="auto"/>
            <w:noWrap/>
            <w:vAlign w:val="center"/>
            <w:hideMark/>
          </w:tcPr>
          <w:p w:rsidR="00540F18" w:rsidRPr="002B0973" w:rsidRDefault="00540F18" w:rsidP="00540F18">
            <w:pPr>
              <w:widowControl/>
              <w:jc w:val="center"/>
              <w:rPr>
                <w:rFonts w:ascii="黑体" w:eastAsia="黑体" w:hAnsi="黑体" w:cs="宋体"/>
                <w:color w:val="000000"/>
                <w:kern w:val="0"/>
                <w:sz w:val="28"/>
                <w:szCs w:val="28"/>
              </w:rPr>
            </w:pPr>
            <w:r w:rsidRPr="002B0973">
              <w:rPr>
                <w:rFonts w:ascii="黑体" w:eastAsia="黑体" w:hAnsi="黑体" w:cs="宋体" w:hint="eastAsia"/>
                <w:color w:val="000000"/>
                <w:kern w:val="0"/>
                <w:sz w:val="32"/>
                <w:szCs w:val="28"/>
              </w:rPr>
              <w:t>2025年度本级国有资本经营支出预算表</w:t>
            </w:r>
          </w:p>
        </w:tc>
      </w:tr>
      <w:tr w:rsidR="00540F18" w:rsidRPr="002B0973" w:rsidTr="002B0973">
        <w:trPr>
          <w:trHeight w:val="390"/>
        </w:trPr>
        <w:tc>
          <w:tcPr>
            <w:tcW w:w="3949" w:type="pct"/>
            <w:tcBorders>
              <w:top w:val="nil"/>
              <w:left w:val="nil"/>
              <w:bottom w:val="nil"/>
              <w:right w:val="nil"/>
            </w:tcBorders>
            <w:shd w:val="clear" w:color="000000" w:fill="FFFFFF"/>
            <w:noWrap/>
            <w:vAlign w:val="center"/>
            <w:hideMark/>
          </w:tcPr>
          <w:p w:rsidR="00540F18" w:rsidRPr="00540F18" w:rsidRDefault="00540F18" w:rsidP="00540F18">
            <w:pPr>
              <w:widowControl/>
              <w:jc w:val="left"/>
              <w:rPr>
                <w:rFonts w:ascii="Times New Roman" w:eastAsia="宋体" w:hAnsi="Times New Roman" w:cs="Times New Roman"/>
                <w:kern w:val="0"/>
                <w:sz w:val="22"/>
                <w:szCs w:val="22"/>
              </w:rPr>
            </w:pPr>
            <w:r w:rsidRPr="00540F18">
              <w:rPr>
                <w:rFonts w:ascii="Times New Roman" w:eastAsia="宋体" w:hAnsi="Times New Roman" w:cs="Times New Roman"/>
                <w:kern w:val="0"/>
                <w:sz w:val="22"/>
                <w:szCs w:val="22"/>
              </w:rPr>
              <w:t xml:space="preserve">　</w:t>
            </w:r>
          </w:p>
        </w:tc>
        <w:tc>
          <w:tcPr>
            <w:tcW w:w="1051" w:type="pct"/>
            <w:tcBorders>
              <w:top w:val="nil"/>
              <w:left w:val="nil"/>
              <w:bottom w:val="nil"/>
              <w:right w:val="nil"/>
            </w:tcBorders>
            <w:shd w:val="clear" w:color="000000" w:fill="FFFFFF"/>
            <w:noWrap/>
            <w:vAlign w:val="center"/>
            <w:hideMark/>
          </w:tcPr>
          <w:p w:rsidR="00540F18" w:rsidRPr="002B0973" w:rsidRDefault="00540F18" w:rsidP="002B0973">
            <w:pPr>
              <w:widowControl/>
              <w:ind w:firstLineChars="200" w:firstLine="480"/>
              <w:jc w:val="left"/>
              <w:rPr>
                <w:rFonts w:ascii="仿宋" w:eastAsia="仿宋" w:hAnsi="仿宋" w:cs="宋体"/>
                <w:kern w:val="0"/>
                <w:sz w:val="24"/>
              </w:rPr>
            </w:pPr>
            <w:r w:rsidRPr="002B0973">
              <w:rPr>
                <w:rFonts w:ascii="仿宋" w:eastAsia="仿宋" w:hAnsi="仿宋" w:cs="宋体" w:hint="eastAsia"/>
                <w:kern w:val="0"/>
                <w:sz w:val="24"/>
              </w:rPr>
              <w:t>单位：万元</w:t>
            </w:r>
          </w:p>
        </w:tc>
      </w:tr>
      <w:tr w:rsidR="00540F18" w:rsidRPr="00540F18" w:rsidTr="002B0973">
        <w:trPr>
          <w:trHeight w:val="510"/>
        </w:trPr>
        <w:tc>
          <w:tcPr>
            <w:tcW w:w="3949"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40F18" w:rsidRPr="002B0973" w:rsidRDefault="00540F18" w:rsidP="002B0973">
            <w:pPr>
              <w:widowControl/>
              <w:jc w:val="center"/>
              <w:rPr>
                <w:rFonts w:ascii="黑体" w:eastAsia="黑体" w:hAnsi="黑体" w:cs="宋体"/>
                <w:color w:val="000000"/>
                <w:kern w:val="0"/>
                <w:sz w:val="32"/>
                <w:szCs w:val="28"/>
              </w:rPr>
            </w:pPr>
            <w:r w:rsidRPr="002B0973">
              <w:rPr>
                <w:rFonts w:ascii="黑体" w:eastAsia="黑体" w:hAnsi="黑体" w:cs="宋体" w:hint="eastAsia"/>
                <w:color w:val="000000"/>
                <w:kern w:val="0"/>
                <w:sz w:val="32"/>
                <w:szCs w:val="28"/>
              </w:rPr>
              <w:lastRenderedPageBreak/>
              <w:t>项</w:t>
            </w:r>
            <w:r w:rsidR="002B0973" w:rsidRPr="002B0973">
              <w:rPr>
                <w:rFonts w:ascii="黑体" w:eastAsia="黑体" w:hAnsi="黑体" w:cs="宋体" w:hint="eastAsia"/>
                <w:color w:val="000000"/>
                <w:kern w:val="0"/>
                <w:sz w:val="32"/>
                <w:szCs w:val="28"/>
              </w:rPr>
              <w:t xml:space="preserve">  </w:t>
            </w:r>
            <w:r w:rsidRPr="002B0973">
              <w:rPr>
                <w:rFonts w:ascii="黑体" w:eastAsia="黑体" w:hAnsi="黑体" w:cs="宋体" w:hint="eastAsia"/>
                <w:color w:val="000000"/>
                <w:kern w:val="0"/>
                <w:sz w:val="32"/>
                <w:szCs w:val="28"/>
              </w:rPr>
              <w:t>目</w:t>
            </w:r>
          </w:p>
        </w:tc>
        <w:tc>
          <w:tcPr>
            <w:tcW w:w="105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0F18" w:rsidRPr="002B0973" w:rsidRDefault="00540F18" w:rsidP="00540F18">
            <w:pPr>
              <w:widowControl/>
              <w:jc w:val="center"/>
              <w:rPr>
                <w:rFonts w:ascii="黑体" w:eastAsia="黑体" w:hAnsi="黑体" w:cs="宋体"/>
                <w:color w:val="000000"/>
                <w:kern w:val="0"/>
                <w:sz w:val="32"/>
                <w:szCs w:val="22"/>
              </w:rPr>
            </w:pPr>
            <w:r w:rsidRPr="002B0973">
              <w:rPr>
                <w:rFonts w:ascii="黑体" w:eastAsia="黑体" w:hAnsi="黑体" w:cs="宋体" w:hint="eastAsia"/>
                <w:color w:val="000000"/>
                <w:kern w:val="0"/>
                <w:sz w:val="32"/>
                <w:szCs w:val="22"/>
              </w:rPr>
              <w:t>预算数</w:t>
            </w:r>
          </w:p>
        </w:tc>
      </w:tr>
      <w:tr w:rsidR="00540F18" w:rsidRPr="00540F18" w:rsidTr="002B0973">
        <w:trPr>
          <w:trHeight w:val="540"/>
        </w:trPr>
        <w:tc>
          <w:tcPr>
            <w:tcW w:w="3949" w:type="pct"/>
            <w:vMerge/>
            <w:tcBorders>
              <w:top w:val="single" w:sz="4" w:space="0" w:color="auto"/>
              <w:left w:val="single" w:sz="4" w:space="0" w:color="auto"/>
              <w:bottom w:val="single" w:sz="4" w:space="0" w:color="000000"/>
              <w:right w:val="single" w:sz="4" w:space="0" w:color="auto"/>
            </w:tcBorders>
            <w:vAlign w:val="center"/>
            <w:hideMark/>
          </w:tcPr>
          <w:p w:rsidR="00540F18" w:rsidRPr="002B0973" w:rsidRDefault="00540F18" w:rsidP="00540F18">
            <w:pPr>
              <w:widowControl/>
              <w:jc w:val="left"/>
              <w:rPr>
                <w:rFonts w:ascii="黑体" w:eastAsia="黑体" w:hAnsi="黑体" w:cs="宋体"/>
                <w:color w:val="000000"/>
                <w:kern w:val="0"/>
                <w:sz w:val="32"/>
                <w:szCs w:val="28"/>
              </w:rPr>
            </w:pPr>
          </w:p>
        </w:tc>
        <w:tc>
          <w:tcPr>
            <w:tcW w:w="1051" w:type="pct"/>
            <w:tcBorders>
              <w:top w:val="nil"/>
              <w:left w:val="single" w:sz="4" w:space="0" w:color="auto"/>
              <w:bottom w:val="single" w:sz="4" w:space="0" w:color="auto"/>
              <w:right w:val="single" w:sz="4" w:space="0" w:color="auto"/>
            </w:tcBorders>
            <w:shd w:val="clear" w:color="000000" w:fill="FFFFFF"/>
            <w:vAlign w:val="center"/>
            <w:hideMark/>
          </w:tcPr>
          <w:p w:rsidR="00540F18" w:rsidRPr="002B0973" w:rsidRDefault="00540F18" w:rsidP="00540F18">
            <w:pPr>
              <w:widowControl/>
              <w:jc w:val="center"/>
              <w:rPr>
                <w:rFonts w:ascii="黑体" w:eastAsia="黑体" w:hAnsi="黑体" w:cs="宋体"/>
                <w:color w:val="000000"/>
                <w:kern w:val="0"/>
                <w:sz w:val="32"/>
                <w:szCs w:val="22"/>
              </w:rPr>
            </w:pPr>
            <w:r w:rsidRPr="002B0973">
              <w:rPr>
                <w:rFonts w:ascii="黑体" w:eastAsia="黑体" w:hAnsi="黑体" w:cs="宋体" w:hint="eastAsia"/>
                <w:color w:val="000000"/>
                <w:kern w:val="0"/>
                <w:sz w:val="32"/>
                <w:szCs w:val="22"/>
              </w:rPr>
              <w:t>合计</w:t>
            </w:r>
          </w:p>
        </w:tc>
      </w:tr>
      <w:tr w:rsidR="00540F18" w:rsidRPr="00540F18" w:rsidTr="002B0973">
        <w:trPr>
          <w:trHeight w:val="540"/>
        </w:trPr>
        <w:tc>
          <w:tcPr>
            <w:tcW w:w="394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jc w:val="left"/>
              <w:rPr>
                <w:rFonts w:ascii="仿宋_GB2312" w:eastAsia="仿宋_GB2312" w:hAnsi="宋体" w:cs="宋体"/>
                <w:color w:val="000000"/>
                <w:kern w:val="0"/>
                <w:sz w:val="28"/>
                <w:szCs w:val="28"/>
              </w:rPr>
            </w:pPr>
            <w:r w:rsidRPr="00540F18">
              <w:rPr>
                <w:rFonts w:ascii="仿宋_GB2312" w:eastAsia="仿宋_GB2312" w:hAnsi="宋体" w:cs="宋体" w:hint="eastAsia"/>
                <w:color w:val="000000"/>
                <w:kern w:val="0"/>
                <w:sz w:val="28"/>
                <w:szCs w:val="28"/>
              </w:rPr>
              <w:t>一、解决历史遗留问题及改革成本支出</w:t>
            </w:r>
          </w:p>
        </w:tc>
        <w:tc>
          <w:tcPr>
            <w:tcW w:w="1051"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2B0973">
            <w:pPr>
              <w:widowControl/>
              <w:jc w:val="center"/>
              <w:rPr>
                <w:rFonts w:ascii="Times New Roman" w:eastAsia="宋体" w:hAnsi="Times New Roman" w:cs="Times New Roman"/>
                <w:kern w:val="0"/>
                <w:sz w:val="28"/>
                <w:szCs w:val="28"/>
              </w:rPr>
            </w:pPr>
          </w:p>
        </w:tc>
      </w:tr>
      <w:tr w:rsidR="00540F18" w:rsidRPr="00540F18" w:rsidTr="002B0973">
        <w:trPr>
          <w:trHeight w:val="540"/>
        </w:trPr>
        <w:tc>
          <w:tcPr>
            <w:tcW w:w="3949" w:type="pct"/>
            <w:tcBorders>
              <w:top w:val="nil"/>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jc w:val="left"/>
              <w:rPr>
                <w:rFonts w:ascii="仿宋_GB2312" w:eastAsia="仿宋_GB2312" w:hAnsi="宋体" w:cs="宋体"/>
                <w:color w:val="000000"/>
                <w:kern w:val="0"/>
                <w:sz w:val="28"/>
                <w:szCs w:val="28"/>
              </w:rPr>
            </w:pPr>
            <w:r w:rsidRPr="00540F18">
              <w:rPr>
                <w:rFonts w:ascii="仿宋_GB2312" w:eastAsia="仿宋_GB2312" w:hAnsi="宋体" w:cs="宋体" w:hint="eastAsia"/>
                <w:color w:val="000000"/>
                <w:kern w:val="0"/>
                <w:sz w:val="28"/>
                <w:szCs w:val="28"/>
              </w:rPr>
              <w:t>二、国有企业资本金注入</w:t>
            </w:r>
          </w:p>
        </w:tc>
        <w:tc>
          <w:tcPr>
            <w:tcW w:w="1051"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2B0973">
            <w:pPr>
              <w:widowControl/>
              <w:jc w:val="center"/>
              <w:rPr>
                <w:rFonts w:ascii="Times New Roman" w:eastAsia="宋体" w:hAnsi="Times New Roman" w:cs="Times New Roman"/>
                <w:kern w:val="0"/>
                <w:sz w:val="28"/>
                <w:szCs w:val="28"/>
              </w:rPr>
            </w:pPr>
            <w:r w:rsidRPr="00540F18">
              <w:rPr>
                <w:rFonts w:ascii="Times New Roman" w:eastAsia="宋体" w:hAnsi="Times New Roman" w:cs="Times New Roman"/>
                <w:kern w:val="0"/>
                <w:sz w:val="28"/>
                <w:szCs w:val="28"/>
              </w:rPr>
              <w:t>400</w:t>
            </w:r>
          </w:p>
        </w:tc>
      </w:tr>
      <w:tr w:rsidR="00540F18" w:rsidRPr="00540F18" w:rsidTr="002B0973">
        <w:trPr>
          <w:trHeight w:val="540"/>
        </w:trPr>
        <w:tc>
          <w:tcPr>
            <w:tcW w:w="3949" w:type="pct"/>
            <w:tcBorders>
              <w:top w:val="nil"/>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jc w:val="left"/>
              <w:rPr>
                <w:rFonts w:ascii="仿宋_GB2312" w:eastAsia="仿宋_GB2312" w:hAnsi="宋体" w:cs="宋体"/>
                <w:color w:val="000000"/>
                <w:kern w:val="0"/>
                <w:sz w:val="28"/>
                <w:szCs w:val="28"/>
              </w:rPr>
            </w:pPr>
            <w:r w:rsidRPr="00540F18">
              <w:rPr>
                <w:rFonts w:ascii="仿宋_GB2312" w:eastAsia="仿宋_GB2312" w:hAnsi="宋体" w:cs="宋体" w:hint="eastAsia"/>
                <w:color w:val="000000"/>
                <w:kern w:val="0"/>
                <w:sz w:val="28"/>
                <w:szCs w:val="28"/>
              </w:rPr>
              <w:t>三、国有企业公益性补贴</w:t>
            </w:r>
          </w:p>
        </w:tc>
        <w:tc>
          <w:tcPr>
            <w:tcW w:w="1051"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2B0973">
            <w:pPr>
              <w:widowControl/>
              <w:jc w:val="center"/>
              <w:rPr>
                <w:rFonts w:ascii="Times New Roman" w:eastAsia="宋体" w:hAnsi="Times New Roman" w:cs="Times New Roman"/>
                <w:kern w:val="0"/>
                <w:sz w:val="28"/>
                <w:szCs w:val="28"/>
              </w:rPr>
            </w:pPr>
          </w:p>
        </w:tc>
      </w:tr>
      <w:tr w:rsidR="00540F18" w:rsidRPr="00540F18" w:rsidTr="002B0973">
        <w:trPr>
          <w:trHeight w:val="540"/>
        </w:trPr>
        <w:tc>
          <w:tcPr>
            <w:tcW w:w="3949" w:type="pct"/>
            <w:tcBorders>
              <w:top w:val="nil"/>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jc w:val="left"/>
              <w:rPr>
                <w:rFonts w:ascii="仿宋_GB2312" w:eastAsia="仿宋_GB2312" w:hAnsi="宋体" w:cs="宋体"/>
                <w:color w:val="000000"/>
                <w:kern w:val="0"/>
                <w:sz w:val="28"/>
                <w:szCs w:val="28"/>
              </w:rPr>
            </w:pPr>
            <w:r w:rsidRPr="00540F18">
              <w:rPr>
                <w:rFonts w:ascii="仿宋_GB2312" w:eastAsia="仿宋_GB2312" w:hAnsi="宋体" w:cs="宋体" w:hint="eastAsia"/>
                <w:color w:val="000000"/>
                <w:kern w:val="0"/>
                <w:sz w:val="28"/>
                <w:szCs w:val="28"/>
              </w:rPr>
              <w:t>四、其他国有资本经营预算支出</w:t>
            </w:r>
          </w:p>
        </w:tc>
        <w:tc>
          <w:tcPr>
            <w:tcW w:w="1051"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2B0973">
            <w:pPr>
              <w:widowControl/>
              <w:jc w:val="center"/>
              <w:rPr>
                <w:rFonts w:ascii="Times New Roman" w:eastAsia="宋体" w:hAnsi="Times New Roman" w:cs="Times New Roman"/>
                <w:kern w:val="0"/>
                <w:sz w:val="28"/>
                <w:szCs w:val="28"/>
              </w:rPr>
            </w:pPr>
          </w:p>
        </w:tc>
      </w:tr>
      <w:tr w:rsidR="00540F18" w:rsidRPr="00540F18" w:rsidTr="002B0973">
        <w:trPr>
          <w:trHeight w:val="540"/>
        </w:trPr>
        <w:tc>
          <w:tcPr>
            <w:tcW w:w="3949" w:type="pct"/>
            <w:tcBorders>
              <w:top w:val="nil"/>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ind w:firstLineChars="200" w:firstLine="562"/>
              <w:jc w:val="left"/>
              <w:rPr>
                <w:rFonts w:ascii="仿宋_GB2312" w:eastAsia="仿宋_GB2312" w:hAnsi="宋体" w:cs="宋体"/>
                <w:b/>
                <w:bCs/>
                <w:color w:val="000000"/>
                <w:kern w:val="0"/>
                <w:sz w:val="28"/>
                <w:szCs w:val="28"/>
              </w:rPr>
            </w:pPr>
            <w:r w:rsidRPr="00540F18">
              <w:rPr>
                <w:rFonts w:ascii="仿宋_GB2312" w:eastAsia="仿宋_GB2312" w:hAnsi="宋体" w:cs="宋体" w:hint="eastAsia"/>
                <w:b/>
                <w:bCs/>
                <w:color w:val="000000"/>
                <w:kern w:val="0"/>
                <w:sz w:val="28"/>
                <w:szCs w:val="28"/>
              </w:rPr>
              <w:t>地方本级支出合计</w:t>
            </w:r>
          </w:p>
        </w:tc>
        <w:tc>
          <w:tcPr>
            <w:tcW w:w="1051"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2B0973">
            <w:pPr>
              <w:widowControl/>
              <w:jc w:val="center"/>
              <w:rPr>
                <w:rFonts w:ascii="Times New Roman" w:eastAsia="宋体" w:hAnsi="Times New Roman" w:cs="Times New Roman"/>
                <w:kern w:val="0"/>
                <w:sz w:val="28"/>
                <w:szCs w:val="28"/>
              </w:rPr>
            </w:pPr>
            <w:r w:rsidRPr="00540F18">
              <w:rPr>
                <w:rFonts w:ascii="Times New Roman" w:eastAsia="宋体" w:hAnsi="Times New Roman" w:cs="Times New Roman"/>
                <w:kern w:val="0"/>
                <w:sz w:val="28"/>
                <w:szCs w:val="28"/>
              </w:rPr>
              <w:t>400</w:t>
            </w:r>
          </w:p>
        </w:tc>
      </w:tr>
      <w:tr w:rsidR="00540F18" w:rsidRPr="00540F18" w:rsidTr="002B0973">
        <w:trPr>
          <w:trHeight w:val="540"/>
        </w:trPr>
        <w:tc>
          <w:tcPr>
            <w:tcW w:w="3949" w:type="pct"/>
            <w:tcBorders>
              <w:top w:val="nil"/>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jc w:val="left"/>
              <w:rPr>
                <w:rFonts w:ascii="仿宋_GB2312" w:eastAsia="仿宋_GB2312" w:hAnsi="宋体" w:cs="宋体"/>
                <w:color w:val="000000"/>
                <w:kern w:val="0"/>
                <w:sz w:val="28"/>
                <w:szCs w:val="28"/>
              </w:rPr>
            </w:pPr>
            <w:r w:rsidRPr="00540F18">
              <w:rPr>
                <w:rFonts w:ascii="仿宋_GB2312" w:eastAsia="仿宋_GB2312" w:hAnsi="宋体" w:cs="宋体" w:hint="eastAsia"/>
                <w:color w:val="000000"/>
                <w:kern w:val="0"/>
                <w:sz w:val="28"/>
                <w:szCs w:val="28"/>
              </w:rPr>
              <w:t>转移性支出</w:t>
            </w:r>
          </w:p>
        </w:tc>
        <w:tc>
          <w:tcPr>
            <w:tcW w:w="1051"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2B0973">
            <w:pPr>
              <w:widowControl/>
              <w:jc w:val="center"/>
              <w:rPr>
                <w:rFonts w:ascii="Times New Roman" w:eastAsia="宋体" w:hAnsi="Times New Roman" w:cs="Times New Roman"/>
                <w:kern w:val="0"/>
                <w:sz w:val="28"/>
                <w:szCs w:val="28"/>
              </w:rPr>
            </w:pPr>
          </w:p>
        </w:tc>
      </w:tr>
      <w:tr w:rsidR="00540F18" w:rsidRPr="00540F18" w:rsidTr="002B0973">
        <w:trPr>
          <w:trHeight w:val="540"/>
        </w:trPr>
        <w:tc>
          <w:tcPr>
            <w:tcW w:w="3949" w:type="pct"/>
            <w:tcBorders>
              <w:top w:val="nil"/>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jc w:val="left"/>
              <w:rPr>
                <w:rFonts w:ascii="仿宋_GB2312" w:eastAsia="仿宋_GB2312" w:hAnsi="宋体" w:cs="宋体"/>
                <w:color w:val="000000"/>
                <w:kern w:val="0"/>
                <w:sz w:val="28"/>
                <w:szCs w:val="28"/>
              </w:rPr>
            </w:pPr>
            <w:r w:rsidRPr="00540F18">
              <w:rPr>
                <w:rFonts w:ascii="仿宋_GB2312" w:eastAsia="仿宋_GB2312" w:hAnsi="宋体" w:cs="宋体" w:hint="eastAsia"/>
                <w:color w:val="000000"/>
                <w:kern w:val="0"/>
                <w:sz w:val="28"/>
                <w:szCs w:val="28"/>
              </w:rPr>
              <w:t>国有资本经营预算转移支付</w:t>
            </w:r>
          </w:p>
        </w:tc>
        <w:tc>
          <w:tcPr>
            <w:tcW w:w="1051"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2B0973">
            <w:pPr>
              <w:widowControl/>
              <w:jc w:val="center"/>
              <w:rPr>
                <w:rFonts w:ascii="Times New Roman" w:eastAsia="宋体" w:hAnsi="Times New Roman" w:cs="Times New Roman"/>
                <w:kern w:val="0"/>
                <w:sz w:val="28"/>
                <w:szCs w:val="28"/>
              </w:rPr>
            </w:pPr>
          </w:p>
        </w:tc>
      </w:tr>
      <w:tr w:rsidR="00540F18" w:rsidRPr="00540F18" w:rsidTr="002B0973">
        <w:trPr>
          <w:trHeight w:val="540"/>
        </w:trPr>
        <w:tc>
          <w:tcPr>
            <w:tcW w:w="3949" w:type="pct"/>
            <w:tcBorders>
              <w:top w:val="nil"/>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jc w:val="left"/>
              <w:rPr>
                <w:rFonts w:ascii="仿宋_GB2312" w:eastAsia="仿宋_GB2312" w:hAnsi="宋体" w:cs="宋体"/>
                <w:color w:val="000000"/>
                <w:kern w:val="0"/>
                <w:sz w:val="28"/>
                <w:szCs w:val="28"/>
              </w:rPr>
            </w:pPr>
            <w:r w:rsidRPr="00540F18">
              <w:rPr>
                <w:rFonts w:ascii="仿宋_GB2312" w:eastAsia="仿宋_GB2312" w:hAnsi="宋体" w:cs="宋体" w:hint="eastAsia"/>
                <w:color w:val="000000"/>
                <w:kern w:val="0"/>
                <w:sz w:val="28"/>
                <w:szCs w:val="28"/>
              </w:rPr>
              <w:t>国有资本经营预算转移支付支出</w:t>
            </w:r>
          </w:p>
        </w:tc>
        <w:tc>
          <w:tcPr>
            <w:tcW w:w="1051"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2B0973">
            <w:pPr>
              <w:widowControl/>
              <w:jc w:val="center"/>
              <w:rPr>
                <w:rFonts w:ascii="Times New Roman" w:eastAsia="宋体" w:hAnsi="Times New Roman" w:cs="Times New Roman"/>
                <w:kern w:val="0"/>
                <w:sz w:val="28"/>
                <w:szCs w:val="28"/>
              </w:rPr>
            </w:pPr>
          </w:p>
        </w:tc>
      </w:tr>
      <w:tr w:rsidR="00540F18" w:rsidRPr="00540F18" w:rsidTr="002B0973">
        <w:trPr>
          <w:trHeight w:val="540"/>
        </w:trPr>
        <w:tc>
          <w:tcPr>
            <w:tcW w:w="3949" w:type="pct"/>
            <w:tcBorders>
              <w:top w:val="nil"/>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jc w:val="left"/>
              <w:rPr>
                <w:rFonts w:ascii="仿宋_GB2312" w:eastAsia="仿宋_GB2312" w:hAnsi="宋体" w:cs="宋体"/>
                <w:color w:val="000000"/>
                <w:kern w:val="0"/>
                <w:sz w:val="28"/>
                <w:szCs w:val="28"/>
              </w:rPr>
            </w:pPr>
            <w:r w:rsidRPr="00540F18">
              <w:rPr>
                <w:rFonts w:ascii="仿宋_GB2312" w:eastAsia="仿宋_GB2312" w:hAnsi="宋体" w:cs="宋体" w:hint="eastAsia"/>
                <w:color w:val="000000"/>
                <w:kern w:val="0"/>
                <w:sz w:val="28"/>
                <w:szCs w:val="28"/>
              </w:rPr>
              <w:t>上解支出</w:t>
            </w:r>
          </w:p>
        </w:tc>
        <w:tc>
          <w:tcPr>
            <w:tcW w:w="1051"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2B0973">
            <w:pPr>
              <w:widowControl/>
              <w:jc w:val="center"/>
              <w:rPr>
                <w:rFonts w:ascii="Times New Roman" w:eastAsia="宋体" w:hAnsi="Times New Roman" w:cs="Times New Roman"/>
                <w:kern w:val="0"/>
                <w:sz w:val="28"/>
                <w:szCs w:val="28"/>
              </w:rPr>
            </w:pPr>
          </w:p>
        </w:tc>
      </w:tr>
      <w:tr w:rsidR="00540F18" w:rsidRPr="00540F18" w:rsidTr="002B0973">
        <w:trPr>
          <w:trHeight w:val="540"/>
        </w:trPr>
        <w:tc>
          <w:tcPr>
            <w:tcW w:w="3949" w:type="pct"/>
            <w:tcBorders>
              <w:top w:val="nil"/>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jc w:val="left"/>
              <w:rPr>
                <w:rFonts w:ascii="仿宋_GB2312" w:eastAsia="仿宋_GB2312" w:hAnsi="宋体" w:cs="宋体"/>
                <w:color w:val="000000"/>
                <w:kern w:val="0"/>
                <w:sz w:val="28"/>
                <w:szCs w:val="28"/>
              </w:rPr>
            </w:pPr>
            <w:r w:rsidRPr="00540F18">
              <w:rPr>
                <w:rFonts w:ascii="仿宋_GB2312" w:eastAsia="仿宋_GB2312" w:hAnsi="宋体" w:cs="宋体" w:hint="eastAsia"/>
                <w:color w:val="000000"/>
                <w:kern w:val="0"/>
                <w:sz w:val="28"/>
                <w:szCs w:val="28"/>
              </w:rPr>
              <w:t>国有资本经营预算上解支出</w:t>
            </w:r>
          </w:p>
        </w:tc>
        <w:tc>
          <w:tcPr>
            <w:tcW w:w="1051"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2B0973">
            <w:pPr>
              <w:widowControl/>
              <w:jc w:val="center"/>
              <w:rPr>
                <w:rFonts w:ascii="Times New Roman" w:eastAsia="宋体" w:hAnsi="Times New Roman" w:cs="Times New Roman"/>
                <w:kern w:val="0"/>
                <w:sz w:val="28"/>
                <w:szCs w:val="28"/>
              </w:rPr>
            </w:pPr>
          </w:p>
        </w:tc>
      </w:tr>
      <w:tr w:rsidR="00540F18" w:rsidRPr="00540F18" w:rsidTr="002B0973">
        <w:trPr>
          <w:trHeight w:val="540"/>
        </w:trPr>
        <w:tc>
          <w:tcPr>
            <w:tcW w:w="3949" w:type="pct"/>
            <w:tcBorders>
              <w:top w:val="nil"/>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jc w:val="left"/>
              <w:rPr>
                <w:rFonts w:ascii="仿宋_GB2312" w:eastAsia="仿宋_GB2312" w:hAnsi="宋体" w:cs="宋体"/>
                <w:color w:val="000000"/>
                <w:kern w:val="0"/>
                <w:sz w:val="28"/>
                <w:szCs w:val="28"/>
              </w:rPr>
            </w:pPr>
            <w:r w:rsidRPr="00540F18">
              <w:rPr>
                <w:rFonts w:ascii="仿宋_GB2312" w:eastAsia="仿宋_GB2312" w:hAnsi="宋体" w:cs="宋体" w:hint="eastAsia"/>
                <w:color w:val="000000"/>
                <w:kern w:val="0"/>
                <w:sz w:val="28"/>
                <w:szCs w:val="28"/>
              </w:rPr>
              <w:t>调出资金</w:t>
            </w:r>
          </w:p>
        </w:tc>
        <w:tc>
          <w:tcPr>
            <w:tcW w:w="1051"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2B0973">
            <w:pPr>
              <w:widowControl/>
              <w:jc w:val="center"/>
              <w:rPr>
                <w:rFonts w:ascii="Times New Roman" w:eastAsia="宋体" w:hAnsi="Times New Roman" w:cs="Times New Roman"/>
                <w:kern w:val="0"/>
                <w:sz w:val="28"/>
                <w:szCs w:val="28"/>
              </w:rPr>
            </w:pPr>
          </w:p>
        </w:tc>
      </w:tr>
      <w:tr w:rsidR="00540F18" w:rsidRPr="00540F18" w:rsidTr="002B0973">
        <w:trPr>
          <w:trHeight w:val="540"/>
        </w:trPr>
        <w:tc>
          <w:tcPr>
            <w:tcW w:w="3949" w:type="pct"/>
            <w:tcBorders>
              <w:top w:val="nil"/>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jc w:val="left"/>
              <w:rPr>
                <w:rFonts w:ascii="仿宋_GB2312" w:eastAsia="仿宋_GB2312" w:hAnsi="宋体" w:cs="宋体"/>
                <w:color w:val="000000"/>
                <w:kern w:val="0"/>
                <w:sz w:val="28"/>
                <w:szCs w:val="28"/>
              </w:rPr>
            </w:pPr>
            <w:r w:rsidRPr="00540F18">
              <w:rPr>
                <w:rFonts w:ascii="仿宋_GB2312" w:eastAsia="仿宋_GB2312" w:hAnsi="宋体" w:cs="宋体" w:hint="eastAsia"/>
                <w:color w:val="000000"/>
                <w:kern w:val="0"/>
                <w:sz w:val="28"/>
                <w:szCs w:val="28"/>
              </w:rPr>
              <w:t>国有资本经营预算调出资金</w:t>
            </w:r>
          </w:p>
        </w:tc>
        <w:tc>
          <w:tcPr>
            <w:tcW w:w="1051"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2B0973">
            <w:pPr>
              <w:widowControl/>
              <w:jc w:val="center"/>
              <w:rPr>
                <w:rFonts w:ascii="Times New Roman" w:eastAsia="宋体" w:hAnsi="Times New Roman" w:cs="Times New Roman"/>
                <w:kern w:val="0"/>
                <w:sz w:val="28"/>
                <w:szCs w:val="28"/>
              </w:rPr>
            </w:pPr>
          </w:p>
        </w:tc>
      </w:tr>
      <w:tr w:rsidR="00540F18" w:rsidRPr="00540F18" w:rsidTr="002B0973">
        <w:trPr>
          <w:trHeight w:val="540"/>
        </w:trPr>
        <w:tc>
          <w:tcPr>
            <w:tcW w:w="3949" w:type="pct"/>
            <w:tcBorders>
              <w:top w:val="nil"/>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jc w:val="left"/>
              <w:rPr>
                <w:rFonts w:ascii="仿宋_GB2312" w:eastAsia="仿宋_GB2312" w:hAnsi="宋体" w:cs="宋体"/>
                <w:color w:val="000000"/>
                <w:kern w:val="0"/>
                <w:sz w:val="28"/>
                <w:szCs w:val="28"/>
              </w:rPr>
            </w:pPr>
            <w:r w:rsidRPr="00540F18">
              <w:rPr>
                <w:rFonts w:ascii="仿宋_GB2312" w:eastAsia="仿宋_GB2312" w:hAnsi="宋体" w:cs="宋体" w:hint="eastAsia"/>
                <w:color w:val="000000"/>
                <w:kern w:val="0"/>
                <w:sz w:val="28"/>
                <w:szCs w:val="28"/>
              </w:rPr>
              <w:t>年终结余</w:t>
            </w:r>
          </w:p>
        </w:tc>
        <w:tc>
          <w:tcPr>
            <w:tcW w:w="1051"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2B0973">
            <w:pPr>
              <w:widowControl/>
              <w:jc w:val="center"/>
              <w:rPr>
                <w:rFonts w:ascii="Times New Roman" w:eastAsia="宋体" w:hAnsi="Times New Roman" w:cs="Times New Roman"/>
                <w:kern w:val="0"/>
                <w:sz w:val="28"/>
                <w:szCs w:val="28"/>
              </w:rPr>
            </w:pPr>
          </w:p>
        </w:tc>
      </w:tr>
      <w:tr w:rsidR="00540F18" w:rsidRPr="00540F18" w:rsidTr="002B0973">
        <w:trPr>
          <w:trHeight w:val="540"/>
        </w:trPr>
        <w:tc>
          <w:tcPr>
            <w:tcW w:w="3949" w:type="pct"/>
            <w:tcBorders>
              <w:top w:val="nil"/>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jc w:val="left"/>
              <w:rPr>
                <w:rFonts w:ascii="仿宋_GB2312" w:eastAsia="仿宋_GB2312" w:hAnsi="宋体" w:cs="宋体"/>
                <w:color w:val="000000"/>
                <w:kern w:val="0"/>
                <w:sz w:val="28"/>
                <w:szCs w:val="28"/>
              </w:rPr>
            </w:pPr>
            <w:r w:rsidRPr="00540F18">
              <w:rPr>
                <w:rFonts w:ascii="仿宋_GB2312" w:eastAsia="仿宋_GB2312" w:hAnsi="宋体" w:cs="宋体" w:hint="eastAsia"/>
                <w:color w:val="000000"/>
                <w:kern w:val="0"/>
                <w:sz w:val="28"/>
                <w:szCs w:val="28"/>
              </w:rPr>
              <w:t>国有资本经营预算年终结余</w:t>
            </w:r>
          </w:p>
        </w:tc>
        <w:tc>
          <w:tcPr>
            <w:tcW w:w="1051"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2B0973">
            <w:pPr>
              <w:widowControl/>
              <w:jc w:val="center"/>
              <w:rPr>
                <w:rFonts w:ascii="Times New Roman" w:eastAsia="宋体" w:hAnsi="Times New Roman" w:cs="Times New Roman"/>
                <w:kern w:val="0"/>
                <w:sz w:val="28"/>
                <w:szCs w:val="28"/>
              </w:rPr>
            </w:pPr>
          </w:p>
        </w:tc>
      </w:tr>
      <w:tr w:rsidR="00540F18" w:rsidRPr="00540F18" w:rsidTr="002B0973">
        <w:trPr>
          <w:trHeight w:val="540"/>
        </w:trPr>
        <w:tc>
          <w:tcPr>
            <w:tcW w:w="3949" w:type="pct"/>
            <w:tcBorders>
              <w:top w:val="nil"/>
              <w:left w:val="single" w:sz="4" w:space="0" w:color="auto"/>
              <w:bottom w:val="single" w:sz="4" w:space="0" w:color="auto"/>
              <w:right w:val="single" w:sz="4" w:space="0" w:color="auto"/>
            </w:tcBorders>
            <w:shd w:val="clear" w:color="000000" w:fill="FFFFFF"/>
            <w:noWrap/>
            <w:vAlign w:val="center"/>
            <w:hideMark/>
          </w:tcPr>
          <w:p w:rsidR="00540F18" w:rsidRPr="00540F18" w:rsidRDefault="00540F18" w:rsidP="00540F18">
            <w:pPr>
              <w:widowControl/>
              <w:ind w:firstLineChars="200" w:firstLine="562"/>
              <w:jc w:val="left"/>
              <w:rPr>
                <w:rFonts w:ascii="仿宋_GB2312" w:eastAsia="仿宋_GB2312" w:hAnsi="宋体" w:cs="宋体"/>
                <w:b/>
                <w:bCs/>
                <w:kern w:val="0"/>
                <w:sz w:val="28"/>
                <w:szCs w:val="28"/>
              </w:rPr>
            </w:pPr>
            <w:r w:rsidRPr="00540F18">
              <w:rPr>
                <w:rFonts w:ascii="仿宋_GB2312" w:eastAsia="仿宋_GB2312" w:hAnsi="宋体" w:cs="宋体" w:hint="eastAsia"/>
                <w:b/>
                <w:bCs/>
                <w:kern w:val="0"/>
                <w:sz w:val="28"/>
                <w:szCs w:val="28"/>
              </w:rPr>
              <w:t>支 出 总 计</w:t>
            </w:r>
          </w:p>
        </w:tc>
        <w:tc>
          <w:tcPr>
            <w:tcW w:w="1051" w:type="pct"/>
            <w:tcBorders>
              <w:top w:val="nil"/>
              <w:left w:val="nil"/>
              <w:bottom w:val="single" w:sz="4" w:space="0" w:color="auto"/>
              <w:right w:val="single" w:sz="4" w:space="0" w:color="auto"/>
            </w:tcBorders>
            <w:shd w:val="clear" w:color="auto" w:fill="auto"/>
            <w:noWrap/>
            <w:vAlign w:val="center"/>
            <w:hideMark/>
          </w:tcPr>
          <w:p w:rsidR="00540F18" w:rsidRPr="00540F18" w:rsidRDefault="00540F18" w:rsidP="002B0973">
            <w:pPr>
              <w:widowControl/>
              <w:jc w:val="center"/>
              <w:rPr>
                <w:rFonts w:ascii="Times New Roman" w:eastAsia="宋体" w:hAnsi="Times New Roman" w:cs="Times New Roman"/>
                <w:kern w:val="0"/>
                <w:sz w:val="28"/>
                <w:szCs w:val="28"/>
              </w:rPr>
            </w:pPr>
            <w:r w:rsidRPr="00540F18">
              <w:rPr>
                <w:rFonts w:ascii="Times New Roman" w:eastAsia="宋体" w:hAnsi="Times New Roman" w:cs="Times New Roman"/>
                <w:kern w:val="0"/>
                <w:sz w:val="28"/>
                <w:szCs w:val="28"/>
              </w:rPr>
              <w:t>400</w:t>
            </w:r>
          </w:p>
        </w:tc>
      </w:tr>
    </w:tbl>
    <w:p w:rsidR="003C7AC2" w:rsidRDefault="004374B5" w:rsidP="00207DF4">
      <w:pPr>
        <w:spacing w:line="576" w:lineRule="exact"/>
        <w:jc w:val="left"/>
        <w:rPr>
          <w:rFonts w:ascii="华文楷体" w:eastAsia="华文楷体" w:hAnsi="华文楷体" w:cs="Times New Roman"/>
          <w:b/>
          <w:sz w:val="32"/>
          <w:szCs w:val="32"/>
        </w:rPr>
      </w:pPr>
      <w:r>
        <w:rPr>
          <w:rFonts w:ascii="华文楷体" w:eastAsia="华文楷体" w:hAnsi="华文楷体" w:cs="Times New Roman"/>
          <w:b/>
          <w:sz w:val="32"/>
          <w:szCs w:val="32"/>
        </w:rPr>
        <w:t>十</w:t>
      </w:r>
      <w:r w:rsidR="00F636FE">
        <w:rPr>
          <w:rFonts w:ascii="华文楷体" w:eastAsia="华文楷体" w:hAnsi="华文楷体" w:cs="Times New Roman" w:hint="eastAsia"/>
          <w:b/>
          <w:sz w:val="32"/>
          <w:szCs w:val="32"/>
        </w:rPr>
        <w:t>三</w:t>
      </w:r>
      <w:r w:rsidR="00801A8B">
        <w:rPr>
          <w:rFonts w:ascii="华文楷体" w:eastAsia="华文楷体" w:hAnsi="华文楷体" w:cs="Times New Roman"/>
          <w:b/>
          <w:sz w:val="32"/>
          <w:szCs w:val="32"/>
        </w:rPr>
        <w:t>、2</w:t>
      </w:r>
      <w:r w:rsidR="00801A8B">
        <w:rPr>
          <w:rFonts w:ascii="华文楷体" w:eastAsia="华文楷体" w:hAnsi="华文楷体" w:cs="Times New Roman" w:hint="eastAsia"/>
          <w:b/>
          <w:sz w:val="32"/>
          <w:szCs w:val="32"/>
        </w:rPr>
        <w:t>025年度社保基金</w:t>
      </w:r>
      <w:r w:rsidR="00292E6F">
        <w:rPr>
          <w:rFonts w:ascii="华文楷体" w:eastAsia="华文楷体" w:hAnsi="华文楷体" w:cs="Times New Roman" w:hint="eastAsia"/>
          <w:b/>
          <w:sz w:val="32"/>
          <w:szCs w:val="32"/>
        </w:rPr>
        <w:t>收入</w:t>
      </w:r>
      <w:r w:rsidR="00801A8B">
        <w:rPr>
          <w:rFonts w:ascii="华文楷体" w:eastAsia="华文楷体" w:hAnsi="华文楷体" w:cs="Times New Roman" w:hint="eastAsia"/>
          <w:b/>
          <w:sz w:val="32"/>
          <w:szCs w:val="32"/>
        </w:rPr>
        <w:t>预算表</w:t>
      </w:r>
    </w:p>
    <w:tbl>
      <w:tblPr>
        <w:tblW w:w="5000" w:type="pct"/>
        <w:tblLook w:val="04A0" w:firstRow="1" w:lastRow="0" w:firstColumn="1" w:lastColumn="0" w:noHBand="0" w:noVBand="1"/>
      </w:tblPr>
      <w:tblGrid>
        <w:gridCol w:w="6791"/>
        <w:gridCol w:w="2269"/>
      </w:tblGrid>
      <w:tr w:rsidR="00540F18" w:rsidRPr="00540F18" w:rsidTr="00540F18">
        <w:trPr>
          <w:trHeight w:val="375"/>
        </w:trPr>
        <w:tc>
          <w:tcPr>
            <w:tcW w:w="5000" w:type="pct"/>
            <w:gridSpan w:val="2"/>
            <w:tcBorders>
              <w:top w:val="nil"/>
              <w:left w:val="nil"/>
              <w:bottom w:val="nil"/>
              <w:right w:val="nil"/>
            </w:tcBorders>
            <w:shd w:val="clear" w:color="auto" w:fill="auto"/>
            <w:noWrap/>
            <w:vAlign w:val="center"/>
            <w:hideMark/>
          </w:tcPr>
          <w:p w:rsidR="00540F18" w:rsidRPr="00F54476" w:rsidRDefault="00540F18" w:rsidP="00540F18">
            <w:pPr>
              <w:widowControl/>
              <w:jc w:val="center"/>
              <w:rPr>
                <w:rFonts w:ascii="黑体" w:eastAsia="黑体" w:hAnsi="黑体" w:cs="宋体"/>
                <w:color w:val="000000"/>
                <w:kern w:val="0"/>
                <w:sz w:val="28"/>
                <w:szCs w:val="28"/>
              </w:rPr>
            </w:pPr>
            <w:r w:rsidRPr="00F54476">
              <w:rPr>
                <w:rFonts w:ascii="黑体" w:eastAsia="黑体" w:hAnsi="黑体" w:cs="宋体" w:hint="eastAsia"/>
                <w:color w:val="000000"/>
                <w:kern w:val="0"/>
                <w:sz w:val="32"/>
                <w:szCs w:val="28"/>
              </w:rPr>
              <w:t>2025年度社保基金</w:t>
            </w:r>
            <w:r w:rsidR="00292E6F">
              <w:rPr>
                <w:rFonts w:ascii="黑体" w:eastAsia="黑体" w:hAnsi="黑体" w:cs="宋体" w:hint="eastAsia"/>
                <w:color w:val="000000"/>
                <w:kern w:val="0"/>
                <w:sz w:val="32"/>
                <w:szCs w:val="28"/>
              </w:rPr>
              <w:t>收入</w:t>
            </w:r>
            <w:r w:rsidRPr="00F54476">
              <w:rPr>
                <w:rFonts w:ascii="黑体" w:eastAsia="黑体" w:hAnsi="黑体" w:cs="宋体" w:hint="eastAsia"/>
                <w:color w:val="000000"/>
                <w:kern w:val="0"/>
                <w:sz w:val="32"/>
                <w:szCs w:val="28"/>
              </w:rPr>
              <w:t>预算表</w:t>
            </w:r>
          </w:p>
        </w:tc>
      </w:tr>
      <w:tr w:rsidR="00540F18" w:rsidRPr="00540F18" w:rsidTr="00540F18">
        <w:trPr>
          <w:trHeight w:val="270"/>
        </w:trPr>
        <w:tc>
          <w:tcPr>
            <w:tcW w:w="3748" w:type="pct"/>
            <w:tcBorders>
              <w:top w:val="nil"/>
              <w:left w:val="nil"/>
              <w:bottom w:val="nil"/>
              <w:right w:val="nil"/>
            </w:tcBorders>
            <w:shd w:val="clear" w:color="auto" w:fill="auto"/>
            <w:noWrap/>
            <w:vAlign w:val="bottom"/>
            <w:hideMark/>
          </w:tcPr>
          <w:p w:rsidR="00540F18" w:rsidRPr="00540F18" w:rsidRDefault="00540F18" w:rsidP="00540F18">
            <w:pPr>
              <w:widowControl/>
              <w:jc w:val="left"/>
              <w:rPr>
                <w:rFonts w:ascii="宋体" w:eastAsia="宋体" w:hAnsi="宋体" w:cs="宋体"/>
                <w:color w:val="000000"/>
                <w:kern w:val="0"/>
                <w:sz w:val="22"/>
                <w:szCs w:val="22"/>
              </w:rPr>
            </w:pPr>
          </w:p>
        </w:tc>
        <w:tc>
          <w:tcPr>
            <w:tcW w:w="1252" w:type="pct"/>
            <w:tcBorders>
              <w:top w:val="nil"/>
              <w:left w:val="nil"/>
              <w:bottom w:val="nil"/>
              <w:right w:val="nil"/>
            </w:tcBorders>
            <w:shd w:val="clear" w:color="auto" w:fill="auto"/>
            <w:noWrap/>
            <w:vAlign w:val="center"/>
            <w:hideMark/>
          </w:tcPr>
          <w:p w:rsidR="00540F18" w:rsidRPr="00F54476" w:rsidRDefault="00540F18" w:rsidP="00540F18">
            <w:pPr>
              <w:widowControl/>
              <w:jc w:val="right"/>
              <w:rPr>
                <w:rFonts w:ascii="仿宋" w:eastAsia="仿宋" w:hAnsi="仿宋" w:cs="宋体"/>
                <w:color w:val="000000"/>
                <w:kern w:val="0"/>
                <w:sz w:val="24"/>
              </w:rPr>
            </w:pPr>
            <w:r w:rsidRPr="00F54476">
              <w:rPr>
                <w:rFonts w:ascii="仿宋" w:eastAsia="仿宋" w:hAnsi="仿宋" w:cs="宋体" w:hint="eastAsia"/>
                <w:color w:val="000000"/>
                <w:kern w:val="0"/>
                <w:sz w:val="24"/>
              </w:rPr>
              <w:t>单位：万元</w:t>
            </w:r>
          </w:p>
        </w:tc>
      </w:tr>
      <w:tr w:rsidR="00540F18" w:rsidRPr="00540F18" w:rsidTr="00540F18">
        <w:trPr>
          <w:trHeight w:val="270"/>
        </w:trPr>
        <w:tc>
          <w:tcPr>
            <w:tcW w:w="3748" w:type="pct"/>
            <w:tcBorders>
              <w:top w:val="single" w:sz="4" w:space="0" w:color="auto"/>
              <w:left w:val="single" w:sz="4" w:space="0" w:color="auto"/>
              <w:bottom w:val="single" w:sz="4" w:space="0" w:color="auto"/>
              <w:right w:val="single" w:sz="4" w:space="0" w:color="auto"/>
            </w:tcBorders>
            <w:shd w:val="clear" w:color="000000" w:fill="F8F8F9"/>
            <w:noWrap/>
            <w:vAlign w:val="center"/>
            <w:hideMark/>
          </w:tcPr>
          <w:p w:rsidR="00540F18" w:rsidRPr="00F54476" w:rsidRDefault="00540F18" w:rsidP="00540F18">
            <w:pPr>
              <w:widowControl/>
              <w:jc w:val="center"/>
              <w:rPr>
                <w:rFonts w:ascii="宋体" w:eastAsia="宋体" w:hAnsi="宋体" w:cs="宋体"/>
                <w:b/>
                <w:bCs/>
                <w:color w:val="606266"/>
                <w:kern w:val="0"/>
                <w:sz w:val="32"/>
                <w:szCs w:val="32"/>
              </w:rPr>
            </w:pPr>
            <w:r w:rsidRPr="00F54476">
              <w:rPr>
                <w:rFonts w:ascii="宋体" w:eastAsia="宋体" w:hAnsi="宋体" w:cs="宋体" w:hint="eastAsia"/>
                <w:b/>
                <w:bCs/>
                <w:color w:val="606266"/>
                <w:kern w:val="0"/>
                <w:sz w:val="32"/>
                <w:szCs w:val="32"/>
              </w:rPr>
              <w:lastRenderedPageBreak/>
              <w:t>收入分类科目</w:t>
            </w:r>
          </w:p>
        </w:tc>
        <w:tc>
          <w:tcPr>
            <w:tcW w:w="1252" w:type="pct"/>
            <w:tcBorders>
              <w:top w:val="single" w:sz="4" w:space="0" w:color="auto"/>
              <w:left w:val="nil"/>
              <w:bottom w:val="single" w:sz="4" w:space="0" w:color="auto"/>
              <w:right w:val="single" w:sz="4" w:space="0" w:color="auto"/>
            </w:tcBorders>
            <w:shd w:val="clear" w:color="000000" w:fill="F8F8F9"/>
            <w:noWrap/>
            <w:vAlign w:val="center"/>
            <w:hideMark/>
          </w:tcPr>
          <w:p w:rsidR="00540F18" w:rsidRPr="00F54476" w:rsidRDefault="00540F18" w:rsidP="00540F18">
            <w:pPr>
              <w:widowControl/>
              <w:jc w:val="center"/>
              <w:rPr>
                <w:rFonts w:ascii="宋体" w:eastAsia="宋体" w:hAnsi="宋体" w:cs="宋体"/>
                <w:b/>
                <w:bCs/>
                <w:color w:val="606266"/>
                <w:kern w:val="0"/>
                <w:sz w:val="32"/>
                <w:szCs w:val="32"/>
              </w:rPr>
            </w:pPr>
            <w:r w:rsidRPr="00F54476">
              <w:rPr>
                <w:rFonts w:ascii="宋体" w:eastAsia="宋体" w:hAnsi="宋体" w:cs="宋体" w:hint="eastAsia"/>
                <w:b/>
                <w:bCs/>
                <w:color w:val="606266"/>
                <w:kern w:val="0"/>
                <w:sz w:val="32"/>
                <w:szCs w:val="32"/>
              </w:rPr>
              <w:t>本年预算数</w:t>
            </w:r>
          </w:p>
        </w:tc>
      </w:tr>
      <w:tr w:rsidR="00540F18" w:rsidRPr="00540F18" w:rsidTr="00540F18">
        <w:trPr>
          <w:trHeight w:val="270"/>
        </w:trPr>
        <w:tc>
          <w:tcPr>
            <w:tcW w:w="3748" w:type="pct"/>
            <w:tcBorders>
              <w:top w:val="nil"/>
              <w:left w:val="single" w:sz="4" w:space="0" w:color="auto"/>
              <w:bottom w:val="single" w:sz="4" w:space="0" w:color="auto"/>
              <w:right w:val="single" w:sz="4" w:space="0" w:color="auto"/>
            </w:tcBorders>
            <w:shd w:val="clear" w:color="auto" w:fill="auto"/>
            <w:noWrap/>
            <w:vAlign w:val="center"/>
            <w:hideMark/>
          </w:tcPr>
          <w:p w:rsidR="00540F18" w:rsidRPr="00557F67" w:rsidRDefault="00540F18" w:rsidP="00540F18">
            <w:pPr>
              <w:widowControl/>
              <w:jc w:val="left"/>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社会保险基金收入</w:t>
            </w:r>
          </w:p>
        </w:tc>
        <w:tc>
          <w:tcPr>
            <w:tcW w:w="1252" w:type="pct"/>
            <w:tcBorders>
              <w:top w:val="nil"/>
              <w:left w:val="nil"/>
              <w:bottom w:val="single" w:sz="4" w:space="0" w:color="auto"/>
              <w:right w:val="single" w:sz="4" w:space="0" w:color="auto"/>
            </w:tcBorders>
            <w:shd w:val="clear" w:color="auto" w:fill="auto"/>
            <w:noWrap/>
            <w:vAlign w:val="center"/>
            <w:hideMark/>
          </w:tcPr>
          <w:p w:rsidR="00540F18" w:rsidRPr="00557F67" w:rsidRDefault="00540F18" w:rsidP="00F54476">
            <w:pPr>
              <w:widowControl/>
              <w:jc w:val="center"/>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0.00</w:t>
            </w:r>
          </w:p>
        </w:tc>
      </w:tr>
      <w:tr w:rsidR="00540F18" w:rsidRPr="00540F18" w:rsidTr="00540F18">
        <w:trPr>
          <w:trHeight w:val="270"/>
        </w:trPr>
        <w:tc>
          <w:tcPr>
            <w:tcW w:w="3748" w:type="pct"/>
            <w:tcBorders>
              <w:top w:val="nil"/>
              <w:left w:val="single" w:sz="4" w:space="0" w:color="auto"/>
              <w:bottom w:val="single" w:sz="4" w:space="0" w:color="auto"/>
              <w:right w:val="single" w:sz="4" w:space="0" w:color="auto"/>
            </w:tcBorders>
            <w:shd w:val="clear" w:color="auto" w:fill="auto"/>
            <w:noWrap/>
            <w:vAlign w:val="center"/>
            <w:hideMark/>
          </w:tcPr>
          <w:p w:rsidR="00540F18" w:rsidRPr="00557F67" w:rsidRDefault="00540F18" w:rsidP="00540F18">
            <w:pPr>
              <w:widowControl/>
              <w:jc w:val="left"/>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 xml:space="preserve">　企业职工基本养老保险基金收入</w:t>
            </w:r>
          </w:p>
        </w:tc>
        <w:tc>
          <w:tcPr>
            <w:tcW w:w="1252" w:type="pct"/>
            <w:tcBorders>
              <w:top w:val="nil"/>
              <w:left w:val="nil"/>
              <w:bottom w:val="single" w:sz="4" w:space="0" w:color="auto"/>
              <w:right w:val="single" w:sz="4" w:space="0" w:color="auto"/>
            </w:tcBorders>
            <w:shd w:val="clear" w:color="auto" w:fill="auto"/>
            <w:noWrap/>
            <w:vAlign w:val="center"/>
            <w:hideMark/>
          </w:tcPr>
          <w:p w:rsidR="00540F18" w:rsidRPr="00557F67" w:rsidRDefault="00540F18" w:rsidP="00F54476">
            <w:pPr>
              <w:widowControl/>
              <w:jc w:val="center"/>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0.00</w:t>
            </w:r>
          </w:p>
        </w:tc>
      </w:tr>
      <w:tr w:rsidR="00540F18" w:rsidRPr="00540F18" w:rsidTr="00540F18">
        <w:trPr>
          <w:trHeight w:val="270"/>
        </w:trPr>
        <w:tc>
          <w:tcPr>
            <w:tcW w:w="3748" w:type="pct"/>
            <w:tcBorders>
              <w:top w:val="nil"/>
              <w:left w:val="single" w:sz="4" w:space="0" w:color="auto"/>
              <w:bottom w:val="single" w:sz="4" w:space="0" w:color="auto"/>
              <w:right w:val="single" w:sz="4" w:space="0" w:color="auto"/>
            </w:tcBorders>
            <w:shd w:val="clear" w:color="auto" w:fill="auto"/>
            <w:noWrap/>
            <w:vAlign w:val="center"/>
            <w:hideMark/>
          </w:tcPr>
          <w:p w:rsidR="00540F18" w:rsidRPr="00557F67" w:rsidRDefault="00540F18" w:rsidP="00540F18">
            <w:pPr>
              <w:widowControl/>
              <w:jc w:val="left"/>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 xml:space="preserve">　失业保险基金收入</w:t>
            </w:r>
          </w:p>
        </w:tc>
        <w:tc>
          <w:tcPr>
            <w:tcW w:w="1252" w:type="pct"/>
            <w:tcBorders>
              <w:top w:val="nil"/>
              <w:left w:val="nil"/>
              <w:bottom w:val="single" w:sz="4" w:space="0" w:color="auto"/>
              <w:right w:val="single" w:sz="4" w:space="0" w:color="auto"/>
            </w:tcBorders>
            <w:shd w:val="clear" w:color="auto" w:fill="auto"/>
            <w:noWrap/>
            <w:vAlign w:val="center"/>
            <w:hideMark/>
          </w:tcPr>
          <w:p w:rsidR="00540F18" w:rsidRPr="00557F67" w:rsidRDefault="00540F18" w:rsidP="00F54476">
            <w:pPr>
              <w:widowControl/>
              <w:jc w:val="center"/>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0.00</w:t>
            </w:r>
          </w:p>
        </w:tc>
      </w:tr>
      <w:tr w:rsidR="00540F18" w:rsidRPr="00540F18" w:rsidTr="00540F18">
        <w:trPr>
          <w:trHeight w:val="270"/>
        </w:trPr>
        <w:tc>
          <w:tcPr>
            <w:tcW w:w="3748" w:type="pct"/>
            <w:tcBorders>
              <w:top w:val="nil"/>
              <w:left w:val="single" w:sz="4" w:space="0" w:color="auto"/>
              <w:bottom w:val="single" w:sz="4" w:space="0" w:color="auto"/>
              <w:right w:val="single" w:sz="4" w:space="0" w:color="auto"/>
            </w:tcBorders>
            <w:shd w:val="clear" w:color="auto" w:fill="auto"/>
            <w:noWrap/>
            <w:vAlign w:val="center"/>
            <w:hideMark/>
          </w:tcPr>
          <w:p w:rsidR="00540F18" w:rsidRPr="00557F67" w:rsidRDefault="00540F18" w:rsidP="00540F18">
            <w:pPr>
              <w:widowControl/>
              <w:jc w:val="left"/>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 xml:space="preserve">　职工基本医疗保险基金收入</w:t>
            </w:r>
          </w:p>
        </w:tc>
        <w:tc>
          <w:tcPr>
            <w:tcW w:w="1252" w:type="pct"/>
            <w:tcBorders>
              <w:top w:val="nil"/>
              <w:left w:val="nil"/>
              <w:bottom w:val="single" w:sz="4" w:space="0" w:color="auto"/>
              <w:right w:val="single" w:sz="4" w:space="0" w:color="auto"/>
            </w:tcBorders>
            <w:shd w:val="clear" w:color="auto" w:fill="auto"/>
            <w:noWrap/>
            <w:vAlign w:val="center"/>
            <w:hideMark/>
          </w:tcPr>
          <w:p w:rsidR="00540F18" w:rsidRPr="00557F67" w:rsidRDefault="00540F18" w:rsidP="00F54476">
            <w:pPr>
              <w:widowControl/>
              <w:jc w:val="center"/>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0.00</w:t>
            </w:r>
          </w:p>
        </w:tc>
      </w:tr>
      <w:tr w:rsidR="00540F18" w:rsidRPr="00540F18" w:rsidTr="00540F18">
        <w:trPr>
          <w:trHeight w:val="270"/>
        </w:trPr>
        <w:tc>
          <w:tcPr>
            <w:tcW w:w="3748" w:type="pct"/>
            <w:tcBorders>
              <w:top w:val="nil"/>
              <w:left w:val="single" w:sz="4" w:space="0" w:color="auto"/>
              <w:bottom w:val="single" w:sz="4" w:space="0" w:color="auto"/>
              <w:right w:val="single" w:sz="4" w:space="0" w:color="auto"/>
            </w:tcBorders>
            <w:shd w:val="clear" w:color="auto" w:fill="auto"/>
            <w:noWrap/>
            <w:vAlign w:val="center"/>
            <w:hideMark/>
          </w:tcPr>
          <w:p w:rsidR="00540F18" w:rsidRPr="00557F67" w:rsidRDefault="00540F18" w:rsidP="00540F18">
            <w:pPr>
              <w:widowControl/>
              <w:jc w:val="left"/>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 xml:space="preserve">　工伤保险基金收入</w:t>
            </w:r>
          </w:p>
        </w:tc>
        <w:tc>
          <w:tcPr>
            <w:tcW w:w="1252" w:type="pct"/>
            <w:tcBorders>
              <w:top w:val="nil"/>
              <w:left w:val="nil"/>
              <w:bottom w:val="single" w:sz="4" w:space="0" w:color="auto"/>
              <w:right w:val="single" w:sz="4" w:space="0" w:color="auto"/>
            </w:tcBorders>
            <w:shd w:val="clear" w:color="auto" w:fill="auto"/>
            <w:noWrap/>
            <w:vAlign w:val="center"/>
            <w:hideMark/>
          </w:tcPr>
          <w:p w:rsidR="00540F18" w:rsidRPr="00557F67" w:rsidRDefault="00540F18" w:rsidP="00F54476">
            <w:pPr>
              <w:widowControl/>
              <w:jc w:val="center"/>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0.00</w:t>
            </w:r>
          </w:p>
        </w:tc>
      </w:tr>
      <w:tr w:rsidR="00540F18" w:rsidRPr="00540F18" w:rsidTr="00540F18">
        <w:trPr>
          <w:trHeight w:val="270"/>
        </w:trPr>
        <w:tc>
          <w:tcPr>
            <w:tcW w:w="3748" w:type="pct"/>
            <w:tcBorders>
              <w:top w:val="nil"/>
              <w:left w:val="single" w:sz="4" w:space="0" w:color="auto"/>
              <w:bottom w:val="single" w:sz="4" w:space="0" w:color="auto"/>
              <w:right w:val="single" w:sz="4" w:space="0" w:color="auto"/>
            </w:tcBorders>
            <w:shd w:val="clear" w:color="auto" w:fill="auto"/>
            <w:noWrap/>
            <w:vAlign w:val="center"/>
            <w:hideMark/>
          </w:tcPr>
          <w:p w:rsidR="00540F18" w:rsidRPr="00557F67" w:rsidRDefault="00540F18" w:rsidP="00540F18">
            <w:pPr>
              <w:widowControl/>
              <w:jc w:val="left"/>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 xml:space="preserve">　城乡居民基本养老保险基金收入</w:t>
            </w:r>
          </w:p>
        </w:tc>
        <w:tc>
          <w:tcPr>
            <w:tcW w:w="1252" w:type="pct"/>
            <w:tcBorders>
              <w:top w:val="nil"/>
              <w:left w:val="nil"/>
              <w:bottom w:val="single" w:sz="4" w:space="0" w:color="auto"/>
              <w:right w:val="single" w:sz="4" w:space="0" w:color="auto"/>
            </w:tcBorders>
            <w:shd w:val="clear" w:color="auto" w:fill="auto"/>
            <w:noWrap/>
            <w:vAlign w:val="center"/>
            <w:hideMark/>
          </w:tcPr>
          <w:p w:rsidR="00540F18" w:rsidRPr="00557F67" w:rsidRDefault="00540F18" w:rsidP="00F54476">
            <w:pPr>
              <w:widowControl/>
              <w:jc w:val="center"/>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0.00</w:t>
            </w:r>
          </w:p>
        </w:tc>
      </w:tr>
      <w:tr w:rsidR="00540F18" w:rsidRPr="00540F18" w:rsidTr="00540F18">
        <w:trPr>
          <w:trHeight w:val="270"/>
        </w:trPr>
        <w:tc>
          <w:tcPr>
            <w:tcW w:w="3748" w:type="pct"/>
            <w:tcBorders>
              <w:top w:val="nil"/>
              <w:left w:val="single" w:sz="4" w:space="0" w:color="auto"/>
              <w:bottom w:val="single" w:sz="4" w:space="0" w:color="auto"/>
              <w:right w:val="single" w:sz="4" w:space="0" w:color="auto"/>
            </w:tcBorders>
            <w:shd w:val="clear" w:color="auto" w:fill="auto"/>
            <w:noWrap/>
            <w:vAlign w:val="center"/>
            <w:hideMark/>
          </w:tcPr>
          <w:p w:rsidR="00540F18" w:rsidRPr="00557F67" w:rsidRDefault="00540F18" w:rsidP="00540F18">
            <w:pPr>
              <w:widowControl/>
              <w:jc w:val="left"/>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 xml:space="preserve">　机关事业单位基本养老保险基金收入</w:t>
            </w:r>
          </w:p>
        </w:tc>
        <w:tc>
          <w:tcPr>
            <w:tcW w:w="1252" w:type="pct"/>
            <w:tcBorders>
              <w:top w:val="nil"/>
              <w:left w:val="nil"/>
              <w:bottom w:val="single" w:sz="4" w:space="0" w:color="auto"/>
              <w:right w:val="single" w:sz="4" w:space="0" w:color="auto"/>
            </w:tcBorders>
            <w:shd w:val="clear" w:color="auto" w:fill="auto"/>
            <w:noWrap/>
            <w:vAlign w:val="center"/>
            <w:hideMark/>
          </w:tcPr>
          <w:p w:rsidR="00540F18" w:rsidRPr="00557F67" w:rsidRDefault="00540F18" w:rsidP="00F54476">
            <w:pPr>
              <w:widowControl/>
              <w:jc w:val="center"/>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0.00</w:t>
            </w:r>
          </w:p>
        </w:tc>
      </w:tr>
      <w:tr w:rsidR="00540F18" w:rsidRPr="00540F18" w:rsidTr="00540F18">
        <w:trPr>
          <w:trHeight w:val="270"/>
        </w:trPr>
        <w:tc>
          <w:tcPr>
            <w:tcW w:w="3748" w:type="pct"/>
            <w:tcBorders>
              <w:top w:val="nil"/>
              <w:left w:val="single" w:sz="4" w:space="0" w:color="auto"/>
              <w:bottom w:val="single" w:sz="4" w:space="0" w:color="auto"/>
              <w:right w:val="single" w:sz="4" w:space="0" w:color="auto"/>
            </w:tcBorders>
            <w:shd w:val="clear" w:color="auto" w:fill="auto"/>
            <w:noWrap/>
            <w:vAlign w:val="center"/>
            <w:hideMark/>
          </w:tcPr>
          <w:p w:rsidR="00540F18" w:rsidRPr="00557F67" w:rsidRDefault="00540F18" w:rsidP="00540F18">
            <w:pPr>
              <w:widowControl/>
              <w:jc w:val="left"/>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 xml:space="preserve">　城乡居民基本医疗保险基金收入</w:t>
            </w:r>
          </w:p>
        </w:tc>
        <w:tc>
          <w:tcPr>
            <w:tcW w:w="1252" w:type="pct"/>
            <w:tcBorders>
              <w:top w:val="nil"/>
              <w:left w:val="nil"/>
              <w:bottom w:val="single" w:sz="4" w:space="0" w:color="auto"/>
              <w:right w:val="single" w:sz="4" w:space="0" w:color="auto"/>
            </w:tcBorders>
            <w:shd w:val="clear" w:color="auto" w:fill="auto"/>
            <w:noWrap/>
            <w:vAlign w:val="center"/>
            <w:hideMark/>
          </w:tcPr>
          <w:p w:rsidR="00540F18" w:rsidRPr="00557F67" w:rsidRDefault="00540F18" w:rsidP="00F54476">
            <w:pPr>
              <w:widowControl/>
              <w:jc w:val="center"/>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0.00</w:t>
            </w:r>
          </w:p>
        </w:tc>
      </w:tr>
      <w:tr w:rsidR="00540F18" w:rsidRPr="00540F18" w:rsidTr="00540F18">
        <w:trPr>
          <w:trHeight w:val="270"/>
        </w:trPr>
        <w:tc>
          <w:tcPr>
            <w:tcW w:w="3748" w:type="pct"/>
            <w:tcBorders>
              <w:top w:val="nil"/>
              <w:left w:val="single" w:sz="4" w:space="0" w:color="auto"/>
              <w:bottom w:val="single" w:sz="4" w:space="0" w:color="auto"/>
              <w:right w:val="single" w:sz="4" w:space="0" w:color="auto"/>
            </w:tcBorders>
            <w:shd w:val="clear" w:color="auto" w:fill="auto"/>
            <w:noWrap/>
            <w:vAlign w:val="center"/>
            <w:hideMark/>
          </w:tcPr>
          <w:p w:rsidR="00540F18" w:rsidRPr="00557F67" w:rsidRDefault="00540F18" w:rsidP="00540F18">
            <w:pPr>
              <w:widowControl/>
              <w:jc w:val="left"/>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 xml:space="preserve">　国库待划转社会保险费利息收入</w:t>
            </w:r>
          </w:p>
        </w:tc>
        <w:tc>
          <w:tcPr>
            <w:tcW w:w="1252" w:type="pct"/>
            <w:tcBorders>
              <w:top w:val="nil"/>
              <w:left w:val="nil"/>
              <w:bottom w:val="single" w:sz="4" w:space="0" w:color="auto"/>
              <w:right w:val="single" w:sz="4" w:space="0" w:color="auto"/>
            </w:tcBorders>
            <w:shd w:val="clear" w:color="auto" w:fill="auto"/>
            <w:noWrap/>
            <w:vAlign w:val="center"/>
            <w:hideMark/>
          </w:tcPr>
          <w:p w:rsidR="00540F18" w:rsidRPr="00557F67" w:rsidRDefault="00540F18" w:rsidP="00F54476">
            <w:pPr>
              <w:widowControl/>
              <w:jc w:val="center"/>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0.00</w:t>
            </w:r>
          </w:p>
        </w:tc>
      </w:tr>
      <w:tr w:rsidR="00540F18" w:rsidRPr="00540F18" w:rsidTr="00540F18">
        <w:trPr>
          <w:trHeight w:val="270"/>
        </w:trPr>
        <w:tc>
          <w:tcPr>
            <w:tcW w:w="3748" w:type="pct"/>
            <w:tcBorders>
              <w:top w:val="nil"/>
              <w:left w:val="single" w:sz="4" w:space="0" w:color="auto"/>
              <w:bottom w:val="single" w:sz="4" w:space="0" w:color="auto"/>
              <w:right w:val="single" w:sz="4" w:space="0" w:color="auto"/>
            </w:tcBorders>
            <w:shd w:val="clear" w:color="auto" w:fill="auto"/>
            <w:noWrap/>
            <w:vAlign w:val="center"/>
            <w:hideMark/>
          </w:tcPr>
          <w:p w:rsidR="00540F18" w:rsidRPr="00557F67" w:rsidRDefault="00540F18" w:rsidP="00540F18">
            <w:pPr>
              <w:widowControl/>
              <w:jc w:val="left"/>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 xml:space="preserve">　其他社会保险基金收入</w:t>
            </w:r>
          </w:p>
        </w:tc>
        <w:tc>
          <w:tcPr>
            <w:tcW w:w="1252" w:type="pct"/>
            <w:tcBorders>
              <w:top w:val="nil"/>
              <w:left w:val="nil"/>
              <w:bottom w:val="single" w:sz="4" w:space="0" w:color="auto"/>
              <w:right w:val="single" w:sz="4" w:space="0" w:color="auto"/>
            </w:tcBorders>
            <w:shd w:val="clear" w:color="auto" w:fill="auto"/>
            <w:noWrap/>
            <w:vAlign w:val="center"/>
            <w:hideMark/>
          </w:tcPr>
          <w:p w:rsidR="00540F18" w:rsidRPr="00557F67" w:rsidRDefault="00540F18" w:rsidP="00F54476">
            <w:pPr>
              <w:widowControl/>
              <w:jc w:val="center"/>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0.00</w:t>
            </w:r>
          </w:p>
        </w:tc>
      </w:tr>
      <w:tr w:rsidR="00540F18" w:rsidRPr="00540F18" w:rsidTr="00540F18">
        <w:trPr>
          <w:trHeight w:val="270"/>
        </w:trPr>
        <w:tc>
          <w:tcPr>
            <w:tcW w:w="3748" w:type="pct"/>
            <w:tcBorders>
              <w:top w:val="nil"/>
              <w:left w:val="single" w:sz="4" w:space="0" w:color="auto"/>
              <w:bottom w:val="single" w:sz="4" w:space="0" w:color="auto"/>
              <w:right w:val="single" w:sz="4" w:space="0" w:color="auto"/>
            </w:tcBorders>
            <w:shd w:val="clear" w:color="auto" w:fill="auto"/>
            <w:noWrap/>
            <w:vAlign w:val="center"/>
            <w:hideMark/>
          </w:tcPr>
          <w:p w:rsidR="00540F18" w:rsidRPr="00557F67" w:rsidRDefault="00540F18" w:rsidP="00540F18">
            <w:pPr>
              <w:widowControl/>
              <w:jc w:val="left"/>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转移性收入</w:t>
            </w:r>
          </w:p>
        </w:tc>
        <w:tc>
          <w:tcPr>
            <w:tcW w:w="1252" w:type="pct"/>
            <w:tcBorders>
              <w:top w:val="nil"/>
              <w:left w:val="nil"/>
              <w:bottom w:val="single" w:sz="4" w:space="0" w:color="auto"/>
              <w:right w:val="single" w:sz="4" w:space="0" w:color="auto"/>
            </w:tcBorders>
            <w:shd w:val="clear" w:color="auto" w:fill="auto"/>
            <w:noWrap/>
            <w:vAlign w:val="center"/>
            <w:hideMark/>
          </w:tcPr>
          <w:p w:rsidR="00540F18" w:rsidRPr="00557F67" w:rsidRDefault="00540F18" w:rsidP="00F54476">
            <w:pPr>
              <w:widowControl/>
              <w:jc w:val="center"/>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0.00</w:t>
            </w:r>
          </w:p>
        </w:tc>
      </w:tr>
      <w:tr w:rsidR="00540F18" w:rsidRPr="00540F18" w:rsidTr="00540F18">
        <w:trPr>
          <w:trHeight w:val="270"/>
        </w:trPr>
        <w:tc>
          <w:tcPr>
            <w:tcW w:w="3748" w:type="pct"/>
            <w:tcBorders>
              <w:top w:val="nil"/>
              <w:left w:val="single" w:sz="4" w:space="0" w:color="auto"/>
              <w:bottom w:val="single" w:sz="4" w:space="0" w:color="auto"/>
              <w:right w:val="single" w:sz="4" w:space="0" w:color="auto"/>
            </w:tcBorders>
            <w:shd w:val="clear" w:color="auto" w:fill="auto"/>
            <w:noWrap/>
            <w:vAlign w:val="center"/>
            <w:hideMark/>
          </w:tcPr>
          <w:p w:rsidR="00540F18" w:rsidRPr="00557F67" w:rsidRDefault="00540F18" w:rsidP="00540F18">
            <w:pPr>
              <w:widowControl/>
              <w:jc w:val="left"/>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 xml:space="preserve">　上年结余收入</w:t>
            </w:r>
          </w:p>
        </w:tc>
        <w:tc>
          <w:tcPr>
            <w:tcW w:w="1252" w:type="pct"/>
            <w:tcBorders>
              <w:top w:val="nil"/>
              <w:left w:val="nil"/>
              <w:bottom w:val="single" w:sz="4" w:space="0" w:color="auto"/>
              <w:right w:val="single" w:sz="4" w:space="0" w:color="auto"/>
            </w:tcBorders>
            <w:shd w:val="clear" w:color="auto" w:fill="auto"/>
            <w:noWrap/>
            <w:vAlign w:val="center"/>
            <w:hideMark/>
          </w:tcPr>
          <w:p w:rsidR="00540F18" w:rsidRPr="00557F67" w:rsidRDefault="00540F18" w:rsidP="00F54476">
            <w:pPr>
              <w:widowControl/>
              <w:jc w:val="center"/>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0.00</w:t>
            </w:r>
          </w:p>
        </w:tc>
      </w:tr>
      <w:tr w:rsidR="00540F18" w:rsidRPr="00540F18" w:rsidTr="00540F18">
        <w:trPr>
          <w:trHeight w:val="270"/>
        </w:trPr>
        <w:tc>
          <w:tcPr>
            <w:tcW w:w="3748" w:type="pct"/>
            <w:tcBorders>
              <w:top w:val="nil"/>
              <w:left w:val="single" w:sz="4" w:space="0" w:color="auto"/>
              <w:bottom w:val="single" w:sz="4" w:space="0" w:color="auto"/>
              <w:right w:val="single" w:sz="4" w:space="0" w:color="auto"/>
            </w:tcBorders>
            <w:shd w:val="clear" w:color="auto" w:fill="auto"/>
            <w:noWrap/>
            <w:vAlign w:val="center"/>
            <w:hideMark/>
          </w:tcPr>
          <w:p w:rsidR="00540F18" w:rsidRPr="00557F67" w:rsidRDefault="00540F18" w:rsidP="00540F18">
            <w:pPr>
              <w:widowControl/>
              <w:jc w:val="left"/>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 xml:space="preserve">　调入资金</w:t>
            </w:r>
          </w:p>
        </w:tc>
        <w:tc>
          <w:tcPr>
            <w:tcW w:w="1252" w:type="pct"/>
            <w:tcBorders>
              <w:top w:val="nil"/>
              <w:left w:val="nil"/>
              <w:bottom w:val="single" w:sz="4" w:space="0" w:color="auto"/>
              <w:right w:val="single" w:sz="4" w:space="0" w:color="auto"/>
            </w:tcBorders>
            <w:shd w:val="clear" w:color="auto" w:fill="auto"/>
            <w:noWrap/>
            <w:vAlign w:val="center"/>
            <w:hideMark/>
          </w:tcPr>
          <w:p w:rsidR="00540F18" w:rsidRPr="00557F67" w:rsidRDefault="00540F18" w:rsidP="00F54476">
            <w:pPr>
              <w:widowControl/>
              <w:jc w:val="center"/>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0.00</w:t>
            </w:r>
          </w:p>
        </w:tc>
      </w:tr>
      <w:tr w:rsidR="00540F18" w:rsidRPr="00540F18" w:rsidTr="00540F18">
        <w:trPr>
          <w:trHeight w:val="270"/>
        </w:trPr>
        <w:tc>
          <w:tcPr>
            <w:tcW w:w="3748" w:type="pct"/>
            <w:tcBorders>
              <w:top w:val="nil"/>
              <w:left w:val="single" w:sz="4" w:space="0" w:color="auto"/>
              <w:bottom w:val="single" w:sz="4" w:space="0" w:color="auto"/>
              <w:right w:val="single" w:sz="4" w:space="0" w:color="auto"/>
            </w:tcBorders>
            <w:shd w:val="clear" w:color="auto" w:fill="auto"/>
            <w:noWrap/>
            <w:vAlign w:val="center"/>
            <w:hideMark/>
          </w:tcPr>
          <w:p w:rsidR="00540F18" w:rsidRPr="00557F67" w:rsidRDefault="00540F18" w:rsidP="00540F18">
            <w:pPr>
              <w:widowControl/>
              <w:jc w:val="left"/>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 xml:space="preserve">　社会保险基金转移收入</w:t>
            </w:r>
          </w:p>
        </w:tc>
        <w:tc>
          <w:tcPr>
            <w:tcW w:w="1252" w:type="pct"/>
            <w:tcBorders>
              <w:top w:val="nil"/>
              <w:left w:val="nil"/>
              <w:bottom w:val="single" w:sz="4" w:space="0" w:color="auto"/>
              <w:right w:val="single" w:sz="4" w:space="0" w:color="auto"/>
            </w:tcBorders>
            <w:shd w:val="clear" w:color="auto" w:fill="auto"/>
            <w:noWrap/>
            <w:vAlign w:val="center"/>
            <w:hideMark/>
          </w:tcPr>
          <w:p w:rsidR="00540F18" w:rsidRPr="00557F67" w:rsidRDefault="00540F18" w:rsidP="00F54476">
            <w:pPr>
              <w:widowControl/>
              <w:jc w:val="center"/>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0.00</w:t>
            </w:r>
          </w:p>
        </w:tc>
      </w:tr>
      <w:tr w:rsidR="00540F18" w:rsidRPr="00540F18" w:rsidTr="00540F18">
        <w:trPr>
          <w:trHeight w:val="270"/>
        </w:trPr>
        <w:tc>
          <w:tcPr>
            <w:tcW w:w="3748" w:type="pct"/>
            <w:tcBorders>
              <w:top w:val="nil"/>
              <w:left w:val="single" w:sz="4" w:space="0" w:color="auto"/>
              <w:bottom w:val="single" w:sz="4" w:space="0" w:color="auto"/>
              <w:right w:val="single" w:sz="4" w:space="0" w:color="auto"/>
            </w:tcBorders>
            <w:shd w:val="clear" w:color="auto" w:fill="auto"/>
            <w:noWrap/>
            <w:vAlign w:val="center"/>
            <w:hideMark/>
          </w:tcPr>
          <w:p w:rsidR="00540F18" w:rsidRPr="00557F67" w:rsidRDefault="00540F18" w:rsidP="00540F18">
            <w:pPr>
              <w:widowControl/>
              <w:jc w:val="left"/>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 xml:space="preserve">　社会保险基金上级补助收入</w:t>
            </w:r>
          </w:p>
        </w:tc>
        <w:tc>
          <w:tcPr>
            <w:tcW w:w="1252" w:type="pct"/>
            <w:tcBorders>
              <w:top w:val="nil"/>
              <w:left w:val="nil"/>
              <w:bottom w:val="single" w:sz="4" w:space="0" w:color="auto"/>
              <w:right w:val="single" w:sz="4" w:space="0" w:color="auto"/>
            </w:tcBorders>
            <w:shd w:val="clear" w:color="auto" w:fill="auto"/>
            <w:noWrap/>
            <w:vAlign w:val="center"/>
            <w:hideMark/>
          </w:tcPr>
          <w:p w:rsidR="00540F18" w:rsidRPr="00557F67" w:rsidRDefault="00540F18" w:rsidP="00F54476">
            <w:pPr>
              <w:widowControl/>
              <w:jc w:val="center"/>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0.00</w:t>
            </w:r>
          </w:p>
        </w:tc>
      </w:tr>
      <w:tr w:rsidR="00540F18" w:rsidRPr="00540F18" w:rsidTr="00540F18">
        <w:trPr>
          <w:trHeight w:val="270"/>
        </w:trPr>
        <w:tc>
          <w:tcPr>
            <w:tcW w:w="3748" w:type="pct"/>
            <w:tcBorders>
              <w:top w:val="nil"/>
              <w:left w:val="single" w:sz="4" w:space="0" w:color="auto"/>
              <w:bottom w:val="single" w:sz="4" w:space="0" w:color="auto"/>
              <w:right w:val="single" w:sz="4" w:space="0" w:color="auto"/>
            </w:tcBorders>
            <w:shd w:val="clear" w:color="auto" w:fill="auto"/>
            <w:noWrap/>
            <w:vAlign w:val="center"/>
            <w:hideMark/>
          </w:tcPr>
          <w:p w:rsidR="00540F18" w:rsidRPr="00557F67" w:rsidRDefault="00540F18" w:rsidP="00540F18">
            <w:pPr>
              <w:widowControl/>
              <w:jc w:val="left"/>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 xml:space="preserve">　社会保险基金下级上解收入</w:t>
            </w:r>
          </w:p>
        </w:tc>
        <w:tc>
          <w:tcPr>
            <w:tcW w:w="1252" w:type="pct"/>
            <w:tcBorders>
              <w:top w:val="nil"/>
              <w:left w:val="nil"/>
              <w:bottom w:val="single" w:sz="4" w:space="0" w:color="auto"/>
              <w:right w:val="single" w:sz="4" w:space="0" w:color="auto"/>
            </w:tcBorders>
            <w:shd w:val="clear" w:color="auto" w:fill="auto"/>
            <w:noWrap/>
            <w:vAlign w:val="center"/>
            <w:hideMark/>
          </w:tcPr>
          <w:p w:rsidR="00540F18" w:rsidRPr="00557F67" w:rsidRDefault="00540F18" w:rsidP="00F54476">
            <w:pPr>
              <w:widowControl/>
              <w:jc w:val="center"/>
              <w:rPr>
                <w:rFonts w:ascii="华文仿宋" w:eastAsia="华文仿宋" w:hAnsi="华文仿宋" w:cs="宋体"/>
                <w:color w:val="606266"/>
                <w:kern w:val="0"/>
                <w:sz w:val="28"/>
                <w:szCs w:val="32"/>
              </w:rPr>
            </w:pPr>
            <w:r w:rsidRPr="00557F67">
              <w:rPr>
                <w:rFonts w:ascii="华文仿宋" w:eastAsia="华文仿宋" w:hAnsi="华文仿宋" w:cs="宋体" w:hint="eastAsia"/>
                <w:color w:val="606266"/>
                <w:kern w:val="0"/>
                <w:sz w:val="28"/>
                <w:szCs w:val="32"/>
              </w:rPr>
              <w:t>0.00</w:t>
            </w:r>
          </w:p>
        </w:tc>
      </w:tr>
    </w:tbl>
    <w:p w:rsidR="00292E6F" w:rsidRDefault="004374B5" w:rsidP="00292E6F">
      <w:pPr>
        <w:spacing w:line="576" w:lineRule="exact"/>
        <w:jc w:val="left"/>
        <w:rPr>
          <w:rFonts w:ascii="华文楷体" w:eastAsia="华文楷体" w:hAnsi="华文楷体" w:cs="Times New Roman"/>
          <w:b/>
          <w:sz w:val="32"/>
          <w:szCs w:val="32"/>
        </w:rPr>
      </w:pPr>
      <w:r>
        <w:rPr>
          <w:rFonts w:ascii="华文楷体" w:eastAsia="华文楷体" w:hAnsi="华文楷体" w:cs="Times New Roman"/>
          <w:b/>
          <w:sz w:val="32"/>
          <w:szCs w:val="32"/>
        </w:rPr>
        <w:t>十</w:t>
      </w:r>
      <w:r w:rsidR="00F636FE">
        <w:rPr>
          <w:rFonts w:ascii="华文楷体" w:eastAsia="华文楷体" w:hAnsi="华文楷体" w:cs="Times New Roman" w:hint="eastAsia"/>
          <w:b/>
          <w:sz w:val="32"/>
          <w:szCs w:val="32"/>
        </w:rPr>
        <w:t>四</w:t>
      </w:r>
      <w:r w:rsidR="00292E6F">
        <w:rPr>
          <w:rFonts w:ascii="华文楷体" w:eastAsia="华文楷体" w:hAnsi="华文楷体" w:cs="Times New Roman"/>
          <w:b/>
          <w:sz w:val="32"/>
          <w:szCs w:val="32"/>
        </w:rPr>
        <w:t>、2</w:t>
      </w:r>
      <w:r w:rsidR="00292E6F">
        <w:rPr>
          <w:rFonts w:ascii="华文楷体" w:eastAsia="华文楷体" w:hAnsi="华文楷体" w:cs="Times New Roman" w:hint="eastAsia"/>
          <w:b/>
          <w:sz w:val="32"/>
          <w:szCs w:val="32"/>
        </w:rPr>
        <w:t>025年度社保基金支出预算表</w:t>
      </w:r>
    </w:p>
    <w:tbl>
      <w:tblPr>
        <w:tblW w:w="5000" w:type="pct"/>
        <w:tblLook w:val="04A0" w:firstRow="1" w:lastRow="0" w:firstColumn="1" w:lastColumn="0" w:noHBand="0" w:noVBand="1"/>
      </w:tblPr>
      <w:tblGrid>
        <w:gridCol w:w="87"/>
        <w:gridCol w:w="6315"/>
        <w:gridCol w:w="2138"/>
        <w:gridCol w:w="520"/>
      </w:tblGrid>
      <w:tr w:rsidR="00292E6F" w:rsidRPr="00540F18" w:rsidTr="00292E6F">
        <w:trPr>
          <w:gridAfter w:val="1"/>
          <w:wAfter w:w="287" w:type="pct"/>
          <w:trHeight w:val="375"/>
        </w:trPr>
        <w:tc>
          <w:tcPr>
            <w:tcW w:w="4713" w:type="pct"/>
            <w:gridSpan w:val="3"/>
            <w:tcBorders>
              <w:top w:val="nil"/>
              <w:left w:val="nil"/>
              <w:bottom w:val="nil"/>
              <w:right w:val="nil"/>
            </w:tcBorders>
            <w:shd w:val="clear" w:color="auto" w:fill="auto"/>
            <w:noWrap/>
            <w:vAlign w:val="center"/>
            <w:hideMark/>
          </w:tcPr>
          <w:p w:rsidR="00292E6F" w:rsidRPr="00F54476" w:rsidRDefault="00292E6F" w:rsidP="00327A66">
            <w:pPr>
              <w:widowControl/>
              <w:jc w:val="center"/>
              <w:rPr>
                <w:rFonts w:ascii="黑体" w:eastAsia="黑体" w:hAnsi="黑体" w:cs="宋体"/>
                <w:color w:val="000000"/>
                <w:kern w:val="0"/>
                <w:sz w:val="28"/>
                <w:szCs w:val="28"/>
              </w:rPr>
            </w:pPr>
            <w:r w:rsidRPr="00F54476">
              <w:rPr>
                <w:rFonts w:ascii="黑体" w:eastAsia="黑体" w:hAnsi="黑体" w:cs="宋体" w:hint="eastAsia"/>
                <w:color w:val="000000"/>
                <w:kern w:val="0"/>
                <w:sz w:val="32"/>
                <w:szCs w:val="28"/>
              </w:rPr>
              <w:t>2025年度社保基金</w:t>
            </w:r>
            <w:r>
              <w:rPr>
                <w:rFonts w:ascii="黑体" w:eastAsia="黑体" w:hAnsi="黑体" w:cs="宋体" w:hint="eastAsia"/>
                <w:color w:val="000000"/>
                <w:kern w:val="0"/>
                <w:sz w:val="32"/>
                <w:szCs w:val="28"/>
              </w:rPr>
              <w:t>支出</w:t>
            </w:r>
            <w:r w:rsidRPr="00F54476">
              <w:rPr>
                <w:rFonts w:ascii="黑体" w:eastAsia="黑体" w:hAnsi="黑体" w:cs="宋体" w:hint="eastAsia"/>
                <w:color w:val="000000"/>
                <w:kern w:val="0"/>
                <w:sz w:val="32"/>
                <w:szCs w:val="28"/>
              </w:rPr>
              <w:t>预算表</w:t>
            </w:r>
          </w:p>
        </w:tc>
      </w:tr>
      <w:tr w:rsidR="00292E6F" w:rsidRPr="00540F18" w:rsidTr="00292E6F">
        <w:trPr>
          <w:gridAfter w:val="1"/>
          <w:wAfter w:w="287" w:type="pct"/>
          <w:trHeight w:val="270"/>
        </w:trPr>
        <w:tc>
          <w:tcPr>
            <w:tcW w:w="3533" w:type="pct"/>
            <w:gridSpan w:val="2"/>
            <w:tcBorders>
              <w:top w:val="nil"/>
              <w:left w:val="nil"/>
              <w:bottom w:val="nil"/>
              <w:right w:val="nil"/>
            </w:tcBorders>
            <w:shd w:val="clear" w:color="auto" w:fill="auto"/>
            <w:noWrap/>
            <w:vAlign w:val="bottom"/>
            <w:hideMark/>
          </w:tcPr>
          <w:p w:rsidR="00292E6F" w:rsidRPr="00540F18" w:rsidRDefault="00292E6F" w:rsidP="00327A66">
            <w:pPr>
              <w:widowControl/>
              <w:jc w:val="left"/>
              <w:rPr>
                <w:rFonts w:ascii="宋体" w:eastAsia="宋体" w:hAnsi="宋体" w:cs="宋体"/>
                <w:color w:val="000000"/>
                <w:kern w:val="0"/>
                <w:sz w:val="22"/>
                <w:szCs w:val="22"/>
              </w:rPr>
            </w:pPr>
          </w:p>
        </w:tc>
        <w:tc>
          <w:tcPr>
            <w:tcW w:w="1180" w:type="pct"/>
            <w:tcBorders>
              <w:top w:val="nil"/>
              <w:left w:val="nil"/>
              <w:bottom w:val="nil"/>
              <w:right w:val="nil"/>
            </w:tcBorders>
            <w:shd w:val="clear" w:color="auto" w:fill="auto"/>
            <w:noWrap/>
            <w:vAlign w:val="center"/>
            <w:hideMark/>
          </w:tcPr>
          <w:p w:rsidR="00292E6F" w:rsidRPr="00F54476" w:rsidRDefault="00292E6F" w:rsidP="00327A66">
            <w:pPr>
              <w:widowControl/>
              <w:jc w:val="right"/>
              <w:rPr>
                <w:rFonts w:ascii="仿宋" w:eastAsia="仿宋" w:hAnsi="仿宋" w:cs="宋体"/>
                <w:color w:val="000000"/>
                <w:kern w:val="0"/>
                <w:sz w:val="24"/>
              </w:rPr>
            </w:pPr>
            <w:r w:rsidRPr="00F54476">
              <w:rPr>
                <w:rFonts w:ascii="仿宋" w:eastAsia="仿宋" w:hAnsi="仿宋" w:cs="宋体" w:hint="eastAsia"/>
                <w:color w:val="000000"/>
                <w:kern w:val="0"/>
                <w:sz w:val="24"/>
              </w:rPr>
              <w:t>单位：万元</w:t>
            </w:r>
          </w:p>
        </w:tc>
      </w:tr>
      <w:tr w:rsidR="00292E6F" w:rsidRPr="00292E6F" w:rsidTr="00292E6F">
        <w:trPr>
          <w:gridBefore w:val="1"/>
          <w:wBefore w:w="48" w:type="pct"/>
          <w:trHeight w:val="600"/>
        </w:trPr>
        <w:tc>
          <w:tcPr>
            <w:tcW w:w="3485" w:type="pct"/>
            <w:tcBorders>
              <w:top w:val="single" w:sz="4" w:space="0" w:color="auto"/>
              <w:left w:val="single" w:sz="4" w:space="0" w:color="auto"/>
              <w:bottom w:val="single" w:sz="4" w:space="0" w:color="auto"/>
              <w:right w:val="single" w:sz="4" w:space="0" w:color="auto"/>
            </w:tcBorders>
            <w:shd w:val="clear" w:color="000000" w:fill="F8F8F9"/>
            <w:noWrap/>
            <w:vAlign w:val="center"/>
            <w:hideMark/>
          </w:tcPr>
          <w:p w:rsidR="00292E6F" w:rsidRPr="00292E6F" w:rsidRDefault="00292E6F" w:rsidP="00292E6F">
            <w:pPr>
              <w:widowControl/>
              <w:jc w:val="center"/>
              <w:rPr>
                <w:rFonts w:ascii="宋体" w:eastAsia="宋体" w:hAnsi="宋体" w:cs="宋体"/>
                <w:b/>
                <w:bCs/>
                <w:color w:val="606266"/>
                <w:kern w:val="0"/>
                <w:sz w:val="28"/>
                <w:szCs w:val="22"/>
              </w:rPr>
            </w:pPr>
            <w:r w:rsidRPr="00292E6F">
              <w:rPr>
                <w:rFonts w:ascii="宋体" w:eastAsia="宋体" w:hAnsi="宋体" w:cs="宋体" w:hint="eastAsia"/>
                <w:b/>
                <w:bCs/>
                <w:color w:val="606266"/>
                <w:kern w:val="0"/>
                <w:sz w:val="28"/>
                <w:szCs w:val="22"/>
              </w:rPr>
              <w:lastRenderedPageBreak/>
              <w:t>支出功能分类</w:t>
            </w:r>
          </w:p>
        </w:tc>
        <w:tc>
          <w:tcPr>
            <w:tcW w:w="1467" w:type="pct"/>
            <w:gridSpan w:val="2"/>
            <w:tcBorders>
              <w:top w:val="single" w:sz="4" w:space="0" w:color="auto"/>
              <w:left w:val="nil"/>
              <w:bottom w:val="single" w:sz="4" w:space="0" w:color="auto"/>
              <w:right w:val="single" w:sz="4" w:space="0" w:color="auto"/>
            </w:tcBorders>
            <w:shd w:val="clear" w:color="000000" w:fill="F8F8F9"/>
            <w:noWrap/>
            <w:vAlign w:val="center"/>
            <w:hideMark/>
          </w:tcPr>
          <w:p w:rsidR="00292E6F" w:rsidRPr="00292E6F" w:rsidRDefault="00292E6F" w:rsidP="00292E6F">
            <w:pPr>
              <w:widowControl/>
              <w:jc w:val="center"/>
              <w:rPr>
                <w:rFonts w:ascii="宋体" w:eastAsia="宋体" w:hAnsi="宋体" w:cs="宋体"/>
                <w:b/>
                <w:bCs/>
                <w:color w:val="606266"/>
                <w:kern w:val="0"/>
                <w:sz w:val="28"/>
                <w:szCs w:val="22"/>
              </w:rPr>
            </w:pPr>
            <w:r w:rsidRPr="00292E6F">
              <w:rPr>
                <w:rFonts w:ascii="宋体" w:eastAsia="宋体" w:hAnsi="宋体" w:cs="宋体" w:hint="eastAsia"/>
                <w:b/>
                <w:bCs/>
                <w:color w:val="606266"/>
                <w:kern w:val="0"/>
                <w:sz w:val="28"/>
                <w:szCs w:val="22"/>
              </w:rPr>
              <w:t>本年预算数</w:t>
            </w:r>
          </w:p>
        </w:tc>
      </w:tr>
      <w:tr w:rsidR="00292E6F" w:rsidRPr="00292E6F" w:rsidTr="00292E6F">
        <w:trPr>
          <w:gridBefore w:val="1"/>
          <w:wBefore w:w="48" w:type="pct"/>
          <w:trHeight w:val="600"/>
        </w:trPr>
        <w:tc>
          <w:tcPr>
            <w:tcW w:w="3485" w:type="pct"/>
            <w:tcBorders>
              <w:top w:val="nil"/>
              <w:left w:val="single" w:sz="4" w:space="0" w:color="auto"/>
              <w:bottom w:val="single" w:sz="4" w:space="0" w:color="auto"/>
              <w:right w:val="single" w:sz="4" w:space="0" w:color="auto"/>
            </w:tcBorders>
            <w:shd w:val="clear" w:color="auto" w:fill="auto"/>
            <w:noWrap/>
            <w:vAlign w:val="center"/>
            <w:hideMark/>
          </w:tcPr>
          <w:p w:rsidR="00292E6F" w:rsidRPr="00292E6F" w:rsidRDefault="00292E6F" w:rsidP="00292E6F">
            <w:pPr>
              <w:widowControl/>
              <w:jc w:val="left"/>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合计</w:t>
            </w:r>
          </w:p>
        </w:tc>
        <w:tc>
          <w:tcPr>
            <w:tcW w:w="1467" w:type="pct"/>
            <w:gridSpan w:val="2"/>
            <w:tcBorders>
              <w:top w:val="nil"/>
              <w:left w:val="nil"/>
              <w:bottom w:val="single" w:sz="4" w:space="0" w:color="auto"/>
              <w:right w:val="single" w:sz="4" w:space="0" w:color="auto"/>
            </w:tcBorders>
            <w:shd w:val="clear" w:color="auto" w:fill="auto"/>
            <w:noWrap/>
            <w:vAlign w:val="center"/>
            <w:hideMark/>
          </w:tcPr>
          <w:p w:rsidR="00292E6F" w:rsidRPr="00292E6F" w:rsidRDefault="00292E6F" w:rsidP="00292E6F">
            <w:pPr>
              <w:widowControl/>
              <w:jc w:val="center"/>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0.00</w:t>
            </w:r>
          </w:p>
        </w:tc>
      </w:tr>
      <w:tr w:rsidR="00292E6F" w:rsidRPr="00292E6F" w:rsidTr="00292E6F">
        <w:trPr>
          <w:gridBefore w:val="1"/>
          <w:wBefore w:w="48" w:type="pct"/>
          <w:trHeight w:val="600"/>
        </w:trPr>
        <w:tc>
          <w:tcPr>
            <w:tcW w:w="3485" w:type="pct"/>
            <w:tcBorders>
              <w:top w:val="nil"/>
              <w:left w:val="single" w:sz="4" w:space="0" w:color="auto"/>
              <w:bottom w:val="single" w:sz="4" w:space="0" w:color="auto"/>
              <w:right w:val="single" w:sz="4" w:space="0" w:color="auto"/>
            </w:tcBorders>
            <w:shd w:val="clear" w:color="auto" w:fill="auto"/>
            <w:noWrap/>
            <w:vAlign w:val="center"/>
            <w:hideMark/>
          </w:tcPr>
          <w:p w:rsidR="00292E6F" w:rsidRPr="00292E6F" w:rsidRDefault="00292E6F" w:rsidP="00292E6F">
            <w:pPr>
              <w:widowControl/>
              <w:jc w:val="left"/>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209-社会保险基金支出</w:t>
            </w:r>
          </w:p>
        </w:tc>
        <w:tc>
          <w:tcPr>
            <w:tcW w:w="1467" w:type="pct"/>
            <w:gridSpan w:val="2"/>
            <w:tcBorders>
              <w:top w:val="nil"/>
              <w:left w:val="nil"/>
              <w:bottom w:val="single" w:sz="4" w:space="0" w:color="auto"/>
              <w:right w:val="single" w:sz="4" w:space="0" w:color="auto"/>
            </w:tcBorders>
            <w:shd w:val="clear" w:color="auto" w:fill="auto"/>
            <w:noWrap/>
            <w:vAlign w:val="center"/>
            <w:hideMark/>
          </w:tcPr>
          <w:p w:rsidR="00292E6F" w:rsidRPr="00292E6F" w:rsidRDefault="00292E6F" w:rsidP="00292E6F">
            <w:pPr>
              <w:widowControl/>
              <w:jc w:val="center"/>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0.00</w:t>
            </w:r>
          </w:p>
        </w:tc>
      </w:tr>
      <w:tr w:rsidR="00292E6F" w:rsidRPr="00292E6F" w:rsidTr="00292E6F">
        <w:trPr>
          <w:gridBefore w:val="1"/>
          <w:wBefore w:w="48" w:type="pct"/>
          <w:trHeight w:val="600"/>
        </w:trPr>
        <w:tc>
          <w:tcPr>
            <w:tcW w:w="3485" w:type="pct"/>
            <w:tcBorders>
              <w:top w:val="nil"/>
              <w:left w:val="single" w:sz="4" w:space="0" w:color="auto"/>
              <w:bottom w:val="single" w:sz="4" w:space="0" w:color="auto"/>
              <w:right w:val="single" w:sz="4" w:space="0" w:color="auto"/>
            </w:tcBorders>
            <w:shd w:val="clear" w:color="auto" w:fill="auto"/>
            <w:noWrap/>
            <w:vAlign w:val="center"/>
            <w:hideMark/>
          </w:tcPr>
          <w:p w:rsidR="00292E6F" w:rsidRPr="00292E6F" w:rsidRDefault="00292E6F" w:rsidP="00292E6F">
            <w:pPr>
              <w:widowControl/>
              <w:jc w:val="left"/>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 xml:space="preserve">　20901-企业职工基本养老保险基金支出</w:t>
            </w:r>
          </w:p>
        </w:tc>
        <w:tc>
          <w:tcPr>
            <w:tcW w:w="1467" w:type="pct"/>
            <w:gridSpan w:val="2"/>
            <w:tcBorders>
              <w:top w:val="nil"/>
              <w:left w:val="nil"/>
              <w:bottom w:val="single" w:sz="4" w:space="0" w:color="auto"/>
              <w:right w:val="single" w:sz="4" w:space="0" w:color="auto"/>
            </w:tcBorders>
            <w:shd w:val="clear" w:color="auto" w:fill="auto"/>
            <w:noWrap/>
            <w:vAlign w:val="center"/>
            <w:hideMark/>
          </w:tcPr>
          <w:p w:rsidR="00292E6F" w:rsidRPr="00292E6F" w:rsidRDefault="00292E6F" w:rsidP="00292E6F">
            <w:pPr>
              <w:widowControl/>
              <w:jc w:val="center"/>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0.00</w:t>
            </w:r>
          </w:p>
        </w:tc>
      </w:tr>
      <w:tr w:rsidR="00292E6F" w:rsidRPr="00292E6F" w:rsidTr="00292E6F">
        <w:trPr>
          <w:gridBefore w:val="1"/>
          <w:wBefore w:w="48" w:type="pct"/>
          <w:trHeight w:val="600"/>
        </w:trPr>
        <w:tc>
          <w:tcPr>
            <w:tcW w:w="3485" w:type="pct"/>
            <w:tcBorders>
              <w:top w:val="nil"/>
              <w:left w:val="single" w:sz="4" w:space="0" w:color="auto"/>
              <w:bottom w:val="single" w:sz="4" w:space="0" w:color="auto"/>
              <w:right w:val="single" w:sz="4" w:space="0" w:color="auto"/>
            </w:tcBorders>
            <w:shd w:val="clear" w:color="auto" w:fill="auto"/>
            <w:noWrap/>
            <w:vAlign w:val="center"/>
            <w:hideMark/>
          </w:tcPr>
          <w:p w:rsidR="00292E6F" w:rsidRPr="00292E6F" w:rsidRDefault="00292E6F" w:rsidP="00292E6F">
            <w:pPr>
              <w:widowControl/>
              <w:jc w:val="left"/>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 xml:space="preserve">　20902-失业保险基金支出</w:t>
            </w:r>
          </w:p>
        </w:tc>
        <w:tc>
          <w:tcPr>
            <w:tcW w:w="1467" w:type="pct"/>
            <w:gridSpan w:val="2"/>
            <w:tcBorders>
              <w:top w:val="nil"/>
              <w:left w:val="nil"/>
              <w:bottom w:val="single" w:sz="4" w:space="0" w:color="auto"/>
              <w:right w:val="single" w:sz="4" w:space="0" w:color="auto"/>
            </w:tcBorders>
            <w:shd w:val="clear" w:color="auto" w:fill="auto"/>
            <w:noWrap/>
            <w:vAlign w:val="center"/>
            <w:hideMark/>
          </w:tcPr>
          <w:p w:rsidR="00292E6F" w:rsidRPr="00292E6F" w:rsidRDefault="00292E6F" w:rsidP="00292E6F">
            <w:pPr>
              <w:widowControl/>
              <w:jc w:val="center"/>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0.00</w:t>
            </w:r>
          </w:p>
        </w:tc>
      </w:tr>
      <w:tr w:rsidR="00292E6F" w:rsidRPr="00292E6F" w:rsidTr="00292E6F">
        <w:trPr>
          <w:gridBefore w:val="1"/>
          <w:wBefore w:w="48" w:type="pct"/>
          <w:trHeight w:val="600"/>
        </w:trPr>
        <w:tc>
          <w:tcPr>
            <w:tcW w:w="3485" w:type="pct"/>
            <w:tcBorders>
              <w:top w:val="nil"/>
              <w:left w:val="single" w:sz="4" w:space="0" w:color="auto"/>
              <w:bottom w:val="single" w:sz="4" w:space="0" w:color="auto"/>
              <w:right w:val="single" w:sz="4" w:space="0" w:color="auto"/>
            </w:tcBorders>
            <w:shd w:val="clear" w:color="auto" w:fill="auto"/>
            <w:noWrap/>
            <w:vAlign w:val="center"/>
            <w:hideMark/>
          </w:tcPr>
          <w:p w:rsidR="00292E6F" w:rsidRPr="00292E6F" w:rsidRDefault="00292E6F" w:rsidP="00292E6F">
            <w:pPr>
              <w:widowControl/>
              <w:jc w:val="left"/>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 xml:space="preserve">　20903-职工基本医疗保险基金支出</w:t>
            </w:r>
          </w:p>
        </w:tc>
        <w:tc>
          <w:tcPr>
            <w:tcW w:w="1467" w:type="pct"/>
            <w:gridSpan w:val="2"/>
            <w:tcBorders>
              <w:top w:val="nil"/>
              <w:left w:val="nil"/>
              <w:bottom w:val="single" w:sz="4" w:space="0" w:color="auto"/>
              <w:right w:val="single" w:sz="4" w:space="0" w:color="auto"/>
            </w:tcBorders>
            <w:shd w:val="clear" w:color="auto" w:fill="auto"/>
            <w:noWrap/>
            <w:vAlign w:val="center"/>
            <w:hideMark/>
          </w:tcPr>
          <w:p w:rsidR="00292E6F" w:rsidRPr="00292E6F" w:rsidRDefault="00292E6F" w:rsidP="00292E6F">
            <w:pPr>
              <w:widowControl/>
              <w:jc w:val="center"/>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0.00</w:t>
            </w:r>
          </w:p>
        </w:tc>
      </w:tr>
      <w:tr w:rsidR="00292E6F" w:rsidRPr="00292E6F" w:rsidTr="00292E6F">
        <w:trPr>
          <w:gridBefore w:val="1"/>
          <w:wBefore w:w="48" w:type="pct"/>
          <w:trHeight w:val="600"/>
        </w:trPr>
        <w:tc>
          <w:tcPr>
            <w:tcW w:w="3485" w:type="pct"/>
            <w:tcBorders>
              <w:top w:val="nil"/>
              <w:left w:val="single" w:sz="4" w:space="0" w:color="auto"/>
              <w:bottom w:val="single" w:sz="4" w:space="0" w:color="auto"/>
              <w:right w:val="single" w:sz="4" w:space="0" w:color="auto"/>
            </w:tcBorders>
            <w:shd w:val="clear" w:color="auto" w:fill="auto"/>
            <w:noWrap/>
            <w:vAlign w:val="center"/>
            <w:hideMark/>
          </w:tcPr>
          <w:p w:rsidR="00292E6F" w:rsidRPr="00292E6F" w:rsidRDefault="00292E6F" w:rsidP="00292E6F">
            <w:pPr>
              <w:widowControl/>
              <w:jc w:val="left"/>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 xml:space="preserve">　20904-工伤保险基金支出</w:t>
            </w:r>
          </w:p>
        </w:tc>
        <w:tc>
          <w:tcPr>
            <w:tcW w:w="1467" w:type="pct"/>
            <w:gridSpan w:val="2"/>
            <w:tcBorders>
              <w:top w:val="nil"/>
              <w:left w:val="nil"/>
              <w:bottom w:val="single" w:sz="4" w:space="0" w:color="auto"/>
              <w:right w:val="single" w:sz="4" w:space="0" w:color="auto"/>
            </w:tcBorders>
            <w:shd w:val="clear" w:color="auto" w:fill="auto"/>
            <w:noWrap/>
            <w:vAlign w:val="center"/>
            <w:hideMark/>
          </w:tcPr>
          <w:p w:rsidR="00292E6F" w:rsidRPr="00292E6F" w:rsidRDefault="00292E6F" w:rsidP="00292E6F">
            <w:pPr>
              <w:widowControl/>
              <w:jc w:val="center"/>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0.00</w:t>
            </w:r>
          </w:p>
        </w:tc>
      </w:tr>
      <w:tr w:rsidR="00292E6F" w:rsidRPr="00292E6F" w:rsidTr="00292E6F">
        <w:trPr>
          <w:gridBefore w:val="1"/>
          <w:wBefore w:w="48" w:type="pct"/>
          <w:trHeight w:val="600"/>
        </w:trPr>
        <w:tc>
          <w:tcPr>
            <w:tcW w:w="3485" w:type="pct"/>
            <w:tcBorders>
              <w:top w:val="nil"/>
              <w:left w:val="single" w:sz="4" w:space="0" w:color="auto"/>
              <w:bottom w:val="single" w:sz="4" w:space="0" w:color="auto"/>
              <w:right w:val="single" w:sz="4" w:space="0" w:color="auto"/>
            </w:tcBorders>
            <w:shd w:val="clear" w:color="auto" w:fill="auto"/>
            <w:noWrap/>
            <w:vAlign w:val="center"/>
            <w:hideMark/>
          </w:tcPr>
          <w:p w:rsidR="00292E6F" w:rsidRPr="00292E6F" w:rsidRDefault="00292E6F" w:rsidP="00292E6F">
            <w:pPr>
              <w:widowControl/>
              <w:jc w:val="left"/>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 xml:space="preserve">　20910-城乡居民基本养老保险基金支出</w:t>
            </w:r>
          </w:p>
        </w:tc>
        <w:tc>
          <w:tcPr>
            <w:tcW w:w="1467" w:type="pct"/>
            <w:gridSpan w:val="2"/>
            <w:tcBorders>
              <w:top w:val="nil"/>
              <w:left w:val="nil"/>
              <w:bottom w:val="single" w:sz="4" w:space="0" w:color="auto"/>
              <w:right w:val="single" w:sz="4" w:space="0" w:color="auto"/>
            </w:tcBorders>
            <w:shd w:val="clear" w:color="auto" w:fill="auto"/>
            <w:noWrap/>
            <w:vAlign w:val="center"/>
            <w:hideMark/>
          </w:tcPr>
          <w:p w:rsidR="00292E6F" w:rsidRPr="00292E6F" w:rsidRDefault="00292E6F" w:rsidP="00292E6F">
            <w:pPr>
              <w:widowControl/>
              <w:jc w:val="center"/>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0.00</w:t>
            </w:r>
          </w:p>
        </w:tc>
      </w:tr>
      <w:tr w:rsidR="00292E6F" w:rsidRPr="00292E6F" w:rsidTr="00292E6F">
        <w:trPr>
          <w:gridBefore w:val="1"/>
          <w:wBefore w:w="48" w:type="pct"/>
          <w:trHeight w:val="600"/>
        </w:trPr>
        <w:tc>
          <w:tcPr>
            <w:tcW w:w="3485" w:type="pct"/>
            <w:tcBorders>
              <w:top w:val="nil"/>
              <w:left w:val="single" w:sz="4" w:space="0" w:color="auto"/>
              <w:bottom w:val="single" w:sz="4" w:space="0" w:color="auto"/>
              <w:right w:val="single" w:sz="4" w:space="0" w:color="auto"/>
            </w:tcBorders>
            <w:shd w:val="clear" w:color="auto" w:fill="auto"/>
            <w:noWrap/>
            <w:vAlign w:val="center"/>
            <w:hideMark/>
          </w:tcPr>
          <w:p w:rsidR="00292E6F" w:rsidRPr="00292E6F" w:rsidRDefault="00292E6F" w:rsidP="00292E6F">
            <w:pPr>
              <w:widowControl/>
              <w:jc w:val="left"/>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 xml:space="preserve">　20911-机关事业单位基本养老保险基金支出</w:t>
            </w:r>
          </w:p>
        </w:tc>
        <w:tc>
          <w:tcPr>
            <w:tcW w:w="1467" w:type="pct"/>
            <w:gridSpan w:val="2"/>
            <w:tcBorders>
              <w:top w:val="nil"/>
              <w:left w:val="nil"/>
              <w:bottom w:val="single" w:sz="4" w:space="0" w:color="auto"/>
              <w:right w:val="single" w:sz="4" w:space="0" w:color="auto"/>
            </w:tcBorders>
            <w:shd w:val="clear" w:color="auto" w:fill="auto"/>
            <w:noWrap/>
            <w:vAlign w:val="center"/>
            <w:hideMark/>
          </w:tcPr>
          <w:p w:rsidR="00292E6F" w:rsidRPr="00292E6F" w:rsidRDefault="00292E6F" w:rsidP="00292E6F">
            <w:pPr>
              <w:widowControl/>
              <w:jc w:val="center"/>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0.00</w:t>
            </w:r>
          </w:p>
        </w:tc>
      </w:tr>
      <w:tr w:rsidR="00292E6F" w:rsidRPr="00292E6F" w:rsidTr="00292E6F">
        <w:trPr>
          <w:gridBefore w:val="1"/>
          <w:wBefore w:w="48" w:type="pct"/>
          <w:trHeight w:val="600"/>
        </w:trPr>
        <w:tc>
          <w:tcPr>
            <w:tcW w:w="3485" w:type="pct"/>
            <w:tcBorders>
              <w:top w:val="nil"/>
              <w:left w:val="single" w:sz="4" w:space="0" w:color="auto"/>
              <w:bottom w:val="single" w:sz="4" w:space="0" w:color="auto"/>
              <w:right w:val="single" w:sz="4" w:space="0" w:color="auto"/>
            </w:tcBorders>
            <w:shd w:val="clear" w:color="auto" w:fill="auto"/>
            <w:noWrap/>
            <w:vAlign w:val="center"/>
            <w:hideMark/>
          </w:tcPr>
          <w:p w:rsidR="00292E6F" w:rsidRPr="00292E6F" w:rsidRDefault="00292E6F" w:rsidP="00292E6F">
            <w:pPr>
              <w:widowControl/>
              <w:jc w:val="left"/>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 xml:space="preserve">　20912-城乡居民基本医疗保险基金支出</w:t>
            </w:r>
          </w:p>
        </w:tc>
        <w:tc>
          <w:tcPr>
            <w:tcW w:w="1467" w:type="pct"/>
            <w:gridSpan w:val="2"/>
            <w:tcBorders>
              <w:top w:val="nil"/>
              <w:left w:val="nil"/>
              <w:bottom w:val="single" w:sz="4" w:space="0" w:color="auto"/>
              <w:right w:val="single" w:sz="4" w:space="0" w:color="auto"/>
            </w:tcBorders>
            <w:shd w:val="clear" w:color="auto" w:fill="auto"/>
            <w:noWrap/>
            <w:vAlign w:val="center"/>
            <w:hideMark/>
          </w:tcPr>
          <w:p w:rsidR="00292E6F" w:rsidRPr="00292E6F" w:rsidRDefault="00292E6F" w:rsidP="00292E6F">
            <w:pPr>
              <w:widowControl/>
              <w:jc w:val="center"/>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0.00</w:t>
            </w:r>
          </w:p>
        </w:tc>
      </w:tr>
      <w:tr w:rsidR="00292E6F" w:rsidRPr="00292E6F" w:rsidTr="00292E6F">
        <w:trPr>
          <w:gridBefore w:val="1"/>
          <w:wBefore w:w="48" w:type="pct"/>
          <w:trHeight w:val="600"/>
        </w:trPr>
        <w:tc>
          <w:tcPr>
            <w:tcW w:w="3485" w:type="pct"/>
            <w:tcBorders>
              <w:top w:val="nil"/>
              <w:left w:val="single" w:sz="4" w:space="0" w:color="auto"/>
              <w:bottom w:val="single" w:sz="4" w:space="0" w:color="auto"/>
              <w:right w:val="single" w:sz="4" w:space="0" w:color="auto"/>
            </w:tcBorders>
            <w:shd w:val="clear" w:color="auto" w:fill="auto"/>
            <w:noWrap/>
            <w:vAlign w:val="center"/>
            <w:hideMark/>
          </w:tcPr>
          <w:p w:rsidR="00292E6F" w:rsidRPr="00292E6F" w:rsidRDefault="00292E6F" w:rsidP="00292E6F">
            <w:pPr>
              <w:widowControl/>
              <w:jc w:val="left"/>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 xml:space="preserve">　20999-其他社会保险基金支出</w:t>
            </w:r>
          </w:p>
        </w:tc>
        <w:tc>
          <w:tcPr>
            <w:tcW w:w="1467" w:type="pct"/>
            <w:gridSpan w:val="2"/>
            <w:tcBorders>
              <w:top w:val="nil"/>
              <w:left w:val="nil"/>
              <w:bottom w:val="single" w:sz="4" w:space="0" w:color="auto"/>
              <w:right w:val="single" w:sz="4" w:space="0" w:color="auto"/>
            </w:tcBorders>
            <w:shd w:val="clear" w:color="auto" w:fill="auto"/>
            <w:noWrap/>
            <w:vAlign w:val="center"/>
            <w:hideMark/>
          </w:tcPr>
          <w:p w:rsidR="00292E6F" w:rsidRPr="00292E6F" w:rsidRDefault="00292E6F" w:rsidP="00292E6F">
            <w:pPr>
              <w:widowControl/>
              <w:jc w:val="center"/>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0.00</w:t>
            </w:r>
          </w:p>
        </w:tc>
      </w:tr>
      <w:tr w:rsidR="00292E6F" w:rsidRPr="00292E6F" w:rsidTr="00292E6F">
        <w:trPr>
          <w:gridBefore w:val="1"/>
          <w:wBefore w:w="48" w:type="pct"/>
          <w:trHeight w:val="600"/>
        </w:trPr>
        <w:tc>
          <w:tcPr>
            <w:tcW w:w="3485" w:type="pct"/>
            <w:tcBorders>
              <w:top w:val="nil"/>
              <w:left w:val="single" w:sz="4" w:space="0" w:color="auto"/>
              <w:bottom w:val="single" w:sz="4" w:space="0" w:color="auto"/>
              <w:right w:val="single" w:sz="4" w:space="0" w:color="auto"/>
            </w:tcBorders>
            <w:shd w:val="clear" w:color="auto" w:fill="auto"/>
            <w:noWrap/>
            <w:vAlign w:val="center"/>
            <w:hideMark/>
          </w:tcPr>
          <w:p w:rsidR="00292E6F" w:rsidRPr="00292E6F" w:rsidRDefault="00292E6F" w:rsidP="00292E6F">
            <w:pPr>
              <w:widowControl/>
              <w:jc w:val="left"/>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230-转移性支出</w:t>
            </w:r>
          </w:p>
        </w:tc>
        <w:tc>
          <w:tcPr>
            <w:tcW w:w="1467" w:type="pct"/>
            <w:gridSpan w:val="2"/>
            <w:tcBorders>
              <w:top w:val="nil"/>
              <w:left w:val="nil"/>
              <w:bottom w:val="single" w:sz="4" w:space="0" w:color="auto"/>
              <w:right w:val="single" w:sz="4" w:space="0" w:color="auto"/>
            </w:tcBorders>
            <w:shd w:val="clear" w:color="auto" w:fill="auto"/>
            <w:noWrap/>
            <w:vAlign w:val="center"/>
            <w:hideMark/>
          </w:tcPr>
          <w:p w:rsidR="00292E6F" w:rsidRPr="00292E6F" w:rsidRDefault="00292E6F" w:rsidP="00292E6F">
            <w:pPr>
              <w:widowControl/>
              <w:jc w:val="center"/>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0.00</w:t>
            </w:r>
          </w:p>
        </w:tc>
      </w:tr>
      <w:tr w:rsidR="00292E6F" w:rsidRPr="00292E6F" w:rsidTr="00292E6F">
        <w:trPr>
          <w:gridBefore w:val="1"/>
          <w:wBefore w:w="48" w:type="pct"/>
          <w:trHeight w:val="600"/>
        </w:trPr>
        <w:tc>
          <w:tcPr>
            <w:tcW w:w="3485" w:type="pct"/>
            <w:tcBorders>
              <w:top w:val="nil"/>
              <w:left w:val="single" w:sz="4" w:space="0" w:color="auto"/>
              <w:bottom w:val="single" w:sz="4" w:space="0" w:color="auto"/>
              <w:right w:val="single" w:sz="4" w:space="0" w:color="auto"/>
            </w:tcBorders>
            <w:shd w:val="clear" w:color="auto" w:fill="auto"/>
            <w:noWrap/>
            <w:vAlign w:val="center"/>
            <w:hideMark/>
          </w:tcPr>
          <w:p w:rsidR="00292E6F" w:rsidRPr="00292E6F" w:rsidRDefault="00292E6F" w:rsidP="00292E6F">
            <w:pPr>
              <w:widowControl/>
              <w:jc w:val="left"/>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 xml:space="preserve">　23009-年终结余</w:t>
            </w:r>
          </w:p>
        </w:tc>
        <w:tc>
          <w:tcPr>
            <w:tcW w:w="1467" w:type="pct"/>
            <w:gridSpan w:val="2"/>
            <w:tcBorders>
              <w:top w:val="nil"/>
              <w:left w:val="nil"/>
              <w:bottom w:val="single" w:sz="4" w:space="0" w:color="auto"/>
              <w:right w:val="single" w:sz="4" w:space="0" w:color="auto"/>
            </w:tcBorders>
            <w:shd w:val="clear" w:color="auto" w:fill="auto"/>
            <w:noWrap/>
            <w:vAlign w:val="center"/>
            <w:hideMark/>
          </w:tcPr>
          <w:p w:rsidR="00292E6F" w:rsidRPr="00292E6F" w:rsidRDefault="00292E6F" w:rsidP="00292E6F">
            <w:pPr>
              <w:widowControl/>
              <w:jc w:val="center"/>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0.00</w:t>
            </w:r>
          </w:p>
        </w:tc>
      </w:tr>
      <w:tr w:rsidR="00292E6F" w:rsidRPr="00292E6F" w:rsidTr="00292E6F">
        <w:trPr>
          <w:gridBefore w:val="1"/>
          <w:wBefore w:w="48" w:type="pct"/>
          <w:trHeight w:val="600"/>
        </w:trPr>
        <w:tc>
          <w:tcPr>
            <w:tcW w:w="3485" w:type="pct"/>
            <w:tcBorders>
              <w:top w:val="nil"/>
              <w:left w:val="single" w:sz="4" w:space="0" w:color="auto"/>
              <w:bottom w:val="single" w:sz="4" w:space="0" w:color="auto"/>
              <w:right w:val="single" w:sz="4" w:space="0" w:color="auto"/>
            </w:tcBorders>
            <w:shd w:val="clear" w:color="auto" w:fill="auto"/>
            <w:noWrap/>
            <w:vAlign w:val="center"/>
            <w:hideMark/>
          </w:tcPr>
          <w:p w:rsidR="00292E6F" w:rsidRPr="00292E6F" w:rsidRDefault="00292E6F" w:rsidP="00292E6F">
            <w:pPr>
              <w:widowControl/>
              <w:jc w:val="left"/>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 xml:space="preserve">　23017-社会保险基金转移支出</w:t>
            </w:r>
          </w:p>
        </w:tc>
        <w:tc>
          <w:tcPr>
            <w:tcW w:w="1467" w:type="pct"/>
            <w:gridSpan w:val="2"/>
            <w:tcBorders>
              <w:top w:val="nil"/>
              <w:left w:val="nil"/>
              <w:bottom w:val="single" w:sz="4" w:space="0" w:color="auto"/>
              <w:right w:val="single" w:sz="4" w:space="0" w:color="auto"/>
            </w:tcBorders>
            <w:shd w:val="clear" w:color="auto" w:fill="auto"/>
            <w:noWrap/>
            <w:vAlign w:val="center"/>
            <w:hideMark/>
          </w:tcPr>
          <w:p w:rsidR="00292E6F" w:rsidRPr="00292E6F" w:rsidRDefault="00292E6F" w:rsidP="00292E6F">
            <w:pPr>
              <w:widowControl/>
              <w:jc w:val="center"/>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0.00</w:t>
            </w:r>
          </w:p>
        </w:tc>
      </w:tr>
      <w:tr w:rsidR="00292E6F" w:rsidRPr="00292E6F" w:rsidTr="00292E6F">
        <w:trPr>
          <w:gridBefore w:val="1"/>
          <w:wBefore w:w="48" w:type="pct"/>
          <w:trHeight w:val="600"/>
        </w:trPr>
        <w:tc>
          <w:tcPr>
            <w:tcW w:w="3485" w:type="pct"/>
            <w:tcBorders>
              <w:top w:val="nil"/>
              <w:left w:val="single" w:sz="4" w:space="0" w:color="auto"/>
              <w:bottom w:val="single" w:sz="4" w:space="0" w:color="auto"/>
              <w:right w:val="single" w:sz="4" w:space="0" w:color="auto"/>
            </w:tcBorders>
            <w:shd w:val="clear" w:color="auto" w:fill="auto"/>
            <w:noWrap/>
            <w:vAlign w:val="center"/>
            <w:hideMark/>
          </w:tcPr>
          <w:p w:rsidR="00292E6F" w:rsidRPr="00292E6F" w:rsidRDefault="00292E6F" w:rsidP="00292E6F">
            <w:pPr>
              <w:widowControl/>
              <w:jc w:val="left"/>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 xml:space="preserve">　23018-社会保险基金补助下级支出</w:t>
            </w:r>
          </w:p>
        </w:tc>
        <w:tc>
          <w:tcPr>
            <w:tcW w:w="1467" w:type="pct"/>
            <w:gridSpan w:val="2"/>
            <w:tcBorders>
              <w:top w:val="nil"/>
              <w:left w:val="nil"/>
              <w:bottom w:val="single" w:sz="4" w:space="0" w:color="auto"/>
              <w:right w:val="single" w:sz="4" w:space="0" w:color="auto"/>
            </w:tcBorders>
            <w:shd w:val="clear" w:color="auto" w:fill="auto"/>
            <w:noWrap/>
            <w:vAlign w:val="center"/>
            <w:hideMark/>
          </w:tcPr>
          <w:p w:rsidR="00292E6F" w:rsidRPr="00292E6F" w:rsidRDefault="00292E6F" w:rsidP="00292E6F">
            <w:pPr>
              <w:widowControl/>
              <w:jc w:val="center"/>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0.00</w:t>
            </w:r>
          </w:p>
        </w:tc>
      </w:tr>
      <w:tr w:rsidR="00292E6F" w:rsidRPr="00292E6F" w:rsidTr="00292E6F">
        <w:trPr>
          <w:gridBefore w:val="1"/>
          <w:wBefore w:w="48" w:type="pct"/>
          <w:trHeight w:val="600"/>
        </w:trPr>
        <w:tc>
          <w:tcPr>
            <w:tcW w:w="3485" w:type="pct"/>
            <w:tcBorders>
              <w:top w:val="nil"/>
              <w:left w:val="single" w:sz="4" w:space="0" w:color="auto"/>
              <w:bottom w:val="single" w:sz="4" w:space="0" w:color="auto"/>
              <w:right w:val="single" w:sz="4" w:space="0" w:color="auto"/>
            </w:tcBorders>
            <w:shd w:val="clear" w:color="auto" w:fill="auto"/>
            <w:noWrap/>
            <w:vAlign w:val="center"/>
            <w:hideMark/>
          </w:tcPr>
          <w:p w:rsidR="00292E6F" w:rsidRPr="00292E6F" w:rsidRDefault="00292E6F" w:rsidP="00292E6F">
            <w:pPr>
              <w:widowControl/>
              <w:jc w:val="left"/>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 xml:space="preserve">　23019-社会保险基金上解上级支出</w:t>
            </w:r>
          </w:p>
        </w:tc>
        <w:tc>
          <w:tcPr>
            <w:tcW w:w="1467" w:type="pct"/>
            <w:gridSpan w:val="2"/>
            <w:tcBorders>
              <w:top w:val="nil"/>
              <w:left w:val="nil"/>
              <w:bottom w:val="single" w:sz="4" w:space="0" w:color="auto"/>
              <w:right w:val="single" w:sz="4" w:space="0" w:color="auto"/>
            </w:tcBorders>
            <w:shd w:val="clear" w:color="auto" w:fill="auto"/>
            <w:noWrap/>
            <w:vAlign w:val="center"/>
            <w:hideMark/>
          </w:tcPr>
          <w:p w:rsidR="00292E6F" w:rsidRPr="00292E6F" w:rsidRDefault="00292E6F" w:rsidP="00292E6F">
            <w:pPr>
              <w:widowControl/>
              <w:jc w:val="center"/>
              <w:rPr>
                <w:rFonts w:ascii="华文仿宋" w:eastAsia="华文仿宋" w:hAnsi="华文仿宋" w:cs="宋体"/>
                <w:color w:val="606266"/>
                <w:kern w:val="0"/>
                <w:sz w:val="28"/>
                <w:szCs w:val="22"/>
              </w:rPr>
            </w:pPr>
            <w:r w:rsidRPr="00292E6F">
              <w:rPr>
                <w:rFonts w:ascii="华文仿宋" w:eastAsia="华文仿宋" w:hAnsi="华文仿宋" w:cs="宋体" w:hint="eastAsia"/>
                <w:color w:val="606266"/>
                <w:kern w:val="0"/>
                <w:sz w:val="28"/>
                <w:szCs w:val="22"/>
              </w:rPr>
              <w:t>0.00</w:t>
            </w:r>
          </w:p>
        </w:tc>
      </w:tr>
    </w:tbl>
    <w:p w:rsidR="00292E6F" w:rsidRDefault="00292E6F" w:rsidP="00BF4A85">
      <w:pPr>
        <w:spacing w:line="576" w:lineRule="exact"/>
        <w:jc w:val="left"/>
        <w:rPr>
          <w:rFonts w:ascii="华文楷体" w:eastAsia="华文楷体" w:hAnsi="华文楷体" w:cs="Times New Roman"/>
          <w:b/>
          <w:sz w:val="32"/>
          <w:szCs w:val="32"/>
        </w:rPr>
      </w:pPr>
    </w:p>
    <w:p w:rsidR="00BF4A85" w:rsidRDefault="00BF4A85" w:rsidP="00BF4A85">
      <w:pPr>
        <w:spacing w:line="576" w:lineRule="exact"/>
        <w:jc w:val="left"/>
        <w:rPr>
          <w:rFonts w:ascii="华文楷体" w:eastAsia="华文楷体" w:hAnsi="华文楷体" w:cs="Times New Roman"/>
          <w:b/>
          <w:sz w:val="32"/>
          <w:szCs w:val="32"/>
        </w:rPr>
      </w:pPr>
      <w:r>
        <w:rPr>
          <w:rFonts w:ascii="华文楷体" w:eastAsia="华文楷体" w:hAnsi="华文楷体" w:cs="Times New Roman"/>
          <w:b/>
          <w:sz w:val="32"/>
          <w:szCs w:val="32"/>
        </w:rPr>
        <w:t>十</w:t>
      </w:r>
      <w:r w:rsidR="00F636FE">
        <w:rPr>
          <w:rFonts w:ascii="华文楷体" w:eastAsia="华文楷体" w:hAnsi="华文楷体" w:cs="Times New Roman" w:hint="eastAsia"/>
          <w:b/>
          <w:sz w:val="32"/>
          <w:szCs w:val="32"/>
        </w:rPr>
        <w:t>五</w:t>
      </w:r>
      <w:r>
        <w:rPr>
          <w:rFonts w:ascii="华文楷体" w:eastAsia="华文楷体" w:hAnsi="华文楷体" w:cs="Times New Roman"/>
          <w:b/>
          <w:sz w:val="32"/>
          <w:szCs w:val="32"/>
        </w:rPr>
        <w:t>、</w:t>
      </w:r>
      <w:r w:rsidR="00D91352">
        <w:rPr>
          <w:rFonts w:ascii="华文楷体" w:eastAsia="华文楷体" w:hAnsi="华文楷体" w:cs="Times New Roman" w:hint="eastAsia"/>
          <w:b/>
          <w:sz w:val="32"/>
          <w:szCs w:val="32"/>
        </w:rPr>
        <w:t>2024年度</w:t>
      </w:r>
      <w:r>
        <w:rPr>
          <w:rFonts w:ascii="华文楷体" w:eastAsia="华文楷体" w:hAnsi="华文楷体" w:cs="Times New Roman" w:hint="eastAsia"/>
          <w:b/>
          <w:sz w:val="32"/>
          <w:szCs w:val="32"/>
        </w:rPr>
        <w:t>地方政府一般债务余额情况表</w:t>
      </w:r>
    </w:p>
    <w:tbl>
      <w:tblPr>
        <w:tblW w:w="0" w:type="auto"/>
        <w:tblLook w:val="04A0" w:firstRow="1" w:lastRow="0" w:firstColumn="1" w:lastColumn="0" w:noHBand="0" w:noVBand="1"/>
      </w:tblPr>
      <w:tblGrid>
        <w:gridCol w:w="6656"/>
        <w:gridCol w:w="1249"/>
        <w:gridCol w:w="1134"/>
      </w:tblGrid>
      <w:tr w:rsidR="00BF4A85" w:rsidRPr="00540F18" w:rsidTr="00557F67">
        <w:trPr>
          <w:trHeight w:val="1252"/>
        </w:trPr>
        <w:tc>
          <w:tcPr>
            <w:tcW w:w="9039" w:type="dxa"/>
            <w:gridSpan w:val="3"/>
            <w:tcBorders>
              <w:top w:val="nil"/>
              <w:left w:val="nil"/>
              <w:bottom w:val="nil"/>
              <w:right w:val="nil"/>
            </w:tcBorders>
            <w:shd w:val="clear" w:color="auto" w:fill="auto"/>
            <w:noWrap/>
            <w:vAlign w:val="center"/>
            <w:hideMark/>
          </w:tcPr>
          <w:p w:rsidR="00BF4A85" w:rsidRDefault="00D91352" w:rsidP="002867F7">
            <w:pPr>
              <w:widowControl/>
              <w:jc w:val="center"/>
              <w:rPr>
                <w:rFonts w:ascii="黑体" w:eastAsia="黑体" w:hAnsi="黑体" w:cs="宋体"/>
                <w:color w:val="000000"/>
                <w:kern w:val="0"/>
                <w:sz w:val="32"/>
                <w:szCs w:val="28"/>
              </w:rPr>
            </w:pPr>
            <w:r>
              <w:rPr>
                <w:rFonts w:ascii="黑体" w:eastAsia="黑体" w:hAnsi="黑体" w:cs="宋体" w:hint="eastAsia"/>
                <w:color w:val="000000"/>
                <w:kern w:val="0"/>
                <w:sz w:val="32"/>
                <w:szCs w:val="28"/>
              </w:rPr>
              <w:t>2024年度</w:t>
            </w:r>
            <w:r w:rsidR="00BF4A85">
              <w:rPr>
                <w:rFonts w:ascii="黑体" w:eastAsia="黑体" w:hAnsi="黑体" w:cs="宋体" w:hint="eastAsia"/>
                <w:color w:val="000000"/>
                <w:kern w:val="0"/>
                <w:sz w:val="32"/>
                <w:szCs w:val="28"/>
              </w:rPr>
              <w:t>地方政府一般债务余额情况表</w:t>
            </w:r>
          </w:p>
          <w:p w:rsidR="00557F67" w:rsidRPr="00557F67" w:rsidRDefault="00557F67" w:rsidP="00557F67">
            <w:pPr>
              <w:widowControl/>
              <w:jc w:val="right"/>
              <w:rPr>
                <w:rFonts w:ascii="楷体" w:eastAsia="楷体" w:hAnsi="楷体" w:cs="宋体"/>
                <w:color w:val="000000"/>
                <w:kern w:val="0"/>
                <w:sz w:val="28"/>
                <w:szCs w:val="28"/>
              </w:rPr>
            </w:pPr>
            <w:r w:rsidRPr="00557F67">
              <w:rPr>
                <w:rFonts w:ascii="楷体" w:eastAsia="楷体" w:hAnsi="楷体" w:cs="宋体" w:hint="eastAsia"/>
                <w:color w:val="000000"/>
                <w:kern w:val="0"/>
                <w:sz w:val="24"/>
                <w:szCs w:val="28"/>
              </w:rPr>
              <w:t>单位：亿元</w:t>
            </w:r>
          </w:p>
        </w:tc>
      </w:tr>
      <w:tr w:rsidR="00BF4A85" w:rsidRPr="00BF4A85" w:rsidTr="004374B5">
        <w:trPr>
          <w:trHeight w:val="737"/>
        </w:trPr>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hideMark/>
          </w:tcPr>
          <w:p w:rsidR="00BF4A85" w:rsidRPr="00BF4A85" w:rsidRDefault="00BF4A85" w:rsidP="00BF4A85">
            <w:pPr>
              <w:widowControl/>
              <w:jc w:val="center"/>
              <w:rPr>
                <w:rFonts w:ascii="宋体" w:eastAsia="宋体" w:hAnsi="宋体" w:cs="宋体"/>
                <w:b/>
                <w:bCs/>
                <w:kern w:val="0"/>
                <w:sz w:val="22"/>
                <w:szCs w:val="22"/>
              </w:rPr>
            </w:pPr>
            <w:r w:rsidRPr="00BF4A85">
              <w:rPr>
                <w:rFonts w:ascii="宋体" w:eastAsia="宋体" w:hAnsi="宋体" w:cs="宋体" w:hint="eastAsia"/>
                <w:b/>
                <w:bCs/>
                <w:kern w:val="0"/>
                <w:sz w:val="22"/>
                <w:szCs w:val="22"/>
              </w:rPr>
              <w:lastRenderedPageBreak/>
              <w:t>项     目</w:t>
            </w:r>
          </w:p>
        </w:tc>
        <w:tc>
          <w:tcPr>
            <w:tcW w:w="1249" w:type="dxa"/>
            <w:tcBorders>
              <w:top w:val="single" w:sz="4" w:space="0" w:color="000000"/>
              <w:left w:val="nil"/>
              <w:bottom w:val="single" w:sz="4" w:space="0" w:color="auto"/>
              <w:right w:val="single" w:sz="4" w:space="0" w:color="000000"/>
            </w:tcBorders>
            <w:shd w:val="clear" w:color="auto" w:fill="auto"/>
            <w:vAlign w:val="center"/>
            <w:hideMark/>
          </w:tcPr>
          <w:p w:rsidR="00BF4A85" w:rsidRPr="00BF4A85" w:rsidRDefault="00BF4A85" w:rsidP="00BF4A85">
            <w:pPr>
              <w:widowControl/>
              <w:jc w:val="center"/>
              <w:rPr>
                <w:rFonts w:ascii="宋体" w:eastAsia="宋体" w:hAnsi="宋体" w:cs="宋体"/>
                <w:b/>
                <w:bCs/>
                <w:kern w:val="0"/>
                <w:sz w:val="22"/>
                <w:szCs w:val="22"/>
              </w:rPr>
            </w:pPr>
            <w:r w:rsidRPr="00BF4A85">
              <w:rPr>
                <w:rFonts w:ascii="宋体" w:eastAsia="宋体" w:hAnsi="宋体" w:cs="宋体" w:hint="eastAsia"/>
                <w:b/>
                <w:bCs/>
                <w:kern w:val="0"/>
                <w:sz w:val="22"/>
                <w:szCs w:val="22"/>
              </w:rPr>
              <w:t>预算数</w:t>
            </w:r>
          </w:p>
        </w:tc>
        <w:tc>
          <w:tcPr>
            <w:tcW w:w="1134" w:type="dxa"/>
            <w:tcBorders>
              <w:top w:val="single" w:sz="4" w:space="0" w:color="000000"/>
              <w:left w:val="nil"/>
              <w:bottom w:val="single" w:sz="4" w:space="0" w:color="auto"/>
              <w:right w:val="single" w:sz="4" w:space="0" w:color="000000"/>
            </w:tcBorders>
            <w:shd w:val="clear" w:color="auto" w:fill="auto"/>
            <w:vAlign w:val="center"/>
            <w:hideMark/>
          </w:tcPr>
          <w:p w:rsidR="00BF4A85" w:rsidRPr="00BF4A85" w:rsidRDefault="00BF4A85" w:rsidP="00BF4A85">
            <w:pPr>
              <w:widowControl/>
              <w:jc w:val="center"/>
              <w:rPr>
                <w:rFonts w:ascii="宋体" w:eastAsia="宋体" w:hAnsi="宋体" w:cs="宋体"/>
                <w:b/>
                <w:bCs/>
                <w:kern w:val="0"/>
                <w:sz w:val="22"/>
                <w:szCs w:val="22"/>
              </w:rPr>
            </w:pPr>
            <w:r w:rsidRPr="00BF4A85">
              <w:rPr>
                <w:rFonts w:ascii="宋体" w:eastAsia="宋体" w:hAnsi="宋体" w:cs="宋体" w:hint="eastAsia"/>
                <w:b/>
                <w:bCs/>
                <w:kern w:val="0"/>
                <w:sz w:val="22"/>
                <w:szCs w:val="22"/>
              </w:rPr>
              <w:t>执行数</w:t>
            </w:r>
          </w:p>
        </w:tc>
      </w:tr>
      <w:tr w:rsidR="00BF4A85" w:rsidRPr="00BF4A85" w:rsidTr="004374B5">
        <w:trPr>
          <w:trHeight w:val="9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4A85" w:rsidRPr="00557F67" w:rsidRDefault="00BF4A85" w:rsidP="00BF4A85">
            <w:pPr>
              <w:widowControl/>
              <w:jc w:val="left"/>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一、2023年末地方政府一般债务余额实际数</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A85" w:rsidRPr="00557F67" w:rsidRDefault="00BF4A85" w:rsidP="00557F67">
            <w:pPr>
              <w:widowControl/>
              <w:jc w:val="center"/>
              <w:rPr>
                <w:rFonts w:ascii="华文仿宋" w:eastAsia="华文仿宋" w:hAnsi="华文仿宋" w:cs="宋体"/>
                <w:kern w:val="0"/>
                <w:sz w:val="28"/>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A85" w:rsidRPr="00557F67" w:rsidRDefault="00BF4A85" w:rsidP="00557F67">
            <w:pPr>
              <w:widowControl/>
              <w:jc w:val="center"/>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26.99</w:t>
            </w:r>
          </w:p>
        </w:tc>
      </w:tr>
      <w:tr w:rsidR="00BF4A85" w:rsidRPr="00BF4A85" w:rsidTr="004374B5">
        <w:trPr>
          <w:trHeight w:val="97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4A85" w:rsidRPr="00557F67" w:rsidRDefault="00BF4A85" w:rsidP="00BF4A85">
            <w:pPr>
              <w:widowControl/>
              <w:jc w:val="left"/>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二、2024年末地方政府一般债务余额限额</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A85" w:rsidRPr="00557F67" w:rsidRDefault="00BF4A85" w:rsidP="00557F67">
            <w:pPr>
              <w:widowControl/>
              <w:jc w:val="center"/>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29.65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A85" w:rsidRPr="00557F67" w:rsidRDefault="00BF4A85" w:rsidP="00557F67">
            <w:pPr>
              <w:widowControl/>
              <w:jc w:val="center"/>
              <w:rPr>
                <w:rFonts w:ascii="华文仿宋" w:eastAsia="华文仿宋" w:hAnsi="华文仿宋" w:cs="宋体"/>
                <w:kern w:val="0"/>
                <w:sz w:val="28"/>
                <w:szCs w:val="22"/>
              </w:rPr>
            </w:pPr>
          </w:p>
        </w:tc>
      </w:tr>
      <w:tr w:rsidR="00BF4A85" w:rsidRPr="00BF4A85" w:rsidTr="004374B5">
        <w:trPr>
          <w:trHeight w:val="98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4A85" w:rsidRPr="00557F67" w:rsidRDefault="00BF4A85" w:rsidP="00BF4A85">
            <w:pPr>
              <w:widowControl/>
              <w:jc w:val="left"/>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三、2024年地方政府一般债务发行额</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A85" w:rsidRPr="00557F67" w:rsidRDefault="00BF4A85" w:rsidP="00557F67">
            <w:pPr>
              <w:widowControl/>
              <w:jc w:val="center"/>
              <w:rPr>
                <w:rFonts w:ascii="华文仿宋" w:eastAsia="华文仿宋" w:hAnsi="华文仿宋" w:cs="宋体"/>
                <w:kern w:val="0"/>
                <w:sz w:val="28"/>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A85" w:rsidRPr="00557F67" w:rsidRDefault="00BF4A85" w:rsidP="00557F67">
            <w:pPr>
              <w:widowControl/>
              <w:jc w:val="center"/>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3.62</w:t>
            </w:r>
          </w:p>
        </w:tc>
      </w:tr>
      <w:tr w:rsidR="00BF4A85" w:rsidRPr="00BF4A85" w:rsidTr="004374B5">
        <w:trPr>
          <w:trHeight w:val="84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4A85" w:rsidRPr="00557F67" w:rsidRDefault="00BF4A85" w:rsidP="00BF4A85">
            <w:pPr>
              <w:widowControl/>
              <w:jc w:val="left"/>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 xml:space="preserve">      中央转贷地方的国际金融组织和外国政府贷款</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A85" w:rsidRPr="00557F67" w:rsidRDefault="00BF4A85" w:rsidP="00557F67">
            <w:pPr>
              <w:widowControl/>
              <w:jc w:val="center"/>
              <w:rPr>
                <w:rFonts w:ascii="华文仿宋" w:eastAsia="华文仿宋" w:hAnsi="华文仿宋" w:cs="宋体"/>
                <w:kern w:val="0"/>
                <w:sz w:val="28"/>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A85" w:rsidRPr="00557F67" w:rsidRDefault="00BF4A85" w:rsidP="00557F67">
            <w:pPr>
              <w:widowControl/>
              <w:jc w:val="center"/>
              <w:rPr>
                <w:rFonts w:ascii="华文仿宋" w:eastAsia="华文仿宋" w:hAnsi="华文仿宋" w:cs="宋体"/>
                <w:kern w:val="0"/>
                <w:sz w:val="28"/>
                <w:szCs w:val="22"/>
              </w:rPr>
            </w:pPr>
          </w:p>
        </w:tc>
      </w:tr>
      <w:tr w:rsidR="00BF4A85" w:rsidRPr="00BF4A85" w:rsidTr="004374B5">
        <w:trPr>
          <w:trHeight w:val="97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4A85" w:rsidRPr="00557F67" w:rsidRDefault="00BF4A85" w:rsidP="00BF4A85">
            <w:pPr>
              <w:widowControl/>
              <w:jc w:val="left"/>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 xml:space="preserve">      2024年地方政府一般债券发行额</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A85" w:rsidRPr="00557F67" w:rsidRDefault="00BF4A85" w:rsidP="00557F67">
            <w:pPr>
              <w:widowControl/>
              <w:jc w:val="center"/>
              <w:rPr>
                <w:rFonts w:ascii="华文仿宋" w:eastAsia="华文仿宋" w:hAnsi="华文仿宋" w:cs="宋体"/>
                <w:kern w:val="0"/>
                <w:sz w:val="28"/>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A85" w:rsidRPr="00557F67" w:rsidRDefault="00BF4A85" w:rsidP="00557F67">
            <w:pPr>
              <w:widowControl/>
              <w:jc w:val="center"/>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3.62</w:t>
            </w:r>
          </w:p>
        </w:tc>
      </w:tr>
      <w:tr w:rsidR="00BF4A85" w:rsidRPr="00BF4A85" w:rsidTr="004374B5">
        <w:trPr>
          <w:trHeight w:val="8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4A85" w:rsidRPr="00557F67" w:rsidRDefault="00BF4A85" w:rsidP="00BF4A85">
            <w:pPr>
              <w:widowControl/>
              <w:jc w:val="left"/>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四、2024年地方政府一般债务还本额</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A85" w:rsidRPr="00557F67" w:rsidRDefault="00BF4A85" w:rsidP="00557F67">
            <w:pPr>
              <w:widowControl/>
              <w:jc w:val="center"/>
              <w:rPr>
                <w:rFonts w:ascii="华文仿宋" w:eastAsia="华文仿宋" w:hAnsi="华文仿宋" w:cs="宋体"/>
                <w:kern w:val="0"/>
                <w:sz w:val="28"/>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A85" w:rsidRPr="00557F67" w:rsidRDefault="00BF4A85" w:rsidP="00557F67">
            <w:pPr>
              <w:widowControl/>
              <w:jc w:val="center"/>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1.49</w:t>
            </w:r>
          </w:p>
        </w:tc>
      </w:tr>
      <w:tr w:rsidR="00BF4A85" w:rsidRPr="00BF4A85" w:rsidTr="004374B5">
        <w:trPr>
          <w:trHeight w:val="98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4A85" w:rsidRPr="00557F67" w:rsidRDefault="00BF4A85" w:rsidP="00BF4A85">
            <w:pPr>
              <w:widowControl/>
              <w:jc w:val="left"/>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五、2024年末地方政府一般债务余额预计执行数</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A85" w:rsidRPr="00557F67" w:rsidRDefault="00BF4A85" w:rsidP="00557F67">
            <w:pPr>
              <w:widowControl/>
              <w:jc w:val="center"/>
              <w:rPr>
                <w:rFonts w:ascii="华文仿宋" w:eastAsia="华文仿宋" w:hAnsi="华文仿宋" w:cs="宋体"/>
                <w:kern w:val="0"/>
                <w:sz w:val="28"/>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A85" w:rsidRPr="00557F67" w:rsidRDefault="00BF4A85" w:rsidP="00557F67">
            <w:pPr>
              <w:widowControl/>
              <w:jc w:val="center"/>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29.13</w:t>
            </w:r>
          </w:p>
        </w:tc>
      </w:tr>
      <w:tr w:rsidR="00BF4A85" w:rsidRPr="00BF4A85" w:rsidTr="004374B5">
        <w:trPr>
          <w:trHeight w:val="9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4A85" w:rsidRPr="00557F67" w:rsidRDefault="00BF4A85" w:rsidP="00BF4A85">
            <w:pPr>
              <w:widowControl/>
              <w:jc w:val="left"/>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六、2025年</w:t>
            </w:r>
            <w:r w:rsidR="00C64622">
              <w:rPr>
                <w:rFonts w:ascii="华文仿宋" w:eastAsia="华文仿宋" w:hAnsi="华文仿宋" w:cs="宋体" w:hint="eastAsia"/>
                <w:kern w:val="0"/>
                <w:sz w:val="28"/>
                <w:szCs w:val="22"/>
              </w:rPr>
              <w:t>新增地方政府一般债务限额</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A85" w:rsidRPr="00557F67" w:rsidRDefault="00C64622" w:rsidP="00C64622">
            <w:pPr>
              <w:widowControl/>
              <w:jc w:val="center"/>
              <w:rPr>
                <w:rFonts w:ascii="华文仿宋" w:eastAsia="华文仿宋" w:hAnsi="华文仿宋" w:cs="宋体"/>
                <w:kern w:val="0"/>
                <w:sz w:val="28"/>
                <w:szCs w:val="22"/>
              </w:rPr>
            </w:pPr>
            <w:r>
              <w:rPr>
                <w:rFonts w:ascii="华文仿宋" w:eastAsia="华文仿宋" w:hAnsi="华文仿宋" w:cs="宋体" w:hint="eastAsia"/>
                <w:kern w:val="0"/>
                <w:sz w:val="28"/>
                <w:szCs w:val="22"/>
              </w:rPr>
              <w:t>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A85" w:rsidRPr="00557F67" w:rsidRDefault="00BF4A85" w:rsidP="00BF4A85">
            <w:pPr>
              <w:widowControl/>
              <w:jc w:val="right"/>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 xml:space="preserve"> </w:t>
            </w:r>
          </w:p>
        </w:tc>
      </w:tr>
      <w:tr w:rsidR="00BF4A85" w:rsidRPr="00BF4A85" w:rsidTr="004374B5">
        <w:trPr>
          <w:trHeight w:val="86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4A85" w:rsidRPr="00557F67" w:rsidRDefault="00BF4A85" w:rsidP="00BF4A85">
            <w:pPr>
              <w:widowControl/>
              <w:jc w:val="left"/>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七、2025年地方政府一般债务余额限额</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A85" w:rsidRPr="00557F67" w:rsidRDefault="00BF4A85" w:rsidP="00BF4A85">
            <w:pPr>
              <w:widowControl/>
              <w:jc w:val="right"/>
              <w:rPr>
                <w:rFonts w:ascii="华文仿宋" w:eastAsia="华文仿宋" w:hAnsi="华文仿宋" w:cs="宋体"/>
                <w:kern w:val="0"/>
                <w:sz w:val="28"/>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A85" w:rsidRPr="00557F67" w:rsidRDefault="00BF4A85" w:rsidP="00BF4A85">
            <w:pPr>
              <w:widowControl/>
              <w:jc w:val="right"/>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 xml:space="preserve"> </w:t>
            </w:r>
          </w:p>
        </w:tc>
      </w:tr>
    </w:tbl>
    <w:p w:rsidR="003C7AC2" w:rsidRDefault="003C7AC2" w:rsidP="00207DF4">
      <w:pPr>
        <w:spacing w:line="576" w:lineRule="exact"/>
        <w:jc w:val="left"/>
        <w:rPr>
          <w:rFonts w:ascii="华文楷体" w:eastAsia="华文楷体" w:hAnsi="华文楷体" w:cs="Times New Roman"/>
          <w:b/>
          <w:sz w:val="32"/>
          <w:szCs w:val="32"/>
        </w:rPr>
      </w:pPr>
    </w:p>
    <w:p w:rsidR="004374B5" w:rsidRDefault="004374B5" w:rsidP="00BF4A85">
      <w:pPr>
        <w:spacing w:line="576" w:lineRule="exact"/>
        <w:jc w:val="left"/>
        <w:rPr>
          <w:rFonts w:ascii="华文楷体" w:eastAsia="华文楷体" w:hAnsi="华文楷体" w:cs="Times New Roman"/>
          <w:b/>
          <w:sz w:val="32"/>
          <w:szCs w:val="32"/>
        </w:rPr>
      </w:pPr>
    </w:p>
    <w:p w:rsidR="00BF4A85" w:rsidRDefault="00BF4A85" w:rsidP="00BF4A85">
      <w:pPr>
        <w:spacing w:line="576" w:lineRule="exact"/>
        <w:jc w:val="left"/>
        <w:rPr>
          <w:rFonts w:ascii="华文楷体" w:eastAsia="华文楷体" w:hAnsi="华文楷体" w:cs="Times New Roman"/>
          <w:b/>
          <w:sz w:val="32"/>
          <w:szCs w:val="32"/>
        </w:rPr>
      </w:pPr>
      <w:r>
        <w:rPr>
          <w:rFonts w:ascii="华文楷体" w:eastAsia="华文楷体" w:hAnsi="华文楷体" w:cs="Times New Roman"/>
          <w:b/>
          <w:sz w:val="32"/>
          <w:szCs w:val="32"/>
        </w:rPr>
        <w:t>十</w:t>
      </w:r>
      <w:r w:rsidR="00F636FE">
        <w:rPr>
          <w:rFonts w:ascii="华文楷体" w:eastAsia="华文楷体" w:hAnsi="华文楷体" w:cs="Times New Roman" w:hint="eastAsia"/>
          <w:b/>
          <w:sz w:val="32"/>
          <w:szCs w:val="32"/>
        </w:rPr>
        <w:t>六</w:t>
      </w:r>
      <w:r>
        <w:rPr>
          <w:rFonts w:ascii="华文楷体" w:eastAsia="华文楷体" w:hAnsi="华文楷体" w:cs="Times New Roman"/>
          <w:b/>
          <w:sz w:val="32"/>
          <w:szCs w:val="32"/>
        </w:rPr>
        <w:t>、</w:t>
      </w:r>
      <w:r w:rsidR="00D91352">
        <w:rPr>
          <w:rFonts w:ascii="华文楷体" w:eastAsia="华文楷体" w:hAnsi="华文楷体" w:cs="Times New Roman" w:hint="eastAsia"/>
          <w:b/>
          <w:sz w:val="32"/>
          <w:szCs w:val="32"/>
        </w:rPr>
        <w:t>2024年度</w:t>
      </w:r>
      <w:r>
        <w:rPr>
          <w:rFonts w:ascii="华文楷体" w:eastAsia="华文楷体" w:hAnsi="华文楷体" w:cs="Times New Roman" w:hint="eastAsia"/>
          <w:b/>
          <w:sz w:val="32"/>
          <w:szCs w:val="32"/>
        </w:rPr>
        <w:t>地方政府专项债务余额情况表</w:t>
      </w:r>
    </w:p>
    <w:tbl>
      <w:tblPr>
        <w:tblW w:w="5000" w:type="pct"/>
        <w:tblLook w:val="04A0" w:firstRow="1" w:lastRow="0" w:firstColumn="1" w:lastColumn="0" w:noHBand="0" w:noVBand="1"/>
      </w:tblPr>
      <w:tblGrid>
        <w:gridCol w:w="6405"/>
        <w:gridCol w:w="1120"/>
        <w:gridCol w:w="1535"/>
      </w:tblGrid>
      <w:tr w:rsidR="00BF4A85" w:rsidRPr="00BF4A85" w:rsidTr="00557F67">
        <w:trPr>
          <w:trHeight w:val="1252"/>
        </w:trPr>
        <w:tc>
          <w:tcPr>
            <w:tcW w:w="5000" w:type="pct"/>
            <w:gridSpan w:val="3"/>
            <w:tcBorders>
              <w:top w:val="nil"/>
              <w:left w:val="nil"/>
              <w:bottom w:val="nil"/>
              <w:right w:val="nil"/>
            </w:tcBorders>
            <w:shd w:val="clear" w:color="auto" w:fill="auto"/>
            <w:vAlign w:val="center"/>
            <w:hideMark/>
          </w:tcPr>
          <w:p w:rsidR="00BF4A85" w:rsidRDefault="00D91352" w:rsidP="00BD17CE">
            <w:pPr>
              <w:widowControl/>
              <w:jc w:val="center"/>
              <w:rPr>
                <w:rFonts w:ascii="黑体" w:eastAsia="黑体" w:hAnsi="黑体" w:cs="宋体"/>
                <w:b/>
                <w:bCs/>
                <w:kern w:val="0"/>
                <w:sz w:val="32"/>
                <w:szCs w:val="32"/>
              </w:rPr>
            </w:pPr>
            <w:r>
              <w:rPr>
                <w:rFonts w:ascii="黑体" w:eastAsia="黑体" w:hAnsi="黑体" w:cs="宋体" w:hint="eastAsia"/>
                <w:b/>
                <w:bCs/>
                <w:kern w:val="0"/>
                <w:sz w:val="32"/>
                <w:szCs w:val="32"/>
              </w:rPr>
              <w:t>2024年度</w:t>
            </w:r>
            <w:r w:rsidR="00BF4A85" w:rsidRPr="00BF4A85">
              <w:rPr>
                <w:rFonts w:ascii="黑体" w:eastAsia="黑体" w:hAnsi="黑体" w:cs="宋体" w:hint="eastAsia"/>
                <w:b/>
                <w:bCs/>
                <w:kern w:val="0"/>
                <w:sz w:val="32"/>
                <w:szCs w:val="32"/>
              </w:rPr>
              <w:t>地方政府专项债务余额情况表</w:t>
            </w:r>
          </w:p>
          <w:p w:rsidR="00557F67" w:rsidRPr="00557F67" w:rsidRDefault="00557F67" w:rsidP="00557F67">
            <w:pPr>
              <w:widowControl/>
              <w:jc w:val="right"/>
              <w:rPr>
                <w:rFonts w:ascii="楷体" w:eastAsia="楷体" w:hAnsi="楷体" w:cs="宋体"/>
                <w:bCs/>
                <w:kern w:val="0"/>
                <w:sz w:val="32"/>
                <w:szCs w:val="32"/>
              </w:rPr>
            </w:pPr>
            <w:r w:rsidRPr="00557F67">
              <w:rPr>
                <w:rFonts w:ascii="楷体" w:eastAsia="楷体" w:hAnsi="楷体" w:cs="宋体" w:hint="eastAsia"/>
                <w:bCs/>
                <w:kern w:val="0"/>
                <w:sz w:val="24"/>
                <w:szCs w:val="32"/>
              </w:rPr>
              <w:t>单位：亿元</w:t>
            </w:r>
          </w:p>
        </w:tc>
      </w:tr>
      <w:tr w:rsidR="00BF4A85" w:rsidRPr="00BF4A85" w:rsidTr="00557F67">
        <w:trPr>
          <w:trHeight w:val="705"/>
        </w:trPr>
        <w:tc>
          <w:tcPr>
            <w:tcW w:w="35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4A85" w:rsidRPr="00557F67" w:rsidRDefault="00BF4A85" w:rsidP="00BF4A85">
            <w:pPr>
              <w:widowControl/>
              <w:jc w:val="center"/>
              <w:rPr>
                <w:rFonts w:ascii="宋体" w:eastAsia="宋体" w:hAnsi="宋体" w:cs="宋体"/>
                <w:b/>
                <w:bCs/>
                <w:kern w:val="0"/>
                <w:sz w:val="28"/>
                <w:szCs w:val="22"/>
              </w:rPr>
            </w:pPr>
            <w:r w:rsidRPr="00557F67">
              <w:rPr>
                <w:rFonts w:ascii="宋体" w:eastAsia="宋体" w:hAnsi="宋体" w:cs="宋体" w:hint="eastAsia"/>
                <w:b/>
                <w:bCs/>
                <w:kern w:val="0"/>
                <w:sz w:val="28"/>
                <w:szCs w:val="22"/>
              </w:rPr>
              <w:lastRenderedPageBreak/>
              <w:t>项      目</w:t>
            </w:r>
          </w:p>
        </w:tc>
        <w:tc>
          <w:tcPr>
            <w:tcW w:w="618" w:type="pct"/>
            <w:tcBorders>
              <w:top w:val="single" w:sz="4" w:space="0" w:color="000000"/>
              <w:left w:val="nil"/>
              <w:bottom w:val="single" w:sz="4" w:space="0" w:color="000000"/>
              <w:right w:val="single" w:sz="4" w:space="0" w:color="000000"/>
            </w:tcBorders>
            <w:shd w:val="clear" w:color="auto" w:fill="auto"/>
            <w:vAlign w:val="center"/>
            <w:hideMark/>
          </w:tcPr>
          <w:p w:rsidR="00BF4A85" w:rsidRPr="00557F67" w:rsidRDefault="00BF4A85" w:rsidP="00BF4A85">
            <w:pPr>
              <w:widowControl/>
              <w:jc w:val="center"/>
              <w:rPr>
                <w:rFonts w:ascii="宋体" w:eastAsia="宋体" w:hAnsi="宋体" w:cs="宋体"/>
                <w:b/>
                <w:bCs/>
                <w:kern w:val="0"/>
                <w:sz w:val="28"/>
                <w:szCs w:val="22"/>
              </w:rPr>
            </w:pPr>
            <w:r w:rsidRPr="00557F67">
              <w:rPr>
                <w:rFonts w:ascii="宋体" w:eastAsia="宋体" w:hAnsi="宋体" w:cs="宋体" w:hint="eastAsia"/>
                <w:b/>
                <w:bCs/>
                <w:kern w:val="0"/>
                <w:sz w:val="28"/>
                <w:szCs w:val="22"/>
              </w:rPr>
              <w:t>预算数</w:t>
            </w:r>
          </w:p>
        </w:tc>
        <w:tc>
          <w:tcPr>
            <w:tcW w:w="847" w:type="pct"/>
            <w:tcBorders>
              <w:top w:val="single" w:sz="4" w:space="0" w:color="000000"/>
              <w:left w:val="nil"/>
              <w:bottom w:val="single" w:sz="4" w:space="0" w:color="000000"/>
              <w:right w:val="single" w:sz="4" w:space="0" w:color="000000"/>
            </w:tcBorders>
            <w:shd w:val="clear" w:color="auto" w:fill="auto"/>
            <w:vAlign w:val="center"/>
            <w:hideMark/>
          </w:tcPr>
          <w:p w:rsidR="00BF4A85" w:rsidRPr="00557F67" w:rsidRDefault="00BF4A85" w:rsidP="00BF4A85">
            <w:pPr>
              <w:widowControl/>
              <w:jc w:val="center"/>
              <w:rPr>
                <w:rFonts w:ascii="宋体" w:eastAsia="宋体" w:hAnsi="宋体" w:cs="宋体"/>
                <w:b/>
                <w:bCs/>
                <w:kern w:val="0"/>
                <w:sz w:val="28"/>
                <w:szCs w:val="22"/>
              </w:rPr>
            </w:pPr>
            <w:r w:rsidRPr="00557F67">
              <w:rPr>
                <w:rFonts w:ascii="宋体" w:eastAsia="宋体" w:hAnsi="宋体" w:cs="宋体" w:hint="eastAsia"/>
                <w:b/>
                <w:bCs/>
                <w:kern w:val="0"/>
                <w:sz w:val="28"/>
                <w:szCs w:val="22"/>
              </w:rPr>
              <w:t>执行数</w:t>
            </w:r>
          </w:p>
        </w:tc>
      </w:tr>
      <w:tr w:rsidR="00BF4A85" w:rsidRPr="00BF4A85" w:rsidTr="00557F67">
        <w:trPr>
          <w:trHeight w:val="1252"/>
        </w:trPr>
        <w:tc>
          <w:tcPr>
            <w:tcW w:w="3535" w:type="pct"/>
            <w:tcBorders>
              <w:top w:val="nil"/>
              <w:left w:val="single" w:sz="4" w:space="0" w:color="000000"/>
              <w:bottom w:val="nil"/>
              <w:right w:val="single" w:sz="4" w:space="0" w:color="000000"/>
            </w:tcBorders>
            <w:shd w:val="clear" w:color="auto" w:fill="auto"/>
            <w:vAlign w:val="center"/>
            <w:hideMark/>
          </w:tcPr>
          <w:p w:rsidR="00BF4A85" w:rsidRPr="00557F67" w:rsidRDefault="00BF4A85" w:rsidP="00BF4A85">
            <w:pPr>
              <w:widowControl/>
              <w:jc w:val="left"/>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一、2023年末地方政府专项债务余额实际数</w:t>
            </w:r>
          </w:p>
        </w:tc>
        <w:tc>
          <w:tcPr>
            <w:tcW w:w="618" w:type="pct"/>
            <w:tcBorders>
              <w:top w:val="nil"/>
              <w:left w:val="nil"/>
              <w:bottom w:val="nil"/>
              <w:right w:val="single" w:sz="4" w:space="0" w:color="000000"/>
            </w:tcBorders>
            <w:shd w:val="clear" w:color="auto" w:fill="auto"/>
            <w:vAlign w:val="center"/>
            <w:hideMark/>
          </w:tcPr>
          <w:p w:rsidR="00BF4A85" w:rsidRPr="00557F67" w:rsidRDefault="00BF4A85" w:rsidP="00557F67">
            <w:pPr>
              <w:widowControl/>
              <w:jc w:val="center"/>
              <w:rPr>
                <w:rFonts w:ascii="华文仿宋" w:eastAsia="华文仿宋" w:hAnsi="华文仿宋" w:cs="宋体"/>
                <w:kern w:val="0"/>
                <w:sz w:val="28"/>
                <w:szCs w:val="22"/>
              </w:rPr>
            </w:pPr>
          </w:p>
        </w:tc>
        <w:tc>
          <w:tcPr>
            <w:tcW w:w="847" w:type="pct"/>
            <w:tcBorders>
              <w:top w:val="nil"/>
              <w:left w:val="nil"/>
              <w:bottom w:val="nil"/>
              <w:right w:val="single" w:sz="4" w:space="0" w:color="000000"/>
            </w:tcBorders>
            <w:shd w:val="clear" w:color="auto" w:fill="auto"/>
            <w:vAlign w:val="center"/>
            <w:hideMark/>
          </w:tcPr>
          <w:p w:rsidR="00BF4A85" w:rsidRPr="00557F67" w:rsidRDefault="00BF4A85" w:rsidP="00557F67">
            <w:pPr>
              <w:widowControl/>
              <w:jc w:val="center"/>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21.61</w:t>
            </w:r>
          </w:p>
        </w:tc>
      </w:tr>
      <w:tr w:rsidR="00BF4A85" w:rsidRPr="00BF4A85" w:rsidTr="00557F67">
        <w:trPr>
          <w:trHeight w:val="1252"/>
        </w:trPr>
        <w:tc>
          <w:tcPr>
            <w:tcW w:w="3535" w:type="pct"/>
            <w:tcBorders>
              <w:top w:val="nil"/>
              <w:left w:val="single" w:sz="4" w:space="0" w:color="000000"/>
              <w:bottom w:val="nil"/>
              <w:right w:val="single" w:sz="4" w:space="0" w:color="000000"/>
            </w:tcBorders>
            <w:shd w:val="clear" w:color="auto" w:fill="auto"/>
            <w:vAlign w:val="center"/>
            <w:hideMark/>
          </w:tcPr>
          <w:p w:rsidR="00BF4A85" w:rsidRPr="00557F67" w:rsidRDefault="00BF4A85" w:rsidP="00BF4A85">
            <w:pPr>
              <w:widowControl/>
              <w:jc w:val="left"/>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二、2024年末地方政府专项债务余额限额</w:t>
            </w:r>
          </w:p>
        </w:tc>
        <w:tc>
          <w:tcPr>
            <w:tcW w:w="618" w:type="pct"/>
            <w:tcBorders>
              <w:top w:val="nil"/>
              <w:left w:val="nil"/>
              <w:bottom w:val="nil"/>
              <w:right w:val="single" w:sz="4" w:space="0" w:color="000000"/>
            </w:tcBorders>
            <w:shd w:val="clear" w:color="auto" w:fill="auto"/>
            <w:vAlign w:val="center"/>
            <w:hideMark/>
          </w:tcPr>
          <w:p w:rsidR="00BF4A85" w:rsidRPr="00557F67" w:rsidRDefault="00BF4A85" w:rsidP="00557F67">
            <w:pPr>
              <w:widowControl/>
              <w:jc w:val="center"/>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23.51</w:t>
            </w:r>
          </w:p>
        </w:tc>
        <w:tc>
          <w:tcPr>
            <w:tcW w:w="847" w:type="pct"/>
            <w:tcBorders>
              <w:top w:val="nil"/>
              <w:left w:val="nil"/>
              <w:bottom w:val="nil"/>
              <w:right w:val="single" w:sz="4" w:space="0" w:color="000000"/>
            </w:tcBorders>
            <w:shd w:val="clear" w:color="auto" w:fill="auto"/>
            <w:vAlign w:val="center"/>
            <w:hideMark/>
          </w:tcPr>
          <w:p w:rsidR="00BF4A85" w:rsidRPr="00557F67" w:rsidRDefault="00BF4A85" w:rsidP="00557F67">
            <w:pPr>
              <w:widowControl/>
              <w:jc w:val="center"/>
              <w:rPr>
                <w:rFonts w:ascii="华文仿宋" w:eastAsia="华文仿宋" w:hAnsi="华文仿宋" w:cs="宋体"/>
                <w:kern w:val="0"/>
                <w:sz w:val="28"/>
                <w:szCs w:val="22"/>
              </w:rPr>
            </w:pPr>
          </w:p>
        </w:tc>
      </w:tr>
      <w:tr w:rsidR="00BF4A85" w:rsidRPr="00BF4A85" w:rsidTr="00557F67">
        <w:trPr>
          <w:trHeight w:val="1252"/>
        </w:trPr>
        <w:tc>
          <w:tcPr>
            <w:tcW w:w="3535" w:type="pct"/>
            <w:tcBorders>
              <w:top w:val="nil"/>
              <w:left w:val="single" w:sz="4" w:space="0" w:color="000000"/>
              <w:bottom w:val="nil"/>
              <w:right w:val="single" w:sz="4" w:space="0" w:color="000000"/>
            </w:tcBorders>
            <w:shd w:val="clear" w:color="auto" w:fill="auto"/>
            <w:vAlign w:val="center"/>
            <w:hideMark/>
          </w:tcPr>
          <w:p w:rsidR="00BF4A85" w:rsidRPr="00557F67" w:rsidRDefault="00BF4A85" w:rsidP="00BF4A85">
            <w:pPr>
              <w:widowControl/>
              <w:jc w:val="left"/>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三、2024年地方政府专项债务发行额</w:t>
            </w:r>
          </w:p>
        </w:tc>
        <w:tc>
          <w:tcPr>
            <w:tcW w:w="618" w:type="pct"/>
            <w:tcBorders>
              <w:top w:val="nil"/>
              <w:left w:val="nil"/>
              <w:bottom w:val="nil"/>
              <w:right w:val="single" w:sz="4" w:space="0" w:color="000000"/>
            </w:tcBorders>
            <w:shd w:val="clear" w:color="auto" w:fill="auto"/>
            <w:vAlign w:val="center"/>
            <w:hideMark/>
          </w:tcPr>
          <w:p w:rsidR="00BF4A85" w:rsidRPr="00557F67" w:rsidRDefault="00BF4A85" w:rsidP="00557F67">
            <w:pPr>
              <w:widowControl/>
              <w:jc w:val="center"/>
              <w:rPr>
                <w:rFonts w:ascii="华文仿宋" w:eastAsia="华文仿宋" w:hAnsi="华文仿宋" w:cs="宋体"/>
                <w:kern w:val="0"/>
                <w:sz w:val="28"/>
                <w:szCs w:val="22"/>
              </w:rPr>
            </w:pPr>
          </w:p>
        </w:tc>
        <w:tc>
          <w:tcPr>
            <w:tcW w:w="847" w:type="pct"/>
            <w:tcBorders>
              <w:top w:val="nil"/>
              <w:left w:val="nil"/>
              <w:bottom w:val="nil"/>
              <w:right w:val="single" w:sz="4" w:space="0" w:color="000000"/>
            </w:tcBorders>
            <w:shd w:val="clear" w:color="auto" w:fill="auto"/>
            <w:vAlign w:val="center"/>
            <w:hideMark/>
          </w:tcPr>
          <w:p w:rsidR="00BF4A85" w:rsidRPr="00557F67" w:rsidRDefault="00BF4A85" w:rsidP="00557F67">
            <w:pPr>
              <w:widowControl/>
              <w:jc w:val="center"/>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1.90</w:t>
            </w:r>
          </w:p>
        </w:tc>
      </w:tr>
      <w:tr w:rsidR="00BF4A85" w:rsidRPr="00BF4A85" w:rsidTr="00557F67">
        <w:trPr>
          <w:trHeight w:val="1252"/>
        </w:trPr>
        <w:tc>
          <w:tcPr>
            <w:tcW w:w="3535" w:type="pct"/>
            <w:tcBorders>
              <w:top w:val="nil"/>
              <w:left w:val="single" w:sz="4" w:space="0" w:color="000000"/>
              <w:bottom w:val="nil"/>
              <w:right w:val="single" w:sz="4" w:space="0" w:color="000000"/>
            </w:tcBorders>
            <w:shd w:val="clear" w:color="auto" w:fill="auto"/>
            <w:vAlign w:val="center"/>
            <w:hideMark/>
          </w:tcPr>
          <w:p w:rsidR="00BF4A85" w:rsidRPr="00557F67" w:rsidRDefault="00BF4A85" w:rsidP="00BF4A85">
            <w:pPr>
              <w:widowControl/>
              <w:jc w:val="left"/>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四、2024年地方政府专项债务还本额</w:t>
            </w:r>
          </w:p>
        </w:tc>
        <w:tc>
          <w:tcPr>
            <w:tcW w:w="618" w:type="pct"/>
            <w:tcBorders>
              <w:top w:val="nil"/>
              <w:left w:val="nil"/>
              <w:bottom w:val="nil"/>
              <w:right w:val="single" w:sz="4" w:space="0" w:color="000000"/>
            </w:tcBorders>
            <w:shd w:val="clear" w:color="auto" w:fill="auto"/>
            <w:vAlign w:val="center"/>
            <w:hideMark/>
          </w:tcPr>
          <w:p w:rsidR="00BF4A85" w:rsidRPr="00557F67" w:rsidRDefault="00BF4A85" w:rsidP="00557F67">
            <w:pPr>
              <w:widowControl/>
              <w:jc w:val="center"/>
              <w:rPr>
                <w:rFonts w:ascii="华文仿宋" w:eastAsia="华文仿宋" w:hAnsi="华文仿宋" w:cs="宋体"/>
                <w:kern w:val="0"/>
                <w:sz w:val="28"/>
                <w:szCs w:val="22"/>
              </w:rPr>
            </w:pPr>
          </w:p>
        </w:tc>
        <w:tc>
          <w:tcPr>
            <w:tcW w:w="847" w:type="pct"/>
            <w:tcBorders>
              <w:top w:val="nil"/>
              <w:left w:val="nil"/>
              <w:bottom w:val="nil"/>
              <w:right w:val="single" w:sz="4" w:space="0" w:color="000000"/>
            </w:tcBorders>
            <w:shd w:val="clear" w:color="auto" w:fill="auto"/>
            <w:vAlign w:val="center"/>
            <w:hideMark/>
          </w:tcPr>
          <w:p w:rsidR="00BF4A85" w:rsidRPr="00557F67" w:rsidRDefault="00BF4A85" w:rsidP="00557F67">
            <w:pPr>
              <w:widowControl/>
              <w:jc w:val="center"/>
              <w:rPr>
                <w:rFonts w:ascii="华文仿宋" w:eastAsia="华文仿宋" w:hAnsi="华文仿宋" w:cs="宋体"/>
                <w:kern w:val="0"/>
                <w:sz w:val="28"/>
                <w:szCs w:val="22"/>
              </w:rPr>
            </w:pPr>
          </w:p>
        </w:tc>
      </w:tr>
      <w:tr w:rsidR="00BF4A85" w:rsidRPr="00BF4A85" w:rsidTr="00557F67">
        <w:trPr>
          <w:trHeight w:val="1252"/>
        </w:trPr>
        <w:tc>
          <w:tcPr>
            <w:tcW w:w="3535" w:type="pct"/>
            <w:tcBorders>
              <w:top w:val="nil"/>
              <w:left w:val="single" w:sz="4" w:space="0" w:color="000000"/>
              <w:bottom w:val="nil"/>
              <w:right w:val="single" w:sz="4" w:space="0" w:color="000000"/>
            </w:tcBorders>
            <w:shd w:val="clear" w:color="auto" w:fill="auto"/>
            <w:vAlign w:val="center"/>
            <w:hideMark/>
          </w:tcPr>
          <w:p w:rsidR="00BF4A85" w:rsidRPr="00557F67" w:rsidRDefault="00BF4A85" w:rsidP="00BF4A85">
            <w:pPr>
              <w:widowControl/>
              <w:jc w:val="left"/>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五、2024年末地方政府专项债务余额预计执行数</w:t>
            </w:r>
          </w:p>
        </w:tc>
        <w:tc>
          <w:tcPr>
            <w:tcW w:w="618" w:type="pct"/>
            <w:tcBorders>
              <w:top w:val="nil"/>
              <w:left w:val="nil"/>
              <w:bottom w:val="nil"/>
              <w:right w:val="single" w:sz="4" w:space="0" w:color="000000"/>
            </w:tcBorders>
            <w:shd w:val="clear" w:color="auto" w:fill="auto"/>
            <w:vAlign w:val="center"/>
            <w:hideMark/>
          </w:tcPr>
          <w:p w:rsidR="00BF4A85" w:rsidRPr="00557F67" w:rsidRDefault="00BF4A85" w:rsidP="00557F67">
            <w:pPr>
              <w:widowControl/>
              <w:jc w:val="center"/>
              <w:rPr>
                <w:rFonts w:ascii="华文仿宋" w:eastAsia="华文仿宋" w:hAnsi="华文仿宋" w:cs="宋体"/>
                <w:kern w:val="0"/>
                <w:sz w:val="28"/>
                <w:szCs w:val="22"/>
              </w:rPr>
            </w:pPr>
          </w:p>
        </w:tc>
        <w:tc>
          <w:tcPr>
            <w:tcW w:w="847" w:type="pct"/>
            <w:tcBorders>
              <w:top w:val="nil"/>
              <w:left w:val="nil"/>
              <w:bottom w:val="nil"/>
              <w:right w:val="single" w:sz="4" w:space="0" w:color="000000"/>
            </w:tcBorders>
            <w:shd w:val="clear" w:color="auto" w:fill="auto"/>
            <w:vAlign w:val="center"/>
            <w:hideMark/>
          </w:tcPr>
          <w:p w:rsidR="00BF4A85" w:rsidRPr="00557F67" w:rsidRDefault="00BF4A85" w:rsidP="00557F67">
            <w:pPr>
              <w:widowControl/>
              <w:jc w:val="center"/>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23.51</w:t>
            </w:r>
          </w:p>
        </w:tc>
      </w:tr>
      <w:tr w:rsidR="00BF4A85" w:rsidRPr="00BF4A85" w:rsidTr="00557F67">
        <w:trPr>
          <w:trHeight w:val="1252"/>
        </w:trPr>
        <w:tc>
          <w:tcPr>
            <w:tcW w:w="3535" w:type="pct"/>
            <w:tcBorders>
              <w:top w:val="nil"/>
              <w:left w:val="single" w:sz="4" w:space="0" w:color="000000"/>
              <w:bottom w:val="nil"/>
              <w:right w:val="single" w:sz="4" w:space="0" w:color="000000"/>
            </w:tcBorders>
            <w:shd w:val="clear" w:color="auto" w:fill="auto"/>
            <w:vAlign w:val="center"/>
            <w:hideMark/>
          </w:tcPr>
          <w:p w:rsidR="00BF4A85" w:rsidRPr="00557F67" w:rsidRDefault="00BF4A85" w:rsidP="00BF4A85">
            <w:pPr>
              <w:widowControl/>
              <w:jc w:val="left"/>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六、2025年地方政府专项债务新增限额</w:t>
            </w:r>
          </w:p>
        </w:tc>
        <w:tc>
          <w:tcPr>
            <w:tcW w:w="618" w:type="pct"/>
            <w:tcBorders>
              <w:top w:val="nil"/>
              <w:left w:val="nil"/>
              <w:bottom w:val="nil"/>
              <w:right w:val="single" w:sz="4" w:space="0" w:color="000000"/>
            </w:tcBorders>
            <w:shd w:val="clear" w:color="auto" w:fill="auto"/>
            <w:vAlign w:val="center"/>
          </w:tcPr>
          <w:p w:rsidR="00BF4A85" w:rsidRPr="00557F67" w:rsidRDefault="00BF4A85" w:rsidP="00557F67">
            <w:pPr>
              <w:widowControl/>
              <w:jc w:val="center"/>
              <w:rPr>
                <w:rFonts w:ascii="华文仿宋" w:eastAsia="华文仿宋" w:hAnsi="华文仿宋" w:cs="宋体"/>
                <w:kern w:val="0"/>
                <w:sz w:val="28"/>
                <w:szCs w:val="22"/>
              </w:rPr>
            </w:pPr>
          </w:p>
        </w:tc>
        <w:tc>
          <w:tcPr>
            <w:tcW w:w="847" w:type="pct"/>
            <w:tcBorders>
              <w:top w:val="nil"/>
              <w:left w:val="nil"/>
              <w:bottom w:val="nil"/>
              <w:right w:val="single" w:sz="4" w:space="0" w:color="000000"/>
            </w:tcBorders>
            <w:shd w:val="clear" w:color="auto" w:fill="auto"/>
            <w:vAlign w:val="center"/>
          </w:tcPr>
          <w:p w:rsidR="00BF4A85" w:rsidRPr="00557F67" w:rsidRDefault="00BF4A85" w:rsidP="00557F67">
            <w:pPr>
              <w:widowControl/>
              <w:jc w:val="center"/>
              <w:rPr>
                <w:rFonts w:ascii="华文仿宋" w:eastAsia="华文仿宋" w:hAnsi="华文仿宋" w:cs="宋体"/>
                <w:kern w:val="0"/>
                <w:sz w:val="28"/>
                <w:szCs w:val="22"/>
              </w:rPr>
            </w:pPr>
          </w:p>
        </w:tc>
      </w:tr>
      <w:tr w:rsidR="00BF4A85" w:rsidRPr="00BF4A85" w:rsidTr="00557F67">
        <w:trPr>
          <w:trHeight w:val="1252"/>
        </w:trPr>
        <w:tc>
          <w:tcPr>
            <w:tcW w:w="3535" w:type="pct"/>
            <w:tcBorders>
              <w:top w:val="nil"/>
              <w:left w:val="single" w:sz="4" w:space="0" w:color="000000"/>
              <w:bottom w:val="single" w:sz="4" w:space="0" w:color="000000"/>
              <w:right w:val="single" w:sz="4" w:space="0" w:color="000000"/>
            </w:tcBorders>
            <w:shd w:val="clear" w:color="auto" w:fill="auto"/>
            <w:vAlign w:val="center"/>
            <w:hideMark/>
          </w:tcPr>
          <w:p w:rsidR="00BF4A85" w:rsidRPr="00557F67" w:rsidRDefault="00BF4A85" w:rsidP="00BF4A85">
            <w:pPr>
              <w:widowControl/>
              <w:jc w:val="left"/>
              <w:rPr>
                <w:rFonts w:ascii="华文仿宋" w:eastAsia="华文仿宋" w:hAnsi="华文仿宋" w:cs="宋体"/>
                <w:kern w:val="0"/>
                <w:sz w:val="28"/>
                <w:szCs w:val="22"/>
              </w:rPr>
            </w:pPr>
            <w:r w:rsidRPr="00557F67">
              <w:rPr>
                <w:rFonts w:ascii="华文仿宋" w:eastAsia="华文仿宋" w:hAnsi="华文仿宋" w:cs="宋体" w:hint="eastAsia"/>
                <w:kern w:val="0"/>
                <w:sz w:val="28"/>
                <w:szCs w:val="22"/>
              </w:rPr>
              <w:t>七、2025年末地方政府专项债务余额限额</w:t>
            </w:r>
          </w:p>
        </w:tc>
        <w:tc>
          <w:tcPr>
            <w:tcW w:w="618" w:type="pct"/>
            <w:tcBorders>
              <w:top w:val="nil"/>
              <w:left w:val="nil"/>
              <w:bottom w:val="single" w:sz="4" w:space="0" w:color="000000"/>
              <w:right w:val="single" w:sz="4" w:space="0" w:color="000000"/>
            </w:tcBorders>
            <w:shd w:val="clear" w:color="auto" w:fill="auto"/>
            <w:vAlign w:val="center"/>
          </w:tcPr>
          <w:p w:rsidR="00BF4A85" w:rsidRPr="00557F67" w:rsidRDefault="00BF4A85" w:rsidP="00BF4A85">
            <w:pPr>
              <w:widowControl/>
              <w:jc w:val="right"/>
              <w:rPr>
                <w:rFonts w:ascii="华文仿宋" w:eastAsia="华文仿宋" w:hAnsi="华文仿宋" w:cs="宋体"/>
                <w:kern w:val="0"/>
                <w:sz w:val="28"/>
                <w:szCs w:val="22"/>
              </w:rPr>
            </w:pPr>
          </w:p>
        </w:tc>
        <w:tc>
          <w:tcPr>
            <w:tcW w:w="847" w:type="pct"/>
            <w:tcBorders>
              <w:top w:val="nil"/>
              <w:left w:val="nil"/>
              <w:bottom w:val="single" w:sz="4" w:space="0" w:color="000000"/>
              <w:right w:val="single" w:sz="4" w:space="0" w:color="000000"/>
            </w:tcBorders>
            <w:shd w:val="clear" w:color="auto" w:fill="auto"/>
            <w:vAlign w:val="center"/>
          </w:tcPr>
          <w:p w:rsidR="00BF4A85" w:rsidRPr="00557F67" w:rsidRDefault="00BF4A85" w:rsidP="00BF4A85">
            <w:pPr>
              <w:widowControl/>
              <w:jc w:val="right"/>
              <w:rPr>
                <w:rFonts w:ascii="华文仿宋" w:eastAsia="华文仿宋" w:hAnsi="华文仿宋" w:cs="宋体"/>
                <w:kern w:val="0"/>
                <w:sz w:val="28"/>
                <w:szCs w:val="22"/>
              </w:rPr>
            </w:pPr>
          </w:p>
        </w:tc>
      </w:tr>
    </w:tbl>
    <w:p w:rsidR="003C7AC2" w:rsidRPr="00BF4A85" w:rsidRDefault="003C7AC2" w:rsidP="00207DF4">
      <w:pPr>
        <w:spacing w:line="576" w:lineRule="exact"/>
        <w:jc w:val="left"/>
        <w:rPr>
          <w:rFonts w:ascii="华文楷体" w:eastAsia="华文楷体" w:hAnsi="华文楷体" w:cs="Times New Roman"/>
          <w:b/>
          <w:sz w:val="32"/>
          <w:szCs w:val="32"/>
        </w:rPr>
      </w:pPr>
    </w:p>
    <w:p w:rsidR="00557F67" w:rsidRDefault="00557F67" w:rsidP="00BF4A85">
      <w:pPr>
        <w:spacing w:line="576" w:lineRule="exact"/>
        <w:jc w:val="left"/>
        <w:rPr>
          <w:rFonts w:ascii="华文楷体" w:eastAsia="华文楷体" w:hAnsi="华文楷体" w:cs="Times New Roman"/>
          <w:b/>
          <w:sz w:val="32"/>
          <w:szCs w:val="32"/>
        </w:rPr>
      </w:pPr>
    </w:p>
    <w:p w:rsidR="00BF4A85" w:rsidRDefault="00BF4A85" w:rsidP="00BF4A85">
      <w:pPr>
        <w:spacing w:line="576" w:lineRule="exact"/>
        <w:jc w:val="left"/>
        <w:rPr>
          <w:rFonts w:ascii="华文楷体" w:eastAsia="华文楷体" w:hAnsi="华文楷体" w:cs="Times New Roman"/>
          <w:b/>
          <w:sz w:val="32"/>
          <w:szCs w:val="32"/>
        </w:rPr>
      </w:pPr>
      <w:r>
        <w:rPr>
          <w:rFonts w:ascii="华文楷体" w:eastAsia="华文楷体" w:hAnsi="华文楷体" w:cs="Times New Roman"/>
          <w:b/>
          <w:sz w:val="32"/>
          <w:szCs w:val="32"/>
        </w:rPr>
        <w:t>十</w:t>
      </w:r>
      <w:r w:rsidR="00F636FE">
        <w:rPr>
          <w:rFonts w:ascii="华文楷体" w:eastAsia="华文楷体" w:hAnsi="华文楷体" w:cs="Times New Roman" w:hint="eastAsia"/>
          <w:b/>
          <w:sz w:val="32"/>
          <w:szCs w:val="32"/>
        </w:rPr>
        <w:t>七</w:t>
      </w:r>
      <w:r>
        <w:rPr>
          <w:rFonts w:ascii="华文楷体" w:eastAsia="华文楷体" w:hAnsi="华文楷体" w:cs="Times New Roman"/>
          <w:b/>
          <w:sz w:val="32"/>
          <w:szCs w:val="32"/>
        </w:rPr>
        <w:t>、</w:t>
      </w:r>
      <w:r w:rsidR="001C4C58">
        <w:rPr>
          <w:rFonts w:ascii="华文楷体" w:eastAsia="华文楷体" w:hAnsi="华文楷体" w:cs="Times New Roman" w:hint="eastAsia"/>
          <w:b/>
          <w:sz w:val="32"/>
          <w:szCs w:val="32"/>
        </w:rPr>
        <w:t>2025年度</w:t>
      </w:r>
      <w:r>
        <w:rPr>
          <w:rFonts w:ascii="华文楷体" w:eastAsia="华文楷体" w:hAnsi="华文楷体" w:cs="Times New Roman" w:hint="eastAsia"/>
          <w:b/>
          <w:sz w:val="32"/>
          <w:szCs w:val="32"/>
        </w:rPr>
        <w:t>地方政府债务限额调整情况表</w:t>
      </w:r>
    </w:p>
    <w:tbl>
      <w:tblPr>
        <w:tblW w:w="8804" w:type="dxa"/>
        <w:tblInd w:w="93" w:type="dxa"/>
        <w:tblLook w:val="04A0" w:firstRow="1" w:lastRow="0" w:firstColumn="1" w:lastColumn="0" w:noHBand="0" w:noVBand="1"/>
      </w:tblPr>
      <w:tblGrid>
        <w:gridCol w:w="6394"/>
        <w:gridCol w:w="2410"/>
      </w:tblGrid>
      <w:tr w:rsidR="00292E6F" w:rsidRPr="00292E6F" w:rsidTr="00292E6F">
        <w:trPr>
          <w:trHeight w:val="900"/>
        </w:trPr>
        <w:tc>
          <w:tcPr>
            <w:tcW w:w="8804" w:type="dxa"/>
            <w:gridSpan w:val="2"/>
            <w:tcBorders>
              <w:top w:val="nil"/>
              <w:left w:val="nil"/>
              <w:bottom w:val="nil"/>
              <w:right w:val="nil"/>
            </w:tcBorders>
            <w:shd w:val="clear" w:color="auto" w:fill="auto"/>
            <w:vAlign w:val="center"/>
            <w:hideMark/>
          </w:tcPr>
          <w:p w:rsidR="00292E6F" w:rsidRPr="00292E6F" w:rsidRDefault="00292E6F" w:rsidP="00292E6F">
            <w:pPr>
              <w:widowControl/>
              <w:jc w:val="center"/>
              <w:rPr>
                <w:rFonts w:ascii="宋体" w:eastAsia="宋体" w:hAnsi="宋体" w:cs="宋体"/>
                <w:b/>
                <w:bCs/>
                <w:kern w:val="0"/>
                <w:sz w:val="32"/>
                <w:szCs w:val="32"/>
              </w:rPr>
            </w:pPr>
            <w:r w:rsidRPr="00292E6F">
              <w:rPr>
                <w:rFonts w:ascii="宋体" w:eastAsia="宋体" w:hAnsi="宋体" w:cs="宋体" w:hint="eastAsia"/>
                <w:b/>
                <w:bCs/>
                <w:kern w:val="0"/>
                <w:sz w:val="32"/>
                <w:szCs w:val="32"/>
              </w:rPr>
              <w:t>地方政府债务限额调整情况表</w:t>
            </w:r>
          </w:p>
        </w:tc>
      </w:tr>
      <w:tr w:rsidR="00292E6F" w:rsidRPr="00292E6F" w:rsidTr="00190DA3">
        <w:trPr>
          <w:trHeight w:val="345"/>
        </w:trPr>
        <w:tc>
          <w:tcPr>
            <w:tcW w:w="6394" w:type="dxa"/>
            <w:tcBorders>
              <w:top w:val="nil"/>
              <w:left w:val="nil"/>
              <w:bottom w:val="single" w:sz="4" w:space="0" w:color="auto"/>
              <w:right w:val="nil"/>
            </w:tcBorders>
            <w:shd w:val="clear" w:color="auto" w:fill="auto"/>
            <w:noWrap/>
            <w:vAlign w:val="center"/>
            <w:hideMark/>
          </w:tcPr>
          <w:p w:rsidR="00292E6F" w:rsidRPr="00292E6F" w:rsidRDefault="00292E6F" w:rsidP="00292E6F">
            <w:pPr>
              <w:widowControl/>
              <w:jc w:val="left"/>
              <w:rPr>
                <w:rFonts w:ascii="宋体" w:eastAsia="宋体" w:hAnsi="宋体" w:cs="宋体"/>
                <w:color w:val="000000"/>
                <w:kern w:val="0"/>
                <w:sz w:val="22"/>
                <w:szCs w:val="22"/>
              </w:rPr>
            </w:pPr>
          </w:p>
        </w:tc>
        <w:tc>
          <w:tcPr>
            <w:tcW w:w="2410" w:type="dxa"/>
            <w:tcBorders>
              <w:top w:val="nil"/>
              <w:left w:val="nil"/>
              <w:bottom w:val="nil"/>
              <w:right w:val="nil"/>
            </w:tcBorders>
            <w:shd w:val="clear" w:color="auto" w:fill="auto"/>
            <w:noWrap/>
            <w:vAlign w:val="center"/>
            <w:hideMark/>
          </w:tcPr>
          <w:p w:rsidR="00292E6F" w:rsidRPr="00292E6F" w:rsidRDefault="00292E6F" w:rsidP="00292E6F">
            <w:pPr>
              <w:widowControl/>
              <w:ind w:firstLineChars="500" w:firstLine="1100"/>
              <w:jc w:val="left"/>
              <w:rPr>
                <w:rFonts w:ascii="宋体" w:eastAsia="宋体" w:hAnsi="宋体" w:cs="宋体"/>
                <w:color w:val="000000"/>
                <w:kern w:val="0"/>
                <w:sz w:val="22"/>
                <w:szCs w:val="22"/>
              </w:rPr>
            </w:pPr>
            <w:r w:rsidRPr="00292E6F">
              <w:rPr>
                <w:rFonts w:ascii="宋体" w:eastAsia="宋体" w:hAnsi="宋体" w:cs="宋体" w:hint="eastAsia"/>
                <w:color w:val="000000"/>
                <w:kern w:val="0"/>
                <w:sz w:val="22"/>
                <w:szCs w:val="22"/>
              </w:rPr>
              <w:t>单位：亿元</w:t>
            </w:r>
          </w:p>
        </w:tc>
      </w:tr>
      <w:tr w:rsidR="00292E6F" w:rsidRPr="00292E6F" w:rsidTr="00190DA3">
        <w:trPr>
          <w:trHeight w:val="690"/>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E6F" w:rsidRPr="00D91352" w:rsidRDefault="00292E6F" w:rsidP="00292E6F">
            <w:pPr>
              <w:widowControl/>
              <w:jc w:val="center"/>
              <w:rPr>
                <w:rFonts w:ascii="宋体" w:eastAsia="宋体" w:hAnsi="宋体" w:cs="宋体"/>
                <w:b/>
                <w:bCs/>
                <w:kern w:val="0"/>
                <w:sz w:val="24"/>
                <w:szCs w:val="22"/>
              </w:rPr>
            </w:pPr>
            <w:r w:rsidRPr="00D91352">
              <w:rPr>
                <w:rFonts w:ascii="宋体" w:eastAsia="宋体" w:hAnsi="宋体" w:cs="宋体" w:hint="eastAsia"/>
                <w:b/>
                <w:bCs/>
                <w:kern w:val="0"/>
                <w:sz w:val="24"/>
                <w:szCs w:val="22"/>
              </w:rPr>
              <w:lastRenderedPageBreak/>
              <w:t>项    目</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E6F" w:rsidRPr="00D91352" w:rsidRDefault="00292E6F" w:rsidP="00292E6F">
            <w:pPr>
              <w:widowControl/>
              <w:jc w:val="center"/>
              <w:rPr>
                <w:rFonts w:ascii="宋体" w:eastAsia="宋体" w:hAnsi="宋体" w:cs="宋体"/>
                <w:b/>
                <w:bCs/>
                <w:kern w:val="0"/>
                <w:sz w:val="24"/>
                <w:szCs w:val="22"/>
              </w:rPr>
            </w:pPr>
            <w:r w:rsidRPr="00D91352">
              <w:rPr>
                <w:rFonts w:ascii="宋体" w:eastAsia="宋体" w:hAnsi="宋体" w:cs="宋体" w:hint="eastAsia"/>
                <w:b/>
                <w:bCs/>
                <w:kern w:val="0"/>
                <w:sz w:val="24"/>
                <w:szCs w:val="22"/>
              </w:rPr>
              <w:t>本级</w:t>
            </w:r>
          </w:p>
        </w:tc>
      </w:tr>
      <w:tr w:rsidR="001C4C58" w:rsidRPr="00292E6F" w:rsidTr="00190DA3">
        <w:trPr>
          <w:trHeight w:val="690"/>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C58" w:rsidRPr="00292E6F" w:rsidRDefault="001C4C58" w:rsidP="00292E6F">
            <w:pPr>
              <w:widowControl/>
              <w:jc w:val="left"/>
              <w:rPr>
                <w:rFonts w:ascii="华文仿宋" w:eastAsia="华文仿宋" w:hAnsi="华文仿宋" w:cs="宋体"/>
                <w:kern w:val="0"/>
                <w:sz w:val="28"/>
                <w:szCs w:val="22"/>
              </w:rPr>
            </w:pPr>
            <w:r>
              <w:rPr>
                <w:rFonts w:ascii="华文仿宋" w:eastAsia="华文仿宋" w:hAnsi="华文仿宋" w:cs="宋体" w:hint="eastAsia"/>
                <w:kern w:val="0"/>
                <w:sz w:val="28"/>
                <w:szCs w:val="22"/>
              </w:rPr>
              <w:t>一</w:t>
            </w:r>
            <w:r w:rsidRPr="00292E6F">
              <w:rPr>
                <w:rFonts w:ascii="华文仿宋" w:eastAsia="华文仿宋" w:hAnsi="华文仿宋" w:cs="宋体" w:hint="eastAsia"/>
                <w:kern w:val="0"/>
                <w:sz w:val="28"/>
                <w:szCs w:val="22"/>
              </w:rPr>
              <w:t>、2024 年地方政府债务限额</w:t>
            </w:r>
          </w:p>
        </w:tc>
        <w:tc>
          <w:tcPr>
            <w:tcW w:w="2410" w:type="dxa"/>
            <w:tcBorders>
              <w:top w:val="nil"/>
              <w:left w:val="nil"/>
              <w:bottom w:val="single" w:sz="4" w:space="0" w:color="000000"/>
              <w:right w:val="single" w:sz="4" w:space="0" w:color="000000"/>
            </w:tcBorders>
            <w:shd w:val="clear" w:color="auto" w:fill="auto"/>
            <w:vAlign w:val="center"/>
            <w:hideMark/>
          </w:tcPr>
          <w:p w:rsidR="001C4C58" w:rsidRPr="00292E6F" w:rsidRDefault="001C4C58" w:rsidP="00292E6F">
            <w:pPr>
              <w:widowControl/>
              <w:jc w:val="center"/>
              <w:rPr>
                <w:rFonts w:ascii="华文仿宋" w:eastAsia="华文仿宋" w:hAnsi="华文仿宋" w:cs="宋体"/>
                <w:kern w:val="0"/>
                <w:sz w:val="28"/>
                <w:szCs w:val="22"/>
              </w:rPr>
            </w:pPr>
            <w:r w:rsidRPr="00292E6F">
              <w:rPr>
                <w:rFonts w:ascii="华文仿宋" w:eastAsia="华文仿宋" w:hAnsi="华文仿宋" w:cs="宋体" w:hint="eastAsia"/>
                <w:kern w:val="0"/>
                <w:sz w:val="28"/>
                <w:szCs w:val="22"/>
              </w:rPr>
              <w:t>53.16</w:t>
            </w:r>
          </w:p>
        </w:tc>
      </w:tr>
      <w:tr w:rsidR="001C4C58" w:rsidRPr="00292E6F" w:rsidTr="00366D81">
        <w:trPr>
          <w:trHeight w:val="69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1C4C58" w:rsidRPr="00292E6F" w:rsidRDefault="001C4C58" w:rsidP="00292E6F">
            <w:pPr>
              <w:widowControl/>
              <w:jc w:val="left"/>
              <w:rPr>
                <w:rFonts w:ascii="华文仿宋" w:eastAsia="华文仿宋" w:hAnsi="华文仿宋" w:cs="宋体"/>
                <w:kern w:val="0"/>
                <w:sz w:val="28"/>
                <w:szCs w:val="22"/>
              </w:rPr>
            </w:pPr>
            <w:r w:rsidRPr="00292E6F">
              <w:rPr>
                <w:rFonts w:ascii="华文仿宋" w:eastAsia="华文仿宋" w:hAnsi="华文仿宋" w:cs="宋体" w:hint="eastAsia"/>
                <w:kern w:val="0"/>
                <w:sz w:val="28"/>
                <w:szCs w:val="22"/>
              </w:rPr>
              <w:t>其中： 一般债务限额</w:t>
            </w:r>
          </w:p>
        </w:tc>
        <w:tc>
          <w:tcPr>
            <w:tcW w:w="2410" w:type="dxa"/>
            <w:tcBorders>
              <w:top w:val="nil"/>
              <w:left w:val="nil"/>
              <w:bottom w:val="single" w:sz="4" w:space="0" w:color="auto"/>
              <w:right w:val="single" w:sz="4" w:space="0" w:color="000000"/>
            </w:tcBorders>
            <w:shd w:val="clear" w:color="auto" w:fill="auto"/>
            <w:vAlign w:val="center"/>
            <w:hideMark/>
          </w:tcPr>
          <w:p w:rsidR="001C4C58" w:rsidRPr="00292E6F" w:rsidRDefault="001C4C58" w:rsidP="00292E6F">
            <w:pPr>
              <w:widowControl/>
              <w:jc w:val="center"/>
              <w:rPr>
                <w:rFonts w:ascii="华文仿宋" w:eastAsia="华文仿宋" w:hAnsi="华文仿宋" w:cs="宋体"/>
                <w:kern w:val="0"/>
                <w:sz w:val="28"/>
                <w:szCs w:val="22"/>
              </w:rPr>
            </w:pPr>
            <w:r w:rsidRPr="00292E6F">
              <w:rPr>
                <w:rFonts w:ascii="华文仿宋" w:eastAsia="华文仿宋" w:hAnsi="华文仿宋" w:cs="宋体" w:hint="eastAsia"/>
                <w:kern w:val="0"/>
                <w:sz w:val="28"/>
                <w:szCs w:val="22"/>
              </w:rPr>
              <w:t>29.65</w:t>
            </w:r>
          </w:p>
        </w:tc>
      </w:tr>
      <w:tr w:rsidR="001C4C58" w:rsidRPr="00292E6F" w:rsidTr="00366D81">
        <w:trPr>
          <w:trHeight w:val="690"/>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C58" w:rsidRPr="00292E6F" w:rsidRDefault="001C4C58" w:rsidP="00292E6F">
            <w:pPr>
              <w:widowControl/>
              <w:jc w:val="left"/>
              <w:rPr>
                <w:rFonts w:ascii="华文仿宋" w:eastAsia="华文仿宋" w:hAnsi="华文仿宋" w:cs="宋体"/>
                <w:kern w:val="0"/>
                <w:sz w:val="28"/>
                <w:szCs w:val="22"/>
              </w:rPr>
            </w:pPr>
            <w:r w:rsidRPr="00292E6F">
              <w:rPr>
                <w:rFonts w:ascii="华文仿宋" w:eastAsia="华文仿宋" w:hAnsi="华文仿宋" w:cs="宋体" w:hint="eastAsia"/>
                <w:kern w:val="0"/>
                <w:sz w:val="28"/>
                <w:szCs w:val="22"/>
              </w:rPr>
              <w:t xml:space="preserve">       专项债务限额</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C4C58" w:rsidRPr="00292E6F" w:rsidRDefault="001C4C58" w:rsidP="00292E6F">
            <w:pPr>
              <w:widowControl/>
              <w:jc w:val="center"/>
              <w:rPr>
                <w:rFonts w:ascii="华文仿宋" w:eastAsia="华文仿宋" w:hAnsi="华文仿宋" w:cs="宋体"/>
                <w:kern w:val="0"/>
                <w:sz w:val="28"/>
                <w:szCs w:val="22"/>
              </w:rPr>
            </w:pPr>
            <w:r w:rsidRPr="00292E6F">
              <w:rPr>
                <w:rFonts w:ascii="华文仿宋" w:eastAsia="华文仿宋" w:hAnsi="华文仿宋" w:cs="宋体" w:hint="eastAsia"/>
                <w:kern w:val="0"/>
                <w:sz w:val="28"/>
                <w:szCs w:val="22"/>
              </w:rPr>
              <w:t>23.51</w:t>
            </w:r>
          </w:p>
        </w:tc>
      </w:tr>
      <w:tr w:rsidR="001C4C58" w:rsidRPr="00292E6F" w:rsidTr="00366D81">
        <w:trPr>
          <w:trHeight w:val="690"/>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C58" w:rsidRPr="00292E6F" w:rsidRDefault="001C4C58" w:rsidP="001C4C58">
            <w:pPr>
              <w:widowControl/>
              <w:jc w:val="left"/>
              <w:rPr>
                <w:rFonts w:ascii="华文仿宋" w:eastAsia="华文仿宋" w:hAnsi="华文仿宋" w:cs="宋体"/>
                <w:kern w:val="0"/>
                <w:sz w:val="28"/>
                <w:szCs w:val="22"/>
              </w:rPr>
            </w:pPr>
            <w:r>
              <w:rPr>
                <w:rFonts w:ascii="华文仿宋" w:eastAsia="华文仿宋" w:hAnsi="华文仿宋" w:cs="宋体" w:hint="eastAsia"/>
                <w:kern w:val="0"/>
                <w:sz w:val="28"/>
                <w:szCs w:val="22"/>
              </w:rPr>
              <w:t>二、2025年新增地方政府债务限额</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C4C58" w:rsidRPr="00292E6F" w:rsidRDefault="001C4C58" w:rsidP="00292E6F">
            <w:pPr>
              <w:widowControl/>
              <w:jc w:val="center"/>
              <w:rPr>
                <w:rFonts w:ascii="华文仿宋" w:eastAsia="华文仿宋" w:hAnsi="华文仿宋" w:cs="宋体"/>
                <w:kern w:val="0"/>
                <w:sz w:val="28"/>
                <w:szCs w:val="22"/>
              </w:rPr>
            </w:pPr>
            <w:r>
              <w:rPr>
                <w:rFonts w:ascii="华文仿宋" w:eastAsia="华文仿宋" w:hAnsi="华文仿宋" w:cs="宋体" w:hint="eastAsia"/>
                <w:kern w:val="0"/>
                <w:sz w:val="28"/>
                <w:szCs w:val="22"/>
              </w:rPr>
              <w:t>0.85</w:t>
            </w:r>
          </w:p>
        </w:tc>
      </w:tr>
      <w:tr w:rsidR="001C4C58" w:rsidRPr="00292E6F" w:rsidTr="00366D81">
        <w:trPr>
          <w:trHeight w:val="690"/>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C58" w:rsidRPr="00292E6F" w:rsidRDefault="001C4C58" w:rsidP="00292E6F">
            <w:pPr>
              <w:widowControl/>
              <w:jc w:val="left"/>
              <w:rPr>
                <w:rFonts w:ascii="华文仿宋" w:eastAsia="华文仿宋" w:hAnsi="华文仿宋" w:cs="宋体"/>
                <w:kern w:val="0"/>
                <w:sz w:val="28"/>
                <w:szCs w:val="22"/>
              </w:rPr>
            </w:pPr>
            <w:r>
              <w:rPr>
                <w:rFonts w:ascii="华文仿宋" w:eastAsia="华文仿宋" w:hAnsi="华文仿宋" w:cs="宋体" w:hint="eastAsia"/>
                <w:kern w:val="0"/>
                <w:sz w:val="28"/>
                <w:szCs w:val="22"/>
              </w:rPr>
              <w:t>其中：一般债务限额</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C4C58" w:rsidRPr="00292E6F" w:rsidRDefault="001C4C58" w:rsidP="00292E6F">
            <w:pPr>
              <w:widowControl/>
              <w:jc w:val="center"/>
              <w:rPr>
                <w:rFonts w:ascii="华文仿宋" w:eastAsia="华文仿宋" w:hAnsi="华文仿宋" w:cs="宋体"/>
                <w:kern w:val="0"/>
                <w:sz w:val="28"/>
                <w:szCs w:val="22"/>
              </w:rPr>
            </w:pPr>
            <w:r>
              <w:rPr>
                <w:rFonts w:ascii="华文仿宋" w:eastAsia="华文仿宋" w:hAnsi="华文仿宋" w:cs="宋体" w:hint="eastAsia"/>
                <w:kern w:val="0"/>
                <w:sz w:val="28"/>
                <w:szCs w:val="22"/>
              </w:rPr>
              <w:t>0.85</w:t>
            </w:r>
          </w:p>
        </w:tc>
      </w:tr>
      <w:tr w:rsidR="001C4C58" w:rsidRPr="00292E6F" w:rsidTr="00366D81">
        <w:trPr>
          <w:trHeight w:val="690"/>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C58" w:rsidRPr="00292E6F" w:rsidRDefault="001C4C58" w:rsidP="001C4C58">
            <w:pPr>
              <w:widowControl/>
              <w:ind w:firstLineChars="300" w:firstLine="840"/>
              <w:jc w:val="left"/>
              <w:rPr>
                <w:rFonts w:ascii="华文仿宋" w:eastAsia="华文仿宋" w:hAnsi="华文仿宋" w:cs="宋体"/>
                <w:kern w:val="0"/>
                <w:sz w:val="28"/>
                <w:szCs w:val="22"/>
              </w:rPr>
            </w:pPr>
            <w:r>
              <w:rPr>
                <w:rFonts w:ascii="华文仿宋" w:eastAsia="华文仿宋" w:hAnsi="华文仿宋" w:cs="宋体" w:hint="eastAsia"/>
                <w:kern w:val="0"/>
                <w:sz w:val="28"/>
                <w:szCs w:val="22"/>
              </w:rPr>
              <w:t>专项债务限额</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C4C58" w:rsidRPr="00292E6F" w:rsidRDefault="001C4C58" w:rsidP="00292E6F">
            <w:pPr>
              <w:widowControl/>
              <w:jc w:val="center"/>
              <w:rPr>
                <w:rFonts w:ascii="华文仿宋" w:eastAsia="华文仿宋" w:hAnsi="华文仿宋" w:cs="宋体"/>
                <w:kern w:val="0"/>
                <w:sz w:val="28"/>
                <w:szCs w:val="22"/>
              </w:rPr>
            </w:pPr>
            <w:r>
              <w:rPr>
                <w:rFonts w:ascii="华文仿宋" w:eastAsia="华文仿宋" w:hAnsi="华文仿宋" w:cs="宋体" w:hint="eastAsia"/>
                <w:kern w:val="0"/>
                <w:sz w:val="28"/>
                <w:szCs w:val="22"/>
              </w:rPr>
              <w:t>0.00</w:t>
            </w:r>
          </w:p>
        </w:tc>
      </w:tr>
      <w:tr w:rsidR="001C4C58" w:rsidRPr="00292E6F" w:rsidTr="00366D81">
        <w:trPr>
          <w:trHeight w:val="690"/>
        </w:trPr>
        <w:tc>
          <w:tcPr>
            <w:tcW w:w="6394" w:type="dxa"/>
            <w:tcBorders>
              <w:top w:val="nil"/>
              <w:left w:val="single" w:sz="4" w:space="0" w:color="auto"/>
              <w:bottom w:val="single" w:sz="4" w:space="0" w:color="auto"/>
              <w:right w:val="single" w:sz="4" w:space="0" w:color="auto"/>
            </w:tcBorders>
            <w:shd w:val="clear" w:color="auto" w:fill="auto"/>
            <w:vAlign w:val="center"/>
          </w:tcPr>
          <w:p w:rsidR="001C4C58" w:rsidRPr="00292E6F" w:rsidRDefault="001C4C58" w:rsidP="00292E6F">
            <w:pPr>
              <w:widowControl/>
              <w:jc w:val="left"/>
              <w:rPr>
                <w:rFonts w:ascii="华文仿宋" w:eastAsia="华文仿宋" w:hAnsi="华文仿宋" w:cs="宋体"/>
                <w:kern w:val="0"/>
                <w:sz w:val="28"/>
                <w:szCs w:val="22"/>
              </w:rPr>
            </w:pPr>
            <w:r>
              <w:rPr>
                <w:rFonts w:ascii="华文仿宋" w:eastAsia="华文仿宋" w:hAnsi="华文仿宋" w:cs="宋体"/>
                <w:kern w:val="0"/>
                <w:sz w:val="28"/>
                <w:szCs w:val="22"/>
              </w:rPr>
              <w:t>附：提前下达的</w:t>
            </w:r>
            <w:r>
              <w:rPr>
                <w:rFonts w:ascii="华文仿宋" w:eastAsia="华文仿宋" w:hAnsi="华文仿宋" w:cs="宋体" w:hint="eastAsia"/>
                <w:kern w:val="0"/>
                <w:sz w:val="28"/>
                <w:szCs w:val="22"/>
              </w:rPr>
              <w:t>2025年新增地方政府限额</w:t>
            </w:r>
          </w:p>
        </w:tc>
        <w:tc>
          <w:tcPr>
            <w:tcW w:w="2410" w:type="dxa"/>
            <w:tcBorders>
              <w:top w:val="nil"/>
              <w:left w:val="nil"/>
              <w:bottom w:val="single" w:sz="4" w:space="0" w:color="000000"/>
              <w:right w:val="single" w:sz="4" w:space="0" w:color="000000"/>
            </w:tcBorders>
            <w:shd w:val="clear" w:color="auto" w:fill="auto"/>
            <w:vAlign w:val="center"/>
          </w:tcPr>
          <w:p w:rsidR="001C4C58" w:rsidRPr="00292E6F" w:rsidRDefault="001C4C58" w:rsidP="00292E6F">
            <w:pPr>
              <w:widowControl/>
              <w:jc w:val="center"/>
              <w:rPr>
                <w:rFonts w:ascii="华文仿宋" w:eastAsia="华文仿宋" w:hAnsi="华文仿宋" w:cs="宋体"/>
                <w:kern w:val="0"/>
                <w:sz w:val="28"/>
                <w:szCs w:val="22"/>
              </w:rPr>
            </w:pPr>
            <w:r>
              <w:rPr>
                <w:rFonts w:ascii="华文仿宋" w:eastAsia="华文仿宋" w:hAnsi="华文仿宋" w:cs="宋体" w:hint="eastAsia"/>
                <w:kern w:val="0"/>
                <w:sz w:val="28"/>
                <w:szCs w:val="22"/>
              </w:rPr>
              <w:t>0.85</w:t>
            </w:r>
          </w:p>
        </w:tc>
      </w:tr>
      <w:tr w:rsidR="001C4C58" w:rsidRPr="00292E6F" w:rsidTr="00366D81">
        <w:trPr>
          <w:trHeight w:val="690"/>
        </w:trPr>
        <w:tc>
          <w:tcPr>
            <w:tcW w:w="6394" w:type="dxa"/>
            <w:tcBorders>
              <w:top w:val="nil"/>
              <w:left w:val="single" w:sz="4" w:space="0" w:color="auto"/>
              <w:bottom w:val="single" w:sz="4" w:space="0" w:color="auto"/>
              <w:right w:val="single" w:sz="4" w:space="0" w:color="auto"/>
            </w:tcBorders>
            <w:shd w:val="clear" w:color="auto" w:fill="auto"/>
            <w:vAlign w:val="center"/>
          </w:tcPr>
          <w:p w:rsidR="001C4C58" w:rsidRPr="00292E6F" w:rsidRDefault="001C4C58" w:rsidP="00292E6F">
            <w:pPr>
              <w:widowControl/>
              <w:jc w:val="left"/>
              <w:rPr>
                <w:rFonts w:ascii="华文仿宋" w:eastAsia="华文仿宋" w:hAnsi="华文仿宋" w:cs="宋体"/>
                <w:kern w:val="0"/>
                <w:sz w:val="28"/>
                <w:szCs w:val="22"/>
              </w:rPr>
            </w:pPr>
            <w:r w:rsidRPr="001C4C58">
              <w:rPr>
                <w:rFonts w:ascii="华文仿宋" w:eastAsia="华文仿宋" w:hAnsi="华文仿宋" w:cs="宋体" w:hint="eastAsia"/>
                <w:kern w:val="0"/>
                <w:sz w:val="28"/>
                <w:szCs w:val="22"/>
              </w:rPr>
              <w:t>其中：一般债务限额</w:t>
            </w:r>
          </w:p>
        </w:tc>
        <w:tc>
          <w:tcPr>
            <w:tcW w:w="2410" w:type="dxa"/>
            <w:tcBorders>
              <w:top w:val="nil"/>
              <w:left w:val="nil"/>
              <w:bottom w:val="single" w:sz="4" w:space="0" w:color="000000"/>
              <w:right w:val="single" w:sz="4" w:space="0" w:color="000000"/>
            </w:tcBorders>
            <w:shd w:val="clear" w:color="auto" w:fill="auto"/>
            <w:vAlign w:val="center"/>
          </w:tcPr>
          <w:p w:rsidR="001C4C58" w:rsidRPr="00292E6F" w:rsidRDefault="001C4C58" w:rsidP="00292E6F">
            <w:pPr>
              <w:widowControl/>
              <w:jc w:val="center"/>
              <w:rPr>
                <w:rFonts w:ascii="华文仿宋" w:eastAsia="华文仿宋" w:hAnsi="华文仿宋" w:cs="宋体"/>
                <w:kern w:val="0"/>
                <w:sz w:val="28"/>
                <w:szCs w:val="22"/>
              </w:rPr>
            </w:pPr>
            <w:r>
              <w:rPr>
                <w:rFonts w:ascii="华文仿宋" w:eastAsia="华文仿宋" w:hAnsi="华文仿宋" w:cs="宋体" w:hint="eastAsia"/>
                <w:kern w:val="0"/>
                <w:sz w:val="28"/>
                <w:szCs w:val="22"/>
              </w:rPr>
              <w:t>0.85</w:t>
            </w:r>
          </w:p>
        </w:tc>
      </w:tr>
      <w:tr w:rsidR="001C4C58" w:rsidRPr="00292E6F" w:rsidTr="00366D81">
        <w:trPr>
          <w:trHeight w:val="690"/>
        </w:trPr>
        <w:tc>
          <w:tcPr>
            <w:tcW w:w="6394" w:type="dxa"/>
            <w:tcBorders>
              <w:top w:val="nil"/>
              <w:left w:val="single" w:sz="4" w:space="0" w:color="auto"/>
              <w:bottom w:val="single" w:sz="4" w:space="0" w:color="auto"/>
              <w:right w:val="single" w:sz="4" w:space="0" w:color="auto"/>
            </w:tcBorders>
            <w:shd w:val="clear" w:color="auto" w:fill="auto"/>
            <w:vAlign w:val="center"/>
          </w:tcPr>
          <w:p w:rsidR="001C4C58" w:rsidRPr="00292E6F" w:rsidRDefault="001C4C58" w:rsidP="001C4C58">
            <w:pPr>
              <w:widowControl/>
              <w:ind w:firstLineChars="300" w:firstLine="840"/>
              <w:jc w:val="left"/>
              <w:rPr>
                <w:rFonts w:ascii="华文仿宋" w:eastAsia="华文仿宋" w:hAnsi="华文仿宋" w:cs="宋体"/>
                <w:kern w:val="0"/>
                <w:sz w:val="28"/>
                <w:szCs w:val="22"/>
              </w:rPr>
            </w:pPr>
            <w:r w:rsidRPr="001C4C58">
              <w:rPr>
                <w:rFonts w:ascii="华文仿宋" w:eastAsia="华文仿宋" w:hAnsi="华文仿宋" w:cs="宋体" w:hint="eastAsia"/>
                <w:kern w:val="0"/>
                <w:sz w:val="28"/>
                <w:szCs w:val="22"/>
              </w:rPr>
              <w:t>专项债务限额</w:t>
            </w:r>
          </w:p>
        </w:tc>
        <w:tc>
          <w:tcPr>
            <w:tcW w:w="2410" w:type="dxa"/>
            <w:tcBorders>
              <w:top w:val="nil"/>
              <w:left w:val="nil"/>
              <w:bottom w:val="single" w:sz="4" w:space="0" w:color="000000"/>
              <w:right w:val="single" w:sz="4" w:space="0" w:color="000000"/>
            </w:tcBorders>
            <w:shd w:val="clear" w:color="auto" w:fill="auto"/>
            <w:vAlign w:val="center"/>
          </w:tcPr>
          <w:p w:rsidR="001C4C58" w:rsidRPr="00292E6F" w:rsidRDefault="001C4C58" w:rsidP="00292E6F">
            <w:pPr>
              <w:widowControl/>
              <w:jc w:val="center"/>
              <w:rPr>
                <w:rFonts w:ascii="华文仿宋" w:eastAsia="华文仿宋" w:hAnsi="华文仿宋" w:cs="宋体"/>
                <w:kern w:val="0"/>
                <w:sz w:val="28"/>
                <w:szCs w:val="22"/>
              </w:rPr>
            </w:pPr>
            <w:r>
              <w:rPr>
                <w:rFonts w:ascii="华文仿宋" w:eastAsia="华文仿宋" w:hAnsi="华文仿宋" w:cs="宋体" w:hint="eastAsia"/>
                <w:kern w:val="0"/>
                <w:sz w:val="28"/>
                <w:szCs w:val="22"/>
              </w:rPr>
              <w:t>0.00</w:t>
            </w:r>
          </w:p>
        </w:tc>
      </w:tr>
      <w:tr w:rsidR="001C4C58" w:rsidRPr="00292E6F" w:rsidTr="00366D81">
        <w:trPr>
          <w:trHeight w:val="690"/>
        </w:trPr>
        <w:tc>
          <w:tcPr>
            <w:tcW w:w="6394" w:type="dxa"/>
            <w:tcBorders>
              <w:top w:val="nil"/>
              <w:left w:val="single" w:sz="4" w:space="0" w:color="auto"/>
              <w:bottom w:val="single" w:sz="4" w:space="0" w:color="auto"/>
              <w:right w:val="single" w:sz="4" w:space="0" w:color="auto"/>
            </w:tcBorders>
            <w:shd w:val="clear" w:color="auto" w:fill="auto"/>
            <w:vAlign w:val="center"/>
          </w:tcPr>
          <w:p w:rsidR="001C4C58" w:rsidRPr="00292E6F" w:rsidRDefault="001C4C58" w:rsidP="00292E6F">
            <w:pPr>
              <w:widowControl/>
              <w:jc w:val="left"/>
              <w:rPr>
                <w:rFonts w:ascii="华文仿宋" w:eastAsia="华文仿宋" w:hAnsi="华文仿宋" w:cs="宋体"/>
                <w:kern w:val="0"/>
                <w:sz w:val="28"/>
                <w:szCs w:val="22"/>
              </w:rPr>
            </w:pPr>
            <w:r>
              <w:rPr>
                <w:rFonts w:ascii="华文仿宋" w:eastAsia="华文仿宋" w:hAnsi="华文仿宋" w:cs="宋体"/>
                <w:kern w:val="0"/>
                <w:sz w:val="28"/>
                <w:szCs w:val="22"/>
              </w:rPr>
              <w:t>三、2</w:t>
            </w:r>
            <w:r>
              <w:rPr>
                <w:rFonts w:ascii="华文仿宋" w:eastAsia="华文仿宋" w:hAnsi="华文仿宋" w:cs="宋体" w:hint="eastAsia"/>
                <w:kern w:val="0"/>
                <w:sz w:val="28"/>
                <w:szCs w:val="22"/>
              </w:rPr>
              <w:t>025年地方政府债务限额</w:t>
            </w:r>
          </w:p>
        </w:tc>
        <w:tc>
          <w:tcPr>
            <w:tcW w:w="2410" w:type="dxa"/>
            <w:tcBorders>
              <w:top w:val="nil"/>
              <w:left w:val="nil"/>
              <w:bottom w:val="single" w:sz="4" w:space="0" w:color="000000"/>
              <w:right w:val="single" w:sz="4" w:space="0" w:color="000000"/>
            </w:tcBorders>
            <w:shd w:val="clear" w:color="auto" w:fill="auto"/>
            <w:vAlign w:val="center"/>
          </w:tcPr>
          <w:p w:rsidR="001C4C58" w:rsidRPr="00292E6F" w:rsidRDefault="001C4C58" w:rsidP="00292E6F">
            <w:pPr>
              <w:widowControl/>
              <w:jc w:val="center"/>
              <w:rPr>
                <w:rFonts w:ascii="华文仿宋" w:eastAsia="华文仿宋" w:hAnsi="华文仿宋" w:cs="宋体"/>
                <w:kern w:val="0"/>
                <w:sz w:val="28"/>
                <w:szCs w:val="22"/>
              </w:rPr>
            </w:pPr>
            <w:r>
              <w:rPr>
                <w:rFonts w:ascii="华文仿宋" w:eastAsia="华文仿宋" w:hAnsi="华文仿宋" w:cs="宋体" w:hint="eastAsia"/>
                <w:kern w:val="0"/>
                <w:sz w:val="28"/>
                <w:szCs w:val="22"/>
              </w:rPr>
              <w:t>0.00</w:t>
            </w:r>
          </w:p>
        </w:tc>
      </w:tr>
      <w:tr w:rsidR="001C4C58" w:rsidRPr="00292E6F" w:rsidTr="00366D81">
        <w:trPr>
          <w:trHeight w:val="690"/>
        </w:trPr>
        <w:tc>
          <w:tcPr>
            <w:tcW w:w="6394" w:type="dxa"/>
            <w:tcBorders>
              <w:top w:val="nil"/>
              <w:left w:val="single" w:sz="4" w:space="0" w:color="auto"/>
              <w:bottom w:val="single" w:sz="4" w:space="0" w:color="auto"/>
              <w:right w:val="single" w:sz="4" w:space="0" w:color="auto"/>
            </w:tcBorders>
            <w:shd w:val="clear" w:color="auto" w:fill="auto"/>
            <w:vAlign w:val="center"/>
          </w:tcPr>
          <w:p w:rsidR="001C4C58" w:rsidRPr="00292E6F" w:rsidRDefault="001C4C58" w:rsidP="00292E6F">
            <w:pPr>
              <w:widowControl/>
              <w:jc w:val="left"/>
              <w:rPr>
                <w:rFonts w:ascii="华文仿宋" w:eastAsia="华文仿宋" w:hAnsi="华文仿宋" w:cs="宋体"/>
                <w:kern w:val="0"/>
                <w:sz w:val="28"/>
                <w:szCs w:val="22"/>
              </w:rPr>
            </w:pPr>
            <w:r w:rsidRPr="001C4C58">
              <w:rPr>
                <w:rFonts w:ascii="华文仿宋" w:eastAsia="华文仿宋" w:hAnsi="华文仿宋" w:cs="宋体" w:hint="eastAsia"/>
                <w:kern w:val="0"/>
                <w:sz w:val="28"/>
                <w:szCs w:val="22"/>
              </w:rPr>
              <w:t>其中：一般债务限额</w:t>
            </w:r>
          </w:p>
        </w:tc>
        <w:tc>
          <w:tcPr>
            <w:tcW w:w="2410" w:type="dxa"/>
            <w:tcBorders>
              <w:top w:val="nil"/>
              <w:left w:val="nil"/>
              <w:bottom w:val="single" w:sz="4" w:space="0" w:color="auto"/>
              <w:right w:val="single" w:sz="4" w:space="0" w:color="000000"/>
            </w:tcBorders>
            <w:shd w:val="clear" w:color="auto" w:fill="auto"/>
            <w:vAlign w:val="center"/>
          </w:tcPr>
          <w:p w:rsidR="001C4C58" w:rsidRPr="00292E6F" w:rsidRDefault="001C4C58" w:rsidP="00292E6F">
            <w:pPr>
              <w:widowControl/>
              <w:jc w:val="center"/>
              <w:rPr>
                <w:rFonts w:ascii="华文仿宋" w:eastAsia="华文仿宋" w:hAnsi="华文仿宋" w:cs="宋体"/>
                <w:kern w:val="0"/>
                <w:sz w:val="28"/>
                <w:szCs w:val="22"/>
              </w:rPr>
            </w:pPr>
            <w:r>
              <w:rPr>
                <w:rFonts w:ascii="华文仿宋" w:eastAsia="华文仿宋" w:hAnsi="华文仿宋" w:cs="宋体" w:hint="eastAsia"/>
                <w:kern w:val="0"/>
                <w:sz w:val="28"/>
                <w:szCs w:val="22"/>
              </w:rPr>
              <w:t>0.00</w:t>
            </w:r>
          </w:p>
        </w:tc>
      </w:tr>
      <w:tr w:rsidR="001C4C58" w:rsidRPr="00292E6F" w:rsidTr="00366D81">
        <w:trPr>
          <w:trHeight w:val="690"/>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1C4C58" w:rsidRPr="00292E6F" w:rsidRDefault="001C4C58" w:rsidP="001C4C58">
            <w:pPr>
              <w:widowControl/>
              <w:ind w:firstLineChars="300" w:firstLine="840"/>
              <w:jc w:val="left"/>
              <w:rPr>
                <w:rFonts w:ascii="华文仿宋" w:eastAsia="华文仿宋" w:hAnsi="华文仿宋" w:cs="宋体"/>
                <w:kern w:val="0"/>
                <w:sz w:val="28"/>
                <w:szCs w:val="22"/>
              </w:rPr>
            </w:pPr>
            <w:r w:rsidRPr="001C4C58">
              <w:rPr>
                <w:rFonts w:ascii="华文仿宋" w:eastAsia="华文仿宋" w:hAnsi="华文仿宋" w:cs="宋体" w:hint="eastAsia"/>
                <w:kern w:val="0"/>
                <w:sz w:val="28"/>
                <w:szCs w:val="22"/>
              </w:rPr>
              <w:t>专项债务限额</w:t>
            </w:r>
          </w:p>
        </w:tc>
        <w:tc>
          <w:tcPr>
            <w:tcW w:w="2410" w:type="dxa"/>
            <w:tcBorders>
              <w:top w:val="single" w:sz="4" w:space="0" w:color="auto"/>
              <w:left w:val="nil"/>
              <w:bottom w:val="single" w:sz="4" w:space="0" w:color="auto"/>
              <w:right w:val="single" w:sz="4" w:space="0" w:color="auto"/>
            </w:tcBorders>
            <w:shd w:val="clear" w:color="auto" w:fill="auto"/>
            <w:vAlign w:val="center"/>
          </w:tcPr>
          <w:p w:rsidR="001C4C58" w:rsidRPr="00292E6F" w:rsidRDefault="001C4C58" w:rsidP="00292E6F">
            <w:pPr>
              <w:widowControl/>
              <w:jc w:val="center"/>
              <w:rPr>
                <w:rFonts w:ascii="华文仿宋" w:eastAsia="华文仿宋" w:hAnsi="华文仿宋" w:cs="宋体"/>
                <w:kern w:val="0"/>
                <w:sz w:val="28"/>
                <w:szCs w:val="22"/>
              </w:rPr>
            </w:pPr>
            <w:r>
              <w:rPr>
                <w:rFonts w:ascii="华文仿宋" w:eastAsia="华文仿宋" w:hAnsi="华文仿宋" w:cs="宋体" w:hint="eastAsia"/>
                <w:kern w:val="0"/>
                <w:sz w:val="28"/>
                <w:szCs w:val="22"/>
              </w:rPr>
              <w:t>0.00</w:t>
            </w:r>
          </w:p>
        </w:tc>
      </w:tr>
      <w:tr w:rsidR="001C4C58" w:rsidRPr="00292E6F" w:rsidTr="00BD17CE">
        <w:trPr>
          <w:trHeight w:val="690"/>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1C4C58" w:rsidRPr="00292E6F" w:rsidRDefault="001C4C58" w:rsidP="00292E6F">
            <w:pPr>
              <w:widowControl/>
              <w:jc w:val="left"/>
              <w:rPr>
                <w:rFonts w:ascii="华文仿宋" w:eastAsia="华文仿宋" w:hAnsi="华文仿宋" w:cs="宋体"/>
                <w:kern w:val="0"/>
                <w:sz w:val="28"/>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1C4C58" w:rsidRPr="00292E6F" w:rsidRDefault="001C4C58" w:rsidP="00292E6F">
            <w:pPr>
              <w:widowControl/>
              <w:jc w:val="center"/>
              <w:rPr>
                <w:rFonts w:ascii="华文仿宋" w:eastAsia="华文仿宋" w:hAnsi="华文仿宋" w:cs="宋体"/>
                <w:kern w:val="0"/>
                <w:sz w:val="28"/>
                <w:szCs w:val="22"/>
              </w:rPr>
            </w:pPr>
          </w:p>
        </w:tc>
      </w:tr>
    </w:tbl>
    <w:p w:rsidR="003C7AC2" w:rsidRDefault="003C7AC2" w:rsidP="00207DF4">
      <w:pPr>
        <w:spacing w:line="576" w:lineRule="exact"/>
        <w:jc w:val="left"/>
        <w:rPr>
          <w:rFonts w:ascii="华文楷体" w:eastAsia="华文楷体" w:hAnsi="华文楷体" w:cs="Times New Roman"/>
          <w:b/>
          <w:sz w:val="32"/>
          <w:szCs w:val="32"/>
        </w:rPr>
      </w:pPr>
    </w:p>
    <w:sectPr w:rsidR="003C7AC2" w:rsidSect="00075C93">
      <w:footerReference w:type="default" r:id="rId10"/>
      <w:pgSz w:w="11906" w:h="16838"/>
      <w:pgMar w:top="2098" w:right="1474" w:bottom="1985" w:left="1588" w:header="851" w:footer="992" w:gutter="0"/>
      <w:pgNumType w:fmt="numberInDash"/>
      <w:cols w:space="0"/>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155" w:rsidRDefault="00A15155">
      <w:r>
        <w:separator/>
      </w:r>
    </w:p>
  </w:endnote>
  <w:endnote w:type="continuationSeparator" w:id="0">
    <w:p w:rsidR="00A15155" w:rsidRDefault="00A1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04D" w:rsidRDefault="003F404D">
    <w:pPr>
      <w:pStyle w:val="a4"/>
    </w:pPr>
    <w:r>
      <w:rPr>
        <w:noProof/>
      </w:rPr>
      <mc:AlternateContent>
        <mc:Choice Requires="wps">
          <w:drawing>
            <wp:anchor distT="0" distB="0" distL="114300" distR="114300" simplePos="0" relativeHeight="251659264" behindDoc="0" locked="0" layoutInCell="1" allowOverlap="1" wp14:anchorId="25B8F5E7" wp14:editId="43BE6ECB">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F404D" w:rsidRDefault="003F404D">
                          <w:pPr>
                            <w:snapToGrid w:val="0"/>
                            <w:rPr>
                              <w:sz w:val="18"/>
                            </w:rPr>
                          </w:pPr>
                          <w:r>
                            <w:rPr>
                              <w:rFonts w:ascii="Times New Roman" w:hAnsi="Times New Roman" w:cs="Times New Roman"/>
                              <w:szCs w:val="21"/>
                            </w:rPr>
                            <w:fldChar w:fldCharType="begin"/>
                          </w:r>
                          <w:r>
                            <w:rPr>
                              <w:rFonts w:ascii="Times New Roman" w:hAnsi="Times New Roman" w:cs="Times New Roman"/>
                              <w:szCs w:val="21"/>
                            </w:rPr>
                            <w:instrText xml:space="preserve"> PAGE  \* MERGEFORMAT </w:instrText>
                          </w:r>
                          <w:r>
                            <w:rPr>
                              <w:rFonts w:ascii="Times New Roman" w:hAnsi="Times New Roman" w:cs="Times New Roman"/>
                              <w:szCs w:val="21"/>
                            </w:rPr>
                            <w:fldChar w:fldCharType="separate"/>
                          </w:r>
                          <w:r w:rsidR="0012250E">
                            <w:rPr>
                              <w:rFonts w:ascii="Times New Roman" w:hAnsi="Times New Roman" w:cs="Times New Roman"/>
                              <w:noProof/>
                              <w:szCs w:val="21"/>
                            </w:rPr>
                            <w:t>- 22 -</w:t>
                          </w:r>
                          <w:r>
                            <w:rPr>
                              <w:rFonts w:ascii="Times New Roman" w:hAnsi="Times New Roman" w:cs="Times New Roman"/>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3F404D" w:rsidRDefault="003F404D">
                    <w:pPr>
                      <w:snapToGrid w:val="0"/>
                      <w:rPr>
                        <w:sz w:val="18"/>
                      </w:rPr>
                    </w:pPr>
                    <w:r>
                      <w:rPr>
                        <w:rFonts w:ascii="Times New Roman" w:hAnsi="Times New Roman" w:cs="Times New Roman"/>
                        <w:szCs w:val="21"/>
                      </w:rPr>
                      <w:fldChar w:fldCharType="begin"/>
                    </w:r>
                    <w:r>
                      <w:rPr>
                        <w:rFonts w:ascii="Times New Roman" w:hAnsi="Times New Roman" w:cs="Times New Roman"/>
                        <w:szCs w:val="21"/>
                      </w:rPr>
                      <w:instrText xml:space="preserve"> PAGE  \* MERGEFORMAT </w:instrText>
                    </w:r>
                    <w:r>
                      <w:rPr>
                        <w:rFonts w:ascii="Times New Roman" w:hAnsi="Times New Roman" w:cs="Times New Roman"/>
                        <w:szCs w:val="21"/>
                      </w:rPr>
                      <w:fldChar w:fldCharType="separate"/>
                    </w:r>
                    <w:r w:rsidR="0012250E">
                      <w:rPr>
                        <w:rFonts w:ascii="Times New Roman" w:hAnsi="Times New Roman" w:cs="Times New Roman"/>
                        <w:noProof/>
                        <w:szCs w:val="21"/>
                      </w:rPr>
                      <w:t>- 22 -</w:t>
                    </w:r>
                    <w:r>
                      <w:rPr>
                        <w:rFonts w:ascii="Times New Roman" w:hAnsi="Times New Roman" w:cs="Times New Roman"/>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155" w:rsidRDefault="00A15155">
      <w:r>
        <w:separator/>
      </w:r>
    </w:p>
  </w:footnote>
  <w:footnote w:type="continuationSeparator" w:id="0">
    <w:p w:rsidR="00A15155" w:rsidRDefault="00A151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C91"/>
    <w:multiLevelType w:val="multilevel"/>
    <w:tmpl w:val="00335C91"/>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33D2C11"/>
    <w:multiLevelType w:val="multilevel"/>
    <w:tmpl w:val="133D2C11"/>
    <w:lvl w:ilvl="0">
      <w:start w:val="1"/>
      <w:numFmt w:val="japaneseCounting"/>
      <w:lvlText w:val="%1、"/>
      <w:lvlJc w:val="left"/>
      <w:pPr>
        <w:ind w:left="432" w:hanging="432"/>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8644624"/>
    <w:multiLevelType w:val="multilevel"/>
    <w:tmpl w:val="28644624"/>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B050AC8"/>
    <w:multiLevelType w:val="multilevel"/>
    <w:tmpl w:val="2B050AC8"/>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6A41DC2"/>
    <w:multiLevelType w:val="multilevel"/>
    <w:tmpl w:val="56A41DC2"/>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NWFmMjJhOTZkNmI0OGI4NzU1ZTZiMjBkYmFmMDcifQ=="/>
  </w:docVars>
  <w:rsids>
    <w:rsidRoot w:val="5E2F3C45"/>
    <w:rsid w:val="0000000E"/>
    <w:rsid w:val="00001132"/>
    <w:rsid w:val="0003743A"/>
    <w:rsid w:val="00046D0E"/>
    <w:rsid w:val="000627AB"/>
    <w:rsid w:val="00070895"/>
    <w:rsid w:val="0007162E"/>
    <w:rsid w:val="00074A34"/>
    <w:rsid w:val="00075C93"/>
    <w:rsid w:val="000807D1"/>
    <w:rsid w:val="0008396B"/>
    <w:rsid w:val="000A1176"/>
    <w:rsid w:val="000A25C4"/>
    <w:rsid w:val="000B3F43"/>
    <w:rsid w:val="000D6ACC"/>
    <w:rsid w:val="00116C57"/>
    <w:rsid w:val="0012250E"/>
    <w:rsid w:val="00140F6A"/>
    <w:rsid w:val="0015320C"/>
    <w:rsid w:val="00166B71"/>
    <w:rsid w:val="00167F6E"/>
    <w:rsid w:val="00173008"/>
    <w:rsid w:val="00190DA3"/>
    <w:rsid w:val="001911F8"/>
    <w:rsid w:val="001973DE"/>
    <w:rsid w:val="001A182C"/>
    <w:rsid w:val="001B3F3F"/>
    <w:rsid w:val="001C4C58"/>
    <w:rsid w:val="001D0904"/>
    <w:rsid w:val="001D400A"/>
    <w:rsid w:val="001D5159"/>
    <w:rsid w:val="001E36E9"/>
    <w:rsid w:val="00207DF4"/>
    <w:rsid w:val="002142CC"/>
    <w:rsid w:val="00217E9B"/>
    <w:rsid w:val="00223D8E"/>
    <w:rsid w:val="00227DAC"/>
    <w:rsid w:val="00240AE9"/>
    <w:rsid w:val="0026620A"/>
    <w:rsid w:val="002867F7"/>
    <w:rsid w:val="002914B4"/>
    <w:rsid w:val="00292E6F"/>
    <w:rsid w:val="002A1F13"/>
    <w:rsid w:val="002B0973"/>
    <w:rsid w:val="002B1C4C"/>
    <w:rsid w:val="002C39CE"/>
    <w:rsid w:val="002D3C69"/>
    <w:rsid w:val="002E51E4"/>
    <w:rsid w:val="002F3198"/>
    <w:rsid w:val="003135A2"/>
    <w:rsid w:val="00315AB0"/>
    <w:rsid w:val="00327A66"/>
    <w:rsid w:val="003320FB"/>
    <w:rsid w:val="00336700"/>
    <w:rsid w:val="00351317"/>
    <w:rsid w:val="0035768C"/>
    <w:rsid w:val="00366D81"/>
    <w:rsid w:val="00367544"/>
    <w:rsid w:val="00371B6B"/>
    <w:rsid w:val="00384B83"/>
    <w:rsid w:val="00392953"/>
    <w:rsid w:val="003A7011"/>
    <w:rsid w:val="003C7AC2"/>
    <w:rsid w:val="003D6E2B"/>
    <w:rsid w:val="003E1B74"/>
    <w:rsid w:val="003F404D"/>
    <w:rsid w:val="0040087C"/>
    <w:rsid w:val="00430A12"/>
    <w:rsid w:val="004374B5"/>
    <w:rsid w:val="004479C4"/>
    <w:rsid w:val="00454507"/>
    <w:rsid w:val="00457D8E"/>
    <w:rsid w:val="004660DF"/>
    <w:rsid w:val="00480DE1"/>
    <w:rsid w:val="004B08D0"/>
    <w:rsid w:val="004B1D8F"/>
    <w:rsid w:val="004C6FAA"/>
    <w:rsid w:val="004D0B33"/>
    <w:rsid w:val="004D5BDB"/>
    <w:rsid w:val="004E142B"/>
    <w:rsid w:val="004E1A92"/>
    <w:rsid w:val="004F3410"/>
    <w:rsid w:val="00505DEA"/>
    <w:rsid w:val="005345EE"/>
    <w:rsid w:val="0053753E"/>
    <w:rsid w:val="0054059F"/>
    <w:rsid w:val="00540F18"/>
    <w:rsid w:val="00547895"/>
    <w:rsid w:val="00551D55"/>
    <w:rsid w:val="00557F67"/>
    <w:rsid w:val="00567013"/>
    <w:rsid w:val="00582503"/>
    <w:rsid w:val="00582F0E"/>
    <w:rsid w:val="00591414"/>
    <w:rsid w:val="005A151E"/>
    <w:rsid w:val="005A328A"/>
    <w:rsid w:val="005B4878"/>
    <w:rsid w:val="005E3634"/>
    <w:rsid w:val="005E7A56"/>
    <w:rsid w:val="0065583F"/>
    <w:rsid w:val="00665D93"/>
    <w:rsid w:val="00684D36"/>
    <w:rsid w:val="006A7AF7"/>
    <w:rsid w:val="006C555E"/>
    <w:rsid w:val="006E0A53"/>
    <w:rsid w:val="006E2A65"/>
    <w:rsid w:val="006E2AA1"/>
    <w:rsid w:val="00733D79"/>
    <w:rsid w:val="0075665E"/>
    <w:rsid w:val="00762AE3"/>
    <w:rsid w:val="00781B8B"/>
    <w:rsid w:val="00781FB1"/>
    <w:rsid w:val="007B5530"/>
    <w:rsid w:val="007D0380"/>
    <w:rsid w:val="007E6AC9"/>
    <w:rsid w:val="007F2F43"/>
    <w:rsid w:val="00800CF4"/>
    <w:rsid w:val="00801A8B"/>
    <w:rsid w:val="008057F4"/>
    <w:rsid w:val="0081350D"/>
    <w:rsid w:val="008245FA"/>
    <w:rsid w:val="00826573"/>
    <w:rsid w:val="00844ACD"/>
    <w:rsid w:val="0085008F"/>
    <w:rsid w:val="00883035"/>
    <w:rsid w:val="0089723A"/>
    <w:rsid w:val="008B04B5"/>
    <w:rsid w:val="008C04C4"/>
    <w:rsid w:val="008C0EE8"/>
    <w:rsid w:val="008C11E9"/>
    <w:rsid w:val="008C332C"/>
    <w:rsid w:val="009034A9"/>
    <w:rsid w:val="0091242F"/>
    <w:rsid w:val="00917E22"/>
    <w:rsid w:val="00933429"/>
    <w:rsid w:val="0095364C"/>
    <w:rsid w:val="00956664"/>
    <w:rsid w:val="00956ABE"/>
    <w:rsid w:val="00964CAB"/>
    <w:rsid w:val="00986C4C"/>
    <w:rsid w:val="00986DB1"/>
    <w:rsid w:val="0099097E"/>
    <w:rsid w:val="00991A23"/>
    <w:rsid w:val="00996E89"/>
    <w:rsid w:val="009B59A1"/>
    <w:rsid w:val="009B7162"/>
    <w:rsid w:val="009C5FB2"/>
    <w:rsid w:val="009F2663"/>
    <w:rsid w:val="00A0153B"/>
    <w:rsid w:val="00A047C1"/>
    <w:rsid w:val="00A15155"/>
    <w:rsid w:val="00A26211"/>
    <w:rsid w:val="00A30058"/>
    <w:rsid w:val="00A438B2"/>
    <w:rsid w:val="00A5053B"/>
    <w:rsid w:val="00A63392"/>
    <w:rsid w:val="00A6526D"/>
    <w:rsid w:val="00A7014B"/>
    <w:rsid w:val="00A81AC7"/>
    <w:rsid w:val="00A9068F"/>
    <w:rsid w:val="00AB495D"/>
    <w:rsid w:val="00AD3A52"/>
    <w:rsid w:val="00AE69BA"/>
    <w:rsid w:val="00AF542F"/>
    <w:rsid w:val="00B02488"/>
    <w:rsid w:val="00B071A0"/>
    <w:rsid w:val="00B13B7B"/>
    <w:rsid w:val="00B32C3D"/>
    <w:rsid w:val="00B333FF"/>
    <w:rsid w:val="00B349F2"/>
    <w:rsid w:val="00B40674"/>
    <w:rsid w:val="00B80021"/>
    <w:rsid w:val="00B968E9"/>
    <w:rsid w:val="00BC0224"/>
    <w:rsid w:val="00BC7570"/>
    <w:rsid w:val="00BD17CE"/>
    <w:rsid w:val="00BF4519"/>
    <w:rsid w:val="00BF4A85"/>
    <w:rsid w:val="00C071FB"/>
    <w:rsid w:val="00C20B94"/>
    <w:rsid w:val="00C23D28"/>
    <w:rsid w:val="00C259EB"/>
    <w:rsid w:val="00C56A0D"/>
    <w:rsid w:val="00C6326F"/>
    <w:rsid w:val="00C63F54"/>
    <w:rsid w:val="00C64622"/>
    <w:rsid w:val="00C8782F"/>
    <w:rsid w:val="00CA6E01"/>
    <w:rsid w:val="00CC4C64"/>
    <w:rsid w:val="00CD3610"/>
    <w:rsid w:val="00CF12D7"/>
    <w:rsid w:val="00D043F9"/>
    <w:rsid w:val="00D05166"/>
    <w:rsid w:val="00D05969"/>
    <w:rsid w:val="00D12F92"/>
    <w:rsid w:val="00D238B7"/>
    <w:rsid w:val="00D26294"/>
    <w:rsid w:val="00D44086"/>
    <w:rsid w:val="00D448E8"/>
    <w:rsid w:val="00D45A3F"/>
    <w:rsid w:val="00D47AD7"/>
    <w:rsid w:val="00D532B2"/>
    <w:rsid w:val="00D77150"/>
    <w:rsid w:val="00D84547"/>
    <w:rsid w:val="00D91352"/>
    <w:rsid w:val="00DA0CDB"/>
    <w:rsid w:val="00DB77A4"/>
    <w:rsid w:val="00DD542A"/>
    <w:rsid w:val="00DE4C82"/>
    <w:rsid w:val="00DF4C1A"/>
    <w:rsid w:val="00E048C9"/>
    <w:rsid w:val="00E14BCB"/>
    <w:rsid w:val="00E21EE5"/>
    <w:rsid w:val="00E42698"/>
    <w:rsid w:val="00E46697"/>
    <w:rsid w:val="00E67919"/>
    <w:rsid w:val="00E7709D"/>
    <w:rsid w:val="00E81E56"/>
    <w:rsid w:val="00E97063"/>
    <w:rsid w:val="00EA7E52"/>
    <w:rsid w:val="00EB65F9"/>
    <w:rsid w:val="00F05064"/>
    <w:rsid w:val="00F068CE"/>
    <w:rsid w:val="00F148A4"/>
    <w:rsid w:val="00F31F5F"/>
    <w:rsid w:val="00F54476"/>
    <w:rsid w:val="00F636FE"/>
    <w:rsid w:val="00F806BD"/>
    <w:rsid w:val="00F82C9A"/>
    <w:rsid w:val="00F859DA"/>
    <w:rsid w:val="00FA11EA"/>
    <w:rsid w:val="00FB3596"/>
    <w:rsid w:val="00FC1834"/>
    <w:rsid w:val="00FC1FCA"/>
    <w:rsid w:val="00FC48E5"/>
    <w:rsid w:val="00FD7F48"/>
    <w:rsid w:val="015D30B5"/>
    <w:rsid w:val="01FF1125"/>
    <w:rsid w:val="02982A38"/>
    <w:rsid w:val="0315275B"/>
    <w:rsid w:val="03C82EC7"/>
    <w:rsid w:val="04A869EF"/>
    <w:rsid w:val="08250666"/>
    <w:rsid w:val="08E17714"/>
    <w:rsid w:val="0B352167"/>
    <w:rsid w:val="104825EF"/>
    <w:rsid w:val="11A12738"/>
    <w:rsid w:val="123F625E"/>
    <w:rsid w:val="16702B35"/>
    <w:rsid w:val="1ADE0FDA"/>
    <w:rsid w:val="220628F4"/>
    <w:rsid w:val="22462599"/>
    <w:rsid w:val="26793886"/>
    <w:rsid w:val="27D453BC"/>
    <w:rsid w:val="29FE2B09"/>
    <w:rsid w:val="3194238B"/>
    <w:rsid w:val="33513A82"/>
    <w:rsid w:val="35846362"/>
    <w:rsid w:val="382976A2"/>
    <w:rsid w:val="38AE5ECB"/>
    <w:rsid w:val="395309B8"/>
    <w:rsid w:val="3DD77B5F"/>
    <w:rsid w:val="3DE8080C"/>
    <w:rsid w:val="3F912F34"/>
    <w:rsid w:val="46771B82"/>
    <w:rsid w:val="48D93F75"/>
    <w:rsid w:val="4B7F4B37"/>
    <w:rsid w:val="4DAB3476"/>
    <w:rsid w:val="4EA86F2A"/>
    <w:rsid w:val="4F3677C6"/>
    <w:rsid w:val="4FAD6010"/>
    <w:rsid w:val="4FD2325F"/>
    <w:rsid w:val="516F212B"/>
    <w:rsid w:val="52605900"/>
    <w:rsid w:val="53D90049"/>
    <w:rsid w:val="558E7557"/>
    <w:rsid w:val="559A4F42"/>
    <w:rsid w:val="57A827B7"/>
    <w:rsid w:val="596809CC"/>
    <w:rsid w:val="59766425"/>
    <w:rsid w:val="5B2373B2"/>
    <w:rsid w:val="5CE81F74"/>
    <w:rsid w:val="5D343D64"/>
    <w:rsid w:val="5E2F3C45"/>
    <w:rsid w:val="5EA47A7A"/>
    <w:rsid w:val="626358BA"/>
    <w:rsid w:val="635A72DF"/>
    <w:rsid w:val="639D31F2"/>
    <w:rsid w:val="65422D6F"/>
    <w:rsid w:val="660D487D"/>
    <w:rsid w:val="693E7041"/>
    <w:rsid w:val="6BBD539F"/>
    <w:rsid w:val="6F9B5175"/>
    <w:rsid w:val="70C37854"/>
    <w:rsid w:val="778C0CDE"/>
    <w:rsid w:val="79962632"/>
    <w:rsid w:val="7B3B6291"/>
    <w:rsid w:val="7C60646E"/>
    <w:rsid w:val="7E4F2BF0"/>
    <w:rsid w:val="7E563483"/>
    <w:rsid w:val="7F3F1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page number"/>
    <w:basedOn w:val="a0"/>
    <w:qFormat/>
  </w:style>
  <w:style w:type="character" w:styleId="a8">
    <w:name w:val="FollowedHyperlink"/>
    <w:basedOn w:val="a0"/>
    <w:uiPriority w:val="99"/>
    <w:qFormat/>
    <w:rPr>
      <w:color w:val="000000"/>
      <w:u w:val="none"/>
    </w:rPr>
  </w:style>
  <w:style w:type="character" w:styleId="a9">
    <w:name w:val="Hyperlink"/>
    <w:basedOn w:val="a0"/>
    <w:uiPriority w:val="99"/>
    <w:qFormat/>
    <w:rPr>
      <w:color w:val="000000"/>
      <w:u w:val="none"/>
    </w:rPr>
  </w:style>
  <w:style w:type="paragraph" w:customStyle="1" w:styleId="1">
    <w:name w:val="列出段落1"/>
    <w:basedOn w:val="a"/>
    <w:uiPriority w:val="34"/>
    <w:qFormat/>
    <w:pPr>
      <w:ind w:firstLineChars="200" w:firstLine="420"/>
    </w:pPr>
  </w:style>
  <w:style w:type="paragraph" w:customStyle="1" w:styleId="p15">
    <w:name w:val="p15"/>
    <w:basedOn w:val="a"/>
    <w:qFormat/>
    <w:pPr>
      <w:widowControl/>
    </w:pPr>
    <w:rPr>
      <w:rFonts w:ascii="Calibri" w:eastAsia="宋体" w:hAnsi="Calibri" w:cs="宋体"/>
      <w:kern w:val="0"/>
      <w:szCs w:val="21"/>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paragraph" w:customStyle="1" w:styleId="112">
    <w:name w:val="样式 正文11 + 首行缩进:  2 字符"/>
    <w:basedOn w:val="a"/>
    <w:qFormat/>
    <w:pPr>
      <w:spacing w:line="500" w:lineRule="exact"/>
      <w:ind w:firstLineChars="200" w:firstLine="560"/>
    </w:pPr>
    <w:rPr>
      <w:rFonts w:ascii="宋体" w:hAnsi="宋体" w:cs="宋体"/>
      <w:color w:val="000000"/>
      <w:sz w:val="28"/>
      <w:szCs w:val="20"/>
    </w:rPr>
  </w:style>
  <w:style w:type="table" w:styleId="aa">
    <w:name w:val="Table Grid"/>
    <w:basedOn w:val="a1"/>
    <w:rsid w:val="00F14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2"/>
    <w:uiPriority w:val="99"/>
    <w:semiHidden/>
    <w:unhideWhenUsed/>
    <w:rsid w:val="00C56A0D"/>
  </w:style>
  <w:style w:type="paragraph" w:customStyle="1" w:styleId="font5">
    <w:name w:val="font5"/>
    <w:basedOn w:val="a"/>
    <w:rsid w:val="00C56A0D"/>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C56A0D"/>
    <w:pPr>
      <w:widowControl/>
      <w:pBdr>
        <w:top w:val="single" w:sz="4" w:space="0" w:color="auto"/>
        <w:left w:val="single" w:sz="4" w:space="0" w:color="auto"/>
        <w:bottom w:val="single" w:sz="4" w:space="0" w:color="auto"/>
        <w:right w:val="single" w:sz="4" w:space="0" w:color="auto"/>
      </w:pBdr>
      <w:shd w:val="clear" w:color="000000" w:fill="F8F8F9"/>
      <w:spacing w:before="100" w:beforeAutospacing="1" w:after="100" w:afterAutospacing="1"/>
      <w:jc w:val="center"/>
      <w:textAlignment w:val="center"/>
    </w:pPr>
    <w:rPr>
      <w:rFonts w:ascii="宋体" w:eastAsia="宋体" w:hAnsi="宋体" w:cs="宋体"/>
      <w:b/>
      <w:bCs/>
      <w:color w:val="606266"/>
      <w:kern w:val="0"/>
      <w:sz w:val="24"/>
    </w:rPr>
  </w:style>
  <w:style w:type="paragraph" w:customStyle="1" w:styleId="xl66">
    <w:name w:val="xl66"/>
    <w:basedOn w:val="a"/>
    <w:rsid w:val="00C56A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606266"/>
      <w:kern w:val="0"/>
      <w:sz w:val="24"/>
    </w:rPr>
  </w:style>
  <w:style w:type="paragraph" w:customStyle="1" w:styleId="xl67">
    <w:name w:val="xl67"/>
    <w:basedOn w:val="a"/>
    <w:rsid w:val="00C56A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606266"/>
      <w:kern w:val="0"/>
      <w:sz w:val="24"/>
    </w:rPr>
  </w:style>
  <w:style w:type="paragraph" w:customStyle="1" w:styleId="xl68">
    <w:name w:val="xl68"/>
    <w:basedOn w:val="a"/>
    <w:rsid w:val="00075C93"/>
    <w:pPr>
      <w:widowControl/>
      <w:spacing w:before="100" w:beforeAutospacing="1" w:after="100" w:afterAutospacing="1"/>
      <w:jc w:val="left"/>
    </w:pPr>
    <w:rPr>
      <w:rFonts w:ascii="宋体" w:eastAsia="宋体" w:hAnsi="宋体" w:cs="宋体"/>
      <w:kern w:val="0"/>
      <w:sz w:val="28"/>
      <w:szCs w:val="28"/>
    </w:rPr>
  </w:style>
  <w:style w:type="paragraph" w:customStyle="1" w:styleId="xl69">
    <w:name w:val="xl69"/>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kern w:val="0"/>
      <w:sz w:val="28"/>
      <w:szCs w:val="28"/>
    </w:rPr>
  </w:style>
  <w:style w:type="paragraph" w:customStyle="1" w:styleId="xl70">
    <w:name w:val="xl70"/>
    <w:basedOn w:val="a"/>
    <w:rsid w:val="00075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075C93"/>
    <w:pPr>
      <w:widowControl/>
      <w:spacing w:before="100" w:beforeAutospacing="1" w:after="100" w:afterAutospacing="1"/>
      <w:jc w:val="center"/>
    </w:pPr>
    <w:rPr>
      <w:rFonts w:ascii="宋体" w:eastAsia="宋体" w:hAnsi="宋体" w:cs="宋体"/>
      <w:kern w:val="0"/>
      <w:sz w:val="28"/>
      <w:szCs w:val="28"/>
    </w:rPr>
  </w:style>
  <w:style w:type="paragraph" w:customStyle="1" w:styleId="xl72">
    <w:name w:val="xl72"/>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kern w:val="0"/>
      <w:sz w:val="28"/>
      <w:szCs w:val="28"/>
    </w:rPr>
  </w:style>
  <w:style w:type="paragraph" w:customStyle="1" w:styleId="xl73">
    <w:name w:val="xl73"/>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kern w:val="0"/>
      <w:sz w:val="28"/>
      <w:szCs w:val="28"/>
    </w:rPr>
  </w:style>
  <w:style w:type="paragraph" w:customStyle="1" w:styleId="xl74">
    <w:name w:val="xl74"/>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b/>
      <w:bCs/>
      <w:kern w:val="0"/>
      <w:sz w:val="28"/>
      <w:szCs w:val="28"/>
    </w:rPr>
  </w:style>
  <w:style w:type="paragraph" w:customStyle="1" w:styleId="xl75">
    <w:name w:val="xl75"/>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8"/>
      <w:szCs w:val="28"/>
    </w:rPr>
  </w:style>
  <w:style w:type="paragraph" w:customStyle="1" w:styleId="xl76">
    <w:name w:val="xl76"/>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28"/>
      <w:szCs w:val="28"/>
    </w:rPr>
  </w:style>
  <w:style w:type="paragraph" w:customStyle="1" w:styleId="xl77">
    <w:name w:val="xl77"/>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28"/>
      <w:szCs w:val="28"/>
    </w:rPr>
  </w:style>
  <w:style w:type="paragraph" w:customStyle="1" w:styleId="xl78">
    <w:name w:val="xl78"/>
    <w:basedOn w:val="a"/>
    <w:rsid w:val="00075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8"/>
      <w:szCs w:val="28"/>
    </w:rPr>
  </w:style>
  <w:style w:type="paragraph" w:customStyle="1" w:styleId="xl79">
    <w:name w:val="xl79"/>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B0F0"/>
      <w:kern w:val="0"/>
      <w:sz w:val="28"/>
      <w:szCs w:val="28"/>
    </w:rPr>
  </w:style>
  <w:style w:type="paragraph" w:customStyle="1" w:styleId="xl80">
    <w:name w:val="xl80"/>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B0F0"/>
      <w:kern w:val="0"/>
      <w:sz w:val="28"/>
      <w:szCs w:val="28"/>
    </w:rPr>
  </w:style>
  <w:style w:type="paragraph" w:customStyle="1" w:styleId="xl81">
    <w:name w:val="xl81"/>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b/>
      <w:bCs/>
      <w:kern w:val="0"/>
      <w:sz w:val="28"/>
      <w:szCs w:val="28"/>
    </w:rPr>
  </w:style>
  <w:style w:type="paragraph" w:customStyle="1" w:styleId="xl82">
    <w:name w:val="xl82"/>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b/>
      <w:bCs/>
      <w:kern w:val="0"/>
      <w:sz w:val="28"/>
      <w:szCs w:val="28"/>
    </w:rPr>
  </w:style>
  <w:style w:type="paragraph" w:customStyle="1" w:styleId="xl83">
    <w:name w:val="xl83"/>
    <w:basedOn w:val="a"/>
    <w:rsid w:val="00075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8"/>
      <w:szCs w:val="28"/>
    </w:rPr>
  </w:style>
  <w:style w:type="paragraph" w:customStyle="1" w:styleId="xl84">
    <w:name w:val="xl84"/>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kern w:val="0"/>
      <w:sz w:val="28"/>
      <w:szCs w:val="28"/>
    </w:rPr>
  </w:style>
  <w:style w:type="paragraph" w:customStyle="1" w:styleId="xl85">
    <w:name w:val="xl85"/>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8"/>
      <w:szCs w:val="28"/>
    </w:rPr>
  </w:style>
  <w:style w:type="paragraph" w:customStyle="1" w:styleId="xl86">
    <w:name w:val="xl86"/>
    <w:basedOn w:val="a"/>
    <w:rsid w:val="00075C93"/>
    <w:pPr>
      <w:widowControl/>
      <w:shd w:val="clear" w:color="000000" w:fill="FFFFFF"/>
      <w:spacing w:before="100" w:beforeAutospacing="1" w:after="100" w:afterAutospacing="1"/>
      <w:jc w:val="left"/>
      <w:textAlignment w:val="center"/>
    </w:pPr>
    <w:rPr>
      <w:rFonts w:ascii="仿宋" w:eastAsia="仿宋" w:hAnsi="仿宋" w:cs="宋体"/>
      <w:kern w:val="0"/>
      <w:sz w:val="28"/>
      <w:szCs w:val="28"/>
    </w:rPr>
  </w:style>
  <w:style w:type="paragraph" w:customStyle="1" w:styleId="xl87">
    <w:name w:val="xl87"/>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kern w:val="0"/>
      <w:sz w:val="28"/>
      <w:szCs w:val="28"/>
    </w:rPr>
  </w:style>
  <w:style w:type="paragraph" w:customStyle="1" w:styleId="xl88">
    <w:name w:val="xl88"/>
    <w:basedOn w:val="a"/>
    <w:rsid w:val="00075C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89">
    <w:name w:val="xl89"/>
    <w:basedOn w:val="a"/>
    <w:rsid w:val="00075C93"/>
    <w:pPr>
      <w:widowControl/>
      <w:spacing w:before="100" w:beforeAutospacing="1" w:after="100" w:afterAutospacing="1"/>
      <w:jc w:val="left"/>
    </w:pPr>
    <w:rPr>
      <w:rFonts w:ascii="宋体" w:eastAsia="宋体" w:hAnsi="宋体" w:cs="宋体"/>
      <w:kern w:val="0"/>
      <w:sz w:val="28"/>
      <w:szCs w:val="28"/>
    </w:rPr>
  </w:style>
  <w:style w:type="paragraph" w:customStyle="1" w:styleId="xl90">
    <w:name w:val="xl90"/>
    <w:basedOn w:val="a"/>
    <w:rsid w:val="00075C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91">
    <w:name w:val="xl91"/>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8"/>
      <w:szCs w:val="28"/>
    </w:rPr>
  </w:style>
  <w:style w:type="paragraph" w:customStyle="1" w:styleId="xl92">
    <w:name w:val="xl92"/>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8"/>
      <w:szCs w:val="28"/>
    </w:rPr>
  </w:style>
  <w:style w:type="paragraph" w:customStyle="1" w:styleId="xl93">
    <w:name w:val="xl93"/>
    <w:basedOn w:val="a"/>
    <w:rsid w:val="00075C93"/>
    <w:pPr>
      <w:widowControl/>
      <w:spacing w:before="100" w:beforeAutospacing="1" w:after="100" w:afterAutospacing="1"/>
      <w:jc w:val="left"/>
    </w:pPr>
    <w:rPr>
      <w:rFonts w:ascii="宋体" w:eastAsia="宋体" w:hAnsi="宋体" w:cs="宋体"/>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page number"/>
    <w:basedOn w:val="a0"/>
    <w:qFormat/>
  </w:style>
  <w:style w:type="character" w:styleId="a8">
    <w:name w:val="FollowedHyperlink"/>
    <w:basedOn w:val="a0"/>
    <w:uiPriority w:val="99"/>
    <w:qFormat/>
    <w:rPr>
      <w:color w:val="000000"/>
      <w:u w:val="none"/>
    </w:rPr>
  </w:style>
  <w:style w:type="character" w:styleId="a9">
    <w:name w:val="Hyperlink"/>
    <w:basedOn w:val="a0"/>
    <w:uiPriority w:val="99"/>
    <w:qFormat/>
    <w:rPr>
      <w:color w:val="000000"/>
      <w:u w:val="none"/>
    </w:rPr>
  </w:style>
  <w:style w:type="paragraph" w:customStyle="1" w:styleId="1">
    <w:name w:val="列出段落1"/>
    <w:basedOn w:val="a"/>
    <w:uiPriority w:val="34"/>
    <w:qFormat/>
    <w:pPr>
      <w:ind w:firstLineChars="200" w:firstLine="420"/>
    </w:pPr>
  </w:style>
  <w:style w:type="paragraph" w:customStyle="1" w:styleId="p15">
    <w:name w:val="p15"/>
    <w:basedOn w:val="a"/>
    <w:qFormat/>
    <w:pPr>
      <w:widowControl/>
    </w:pPr>
    <w:rPr>
      <w:rFonts w:ascii="Calibri" w:eastAsia="宋体" w:hAnsi="Calibri" w:cs="宋体"/>
      <w:kern w:val="0"/>
      <w:szCs w:val="21"/>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paragraph" w:customStyle="1" w:styleId="112">
    <w:name w:val="样式 正文11 + 首行缩进:  2 字符"/>
    <w:basedOn w:val="a"/>
    <w:qFormat/>
    <w:pPr>
      <w:spacing w:line="500" w:lineRule="exact"/>
      <w:ind w:firstLineChars="200" w:firstLine="560"/>
    </w:pPr>
    <w:rPr>
      <w:rFonts w:ascii="宋体" w:hAnsi="宋体" w:cs="宋体"/>
      <w:color w:val="000000"/>
      <w:sz w:val="28"/>
      <w:szCs w:val="20"/>
    </w:rPr>
  </w:style>
  <w:style w:type="table" w:styleId="aa">
    <w:name w:val="Table Grid"/>
    <w:basedOn w:val="a1"/>
    <w:rsid w:val="00F14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2"/>
    <w:uiPriority w:val="99"/>
    <w:semiHidden/>
    <w:unhideWhenUsed/>
    <w:rsid w:val="00C56A0D"/>
  </w:style>
  <w:style w:type="paragraph" w:customStyle="1" w:styleId="font5">
    <w:name w:val="font5"/>
    <w:basedOn w:val="a"/>
    <w:rsid w:val="00C56A0D"/>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C56A0D"/>
    <w:pPr>
      <w:widowControl/>
      <w:pBdr>
        <w:top w:val="single" w:sz="4" w:space="0" w:color="auto"/>
        <w:left w:val="single" w:sz="4" w:space="0" w:color="auto"/>
        <w:bottom w:val="single" w:sz="4" w:space="0" w:color="auto"/>
        <w:right w:val="single" w:sz="4" w:space="0" w:color="auto"/>
      </w:pBdr>
      <w:shd w:val="clear" w:color="000000" w:fill="F8F8F9"/>
      <w:spacing w:before="100" w:beforeAutospacing="1" w:after="100" w:afterAutospacing="1"/>
      <w:jc w:val="center"/>
      <w:textAlignment w:val="center"/>
    </w:pPr>
    <w:rPr>
      <w:rFonts w:ascii="宋体" w:eastAsia="宋体" w:hAnsi="宋体" w:cs="宋体"/>
      <w:b/>
      <w:bCs/>
      <w:color w:val="606266"/>
      <w:kern w:val="0"/>
      <w:sz w:val="24"/>
    </w:rPr>
  </w:style>
  <w:style w:type="paragraph" w:customStyle="1" w:styleId="xl66">
    <w:name w:val="xl66"/>
    <w:basedOn w:val="a"/>
    <w:rsid w:val="00C56A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606266"/>
      <w:kern w:val="0"/>
      <w:sz w:val="24"/>
    </w:rPr>
  </w:style>
  <w:style w:type="paragraph" w:customStyle="1" w:styleId="xl67">
    <w:name w:val="xl67"/>
    <w:basedOn w:val="a"/>
    <w:rsid w:val="00C56A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606266"/>
      <w:kern w:val="0"/>
      <w:sz w:val="24"/>
    </w:rPr>
  </w:style>
  <w:style w:type="paragraph" w:customStyle="1" w:styleId="xl68">
    <w:name w:val="xl68"/>
    <w:basedOn w:val="a"/>
    <w:rsid w:val="00075C93"/>
    <w:pPr>
      <w:widowControl/>
      <w:spacing w:before="100" w:beforeAutospacing="1" w:after="100" w:afterAutospacing="1"/>
      <w:jc w:val="left"/>
    </w:pPr>
    <w:rPr>
      <w:rFonts w:ascii="宋体" w:eastAsia="宋体" w:hAnsi="宋体" w:cs="宋体"/>
      <w:kern w:val="0"/>
      <w:sz w:val="28"/>
      <w:szCs w:val="28"/>
    </w:rPr>
  </w:style>
  <w:style w:type="paragraph" w:customStyle="1" w:styleId="xl69">
    <w:name w:val="xl69"/>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kern w:val="0"/>
      <w:sz w:val="28"/>
      <w:szCs w:val="28"/>
    </w:rPr>
  </w:style>
  <w:style w:type="paragraph" w:customStyle="1" w:styleId="xl70">
    <w:name w:val="xl70"/>
    <w:basedOn w:val="a"/>
    <w:rsid w:val="00075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075C93"/>
    <w:pPr>
      <w:widowControl/>
      <w:spacing w:before="100" w:beforeAutospacing="1" w:after="100" w:afterAutospacing="1"/>
      <w:jc w:val="center"/>
    </w:pPr>
    <w:rPr>
      <w:rFonts w:ascii="宋体" w:eastAsia="宋体" w:hAnsi="宋体" w:cs="宋体"/>
      <w:kern w:val="0"/>
      <w:sz w:val="28"/>
      <w:szCs w:val="28"/>
    </w:rPr>
  </w:style>
  <w:style w:type="paragraph" w:customStyle="1" w:styleId="xl72">
    <w:name w:val="xl72"/>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kern w:val="0"/>
      <w:sz w:val="28"/>
      <w:szCs w:val="28"/>
    </w:rPr>
  </w:style>
  <w:style w:type="paragraph" w:customStyle="1" w:styleId="xl73">
    <w:name w:val="xl73"/>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kern w:val="0"/>
      <w:sz w:val="28"/>
      <w:szCs w:val="28"/>
    </w:rPr>
  </w:style>
  <w:style w:type="paragraph" w:customStyle="1" w:styleId="xl74">
    <w:name w:val="xl74"/>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b/>
      <w:bCs/>
      <w:kern w:val="0"/>
      <w:sz w:val="28"/>
      <w:szCs w:val="28"/>
    </w:rPr>
  </w:style>
  <w:style w:type="paragraph" w:customStyle="1" w:styleId="xl75">
    <w:name w:val="xl75"/>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8"/>
      <w:szCs w:val="28"/>
    </w:rPr>
  </w:style>
  <w:style w:type="paragraph" w:customStyle="1" w:styleId="xl76">
    <w:name w:val="xl76"/>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28"/>
      <w:szCs w:val="28"/>
    </w:rPr>
  </w:style>
  <w:style w:type="paragraph" w:customStyle="1" w:styleId="xl77">
    <w:name w:val="xl77"/>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28"/>
      <w:szCs w:val="28"/>
    </w:rPr>
  </w:style>
  <w:style w:type="paragraph" w:customStyle="1" w:styleId="xl78">
    <w:name w:val="xl78"/>
    <w:basedOn w:val="a"/>
    <w:rsid w:val="00075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8"/>
      <w:szCs w:val="28"/>
    </w:rPr>
  </w:style>
  <w:style w:type="paragraph" w:customStyle="1" w:styleId="xl79">
    <w:name w:val="xl79"/>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B0F0"/>
      <w:kern w:val="0"/>
      <w:sz w:val="28"/>
      <w:szCs w:val="28"/>
    </w:rPr>
  </w:style>
  <w:style w:type="paragraph" w:customStyle="1" w:styleId="xl80">
    <w:name w:val="xl80"/>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B0F0"/>
      <w:kern w:val="0"/>
      <w:sz w:val="28"/>
      <w:szCs w:val="28"/>
    </w:rPr>
  </w:style>
  <w:style w:type="paragraph" w:customStyle="1" w:styleId="xl81">
    <w:name w:val="xl81"/>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b/>
      <w:bCs/>
      <w:kern w:val="0"/>
      <w:sz w:val="28"/>
      <w:szCs w:val="28"/>
    </w:rPr>
  </w:style>
  <w:style w:type="paragraph" w:customStyle="1" w:styleId="xl82">
    <w:name w:val="xl82"/>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b/>
      <w:bCs/>
      <w:kern w:val="0"/>
      <w:sz w:val="28"/>
      <w:szCs w:val="28"/>
    </w:rPr>
  </w:style>
  <w:style w:type="paragraph" w:customStyle="1" w:styleId="xl83">
    <w:name w:val="xl83"/>
    <w:basedOn w:val="a"/>
    <w:rsid w:val="00075C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8"/>
      <w:szCs w:val="28"/>
    </w:rPr>
  </w:style>
  <w:style w:type="paragraph" w:customStyle="1" w:styleId="xl84">
    <w:name w:val="xl84"/>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kern w:val="0"/>
      <w:sz w:val="28"/>
      <w:szCs w:val="28"/>
    </w:rPr>
  </w:style>
  <w:style w:type="paragraph" w:customStyle="1" w:styleId="xl85">
    <w:name w:val="xl85"/>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8"/>
      <w:szCs w:val="28"/>
    </w:rPr>
  </w:style>
  <w:style w:type="paragraph" w:customStyle="1" w:styleId="xl86">
    <w:name w:val="xl86"/>
    <w:basedOn w:val="a"/>
    <w:rsid w:val="00075C93"/>
    <w:pPr>
      <w:widowControl/>
      <w:shd w:val="clear" w:color="000000" w:fill="FFFFFF"/>
      <w:spacing w:before="100" w:beforeAutospacing="1" w:after="100" w:afterAutospacing="1"/>
      <w:jc w:val="left"/>
      <w:textAlignment w:val="center"/>
    </w:pPr>
    <w:rPr>
      <w:rFonts w:ascii="仿宋" w:eastAsia="仿宋" w:hAnsi="仿宋" w:cs="宋体"/>
      <w:kern w:val="0"/>
      <w:sz w:val="28"/>
      <w:szCs w:val="28"/>
    </w:rPr>
  </w:style>
  <w:style w:type="paragraph" w:customStyle="1" w:styleId="xl87">
    <w:name w:val="xl87"/>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kern w:val="0"/>
      <w:sz w:val="28"/>
      <w:szCs w:val="28"/>
    </w:rPr>
  </w:style>
  <w:style w:type="paragraph" w:customStyle="1" w:styleId="xl88">
    <w:name w:val="xl88"/>
    <w:basedOn w:val="a"/>
    <w:rsid w:val="00075C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89">
    <w:name w:val="xl89"/>
    <w:basedOn w:val="a"/>
    <w:rsid w:val="00075C93"/>
    <w:pPr>
      <w:widowControl/>
      <w:spacing w:before="100" w:beforeAutospacing="1" w:after="100" w:afterAutospacing="1"/>
      <w:jc w:val="left"/>
    </w:pPr>
    <w:rPr>
      <w:rFonts w:ascii="宋体" w:eastAsia="宋体" w:hAnsi="宋体" w:cs="宋体"/>
      <w:kern w:val="0"/>
      <w:sz w:val="28"/>
      <w:szCs w:val="28"/>
    </w:rPr>
  </w:style>
  <w:style w:type="paragraph" w:customStyle="1" w:styleId="xl90">
    <w:name w:val="xl90"/>
    <w:basedOn w:val="a"/>
    <w:rsid w:val="00075C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91">
    <w:name w:val="xl91"/>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8"/>
      <w:szCs w:val="28"/>
    </w:rPr>
  </w:style>
  <w:style w:type="paragraph" w:customStyle="1" w:styleId="xl92">
    <w:name w:val="xl92"/>
    <w:basedOn w:val="a"/>
    <w:rsid w:val="00075C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8"/>
      <w:szCs w:val="28"/>
    </w:rPr>
  </w:style>
  <w:style w:type="paragraph" w:customStyle="1" w:styleId="xl93">
    <w:name w:val="xl93"/>
    <w:basedOn w:val="a"/>
    <w:rsid w:val="00075C93"/>
    <w:pPr>
      <w:widowControl/>
      <w:spacing w:before="100" w:beforeAutospacing="1" w:after="100" w:afterAutospacing="1"/>
      <w:jc w:val="left"/>
    </w:pPr>
    <w:rPr>
      <w:rFonts w:ascii="宋体" w:eastAsia="宋体" w:hAnsi="宋体" w:cs="宋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1191">
      <w:bodyDiv w:val="1"/>
      <w:marLeft w:val="0"/>
      <w:marRight w:val="0"/>
      <w:marTop w:val="0"/>
      <w:marBottom w:val="0"/>
      <w:divBdr>
        <w:top w:val="none" w:sz="0" w:space="0" w:color="auto"/>
        <w:left w:val="none" w:sz="0" w:space="0" w:color="auto"/>
        <w:bottom w:val="none" w:sz="0" w:space="0" w:color="auto"/>
        <w:right w:val="none" w:sz="0" w:space="0" w:color="auto"/>
      </w:divBdr>
    </w:div>
    <w:div w:id="87049221">
      <w:bodyDiv w:val="1"/>
      <w:marLeft w:val="0"/>
      <w:marRight w:val="0"/>
      <w:marTop w:val="0"/>
      <w:marBottom w:val="0"/>
      <w:divBdr>
        <w:top w:val="none" w:sz="0" w:space="0" w:color="auto"/>
        <w:left w:val="none" w:sz="0" w:space="0" w:color="auto"/>
        <w:bottom w:val="none" w:sz="0" w:space="0" w:color="auto"/>
        <w:right w:val="none" w:sz="0" w:space="0" w:color="auto"/>
      </w:divBdr>
    </w:div>
    <w:div w:id="159926903">
      <w:bodyDiv w:val="1"/>
      <w:marLeft w:val="0"/>
      <w:marRight w:val="0"/>
      <w:marTop w:val="0"/>
      <w:marBottom w:val="0"/>
      <w:divBdr>
        <w:top w:val="none" w:sz="0" w:space="0" w:color="auto"/>
        <w:left w:val="none" w:sz="0" w:space="0" w:color="auto"/>
        <w:bottom w:val="none" w:sz="0" w:space="0" w:color="auto"/>
        <w:right w:val="none" w:sz="0" w:space="0" w:color="auto"/>
      </w:divBdr>
    </w:div>
    <w:div w:id="250816713">
      <w:bodyDiv w:val="1"/>
      <w:marLeft w:val="0"/>
      <w:marRight w:val="0"/>
      <w:marTop w:val="0"/>
      <w:marBottom w:val="0"/>
      <w:divBdr>
        <w:top w:val="none" w:sz="0" w:space="0" w:color="auto"/>
        <w:left w:val="none" w:sz="0" w:space="0" w:color="auto"/>
        <w:bottom w:val="none" w:sz="0" w:space="0" w:color="auto"/>
        <w:right w:val="none" w:sz="0" w:space="0" w:color="auto"/>
      </w:divBdr>
    </w:div>
    <w:div w:id="272250260">
      <w:bodyDiv w:val="1"/>
      <w:marLeft w:val="0"/>
      <w:marRight w:val="0"/>
      <w:marTop w:val="0"/>
      <w:marBottom w:val="0"/>
      <w:divBdr>
        <w:top w:val="none" w:sz="0" w:space="0" w:color="auto"/>
        <w:left w:val="none" w:sz="0" w:space="0" w:color="auto"/>
        <w:bottom w:val="none" w:sz="0" w:space="0" w:color="auto"/>
        <w:right w:val="none" w:sz="0" w:space="0" w:color="auto"/>
      </w:divBdr>
    </w:div>
    <w:div w:id="292368118">
      <w:bodyDiv w:val="1"/>
      <w:marLeft w:val="0"/>
      <w:marRight w:val="0"/>
      <w:marTop w:val="0"/>
      <w:marBottom w:val="0"/>
      <w:divBdr>
        <w:top w:val="none" w:sz="0" w:space="0" w:color="auto"/>
        <w:left w:val="none" w:sz="0" w:space="0" w:color="auto"/>
        <w:bottom w:val="none" w:sz="0" w:space="0" w:color="auto"/>
        <w:right w:val="none" w:sz="0" w:space="0" w:color="auto"/>
      </w:divBdr>
    </w:div>
    <w:div w:id="342631168">
      <w:bodyDiv w:val="1"/>
      <w:marLeft w:val="0"/>
      <w:marRight w:val="0"/>
      <w:marTop w:val="0"/>
      <w:marBottom w:val="0"/>
      <w:divBdr>
        <w:top w:val="none" w:sz="0" w:space="0" w:color="auto"/>
        <w:left w:val="none" w:sz="0" w:space="0" w:color="auto"/>
        <w:bottom w:val="none" w:sz="0" w:space="0" w:color="auto"/>
        <w:right w:val="none" w:sz="0" w:space="0" w:color="auto"/>
      </w:divBdr>
    </w:div>
    <w:div w:id="487792359">
      <w:bodyDiv w:val="1"/>
      <w:marLeft w:val="0"/>
      <w:marRight w:val="0"/>
      <w:marTop w:val="0"/>
      <w:marBottom w:val="0"/>
      <w:divBdr>
        <w:top w:val="none" w:sz="0" w:space="0" w:color="auto"/>
        <w:left w:val="none" w:sz="0" w:space="0" w:color="auto"/>
        <w:bottom w:val="none" w:sz="0" w:space="0" w:color="auto"/>
        <w:right w:val="none" w:sz="0" w:space="0" w:color="auto"/>
      </w:divBdr>
    </w:div>
    <w:div w:id="537014071">
      <w:bodyDiv w:val="1"/>
      <w:marLeft w:val="0"/>
      <w:marRight w:val="0"/>
      <w:marTop w:val="0"/>
      <w:marBottom w:val="0"/>
      <w:divBdr>
        <w:top w:val="none" w:sz="0" w:space="0" w:color="auto"/>
        <w:left w:val="none" w:sz="0" w:space="0" w:color="auto"/>
        <w:bottom w:val="none" w:sz="0" w:space="0" w:color="auto"/>
        <w:right w:val="none" w:sz="0" w:space="0" w:color="auto"/>
      </w:divBdr>
    </w:div>
    <w:div w:id="573710218">
      <w:bodyDiv w:val="1"/>
      <w:marLeft w:val="0"/>
      <w:marRight w:val="0"/>
      <w:marTop w:val="0"/>
      <w:marBottom w:val="0"/>
      <w:divBdr>
        <w:top w:val="none" w:sz="0" w:space="0" w:color="auto"/>
        <w:left w:val="none" w:sz="0" w:space="0" w:color="auto"/>
        <w:bottom w:val="none" w:sz="0" w:space="0" w:color="auto"/>
        <w:right w:val="none" w:sz="0" w:space="0" w:color="auto"/>
      </w:divBdr>
    </w:div>
    <w:div w:id="645743903">
      <w:bodyDiv w:val="1"/>
      <w:marLeft w:val="0"/>
      <w:marRight w:val="0"/>
      <w:marTop w:val="0"/>
      <w:marBottom w:val="0"/>
      <w:divBdr>
        <w:top w:val="none" w:sz="0" w:space="0" w:color="auto"/>
        <w:left w:val="none" w:sz="0" w:space="0" w:color="auto"/>
        <w:bottom w:val="none" w:sz="0" w:space="0" w:color="auto"/>
        <w:right w:val="none" w:sz="0" w:space="0" w:color="auto"/>
      </w:divBdr>
    </w:div>
    <w:div w:id="660932035">
      <w:bodyDiv w:val="1"/>
      <w:marLeft w:val="0"/>
      <w:marRight w:val="0"/>
      <w:marTop w:val="0"/>
      <w:marBottom w:val="0"/>
      <w:divBdr>
        <w:top w:val="none" w:sz="0" w:space="0" w:color="auto"/>
        <w:left w:val="none" w:sz="0" w:space="0" w:color="auto"/>
        <w:bottom w:val="none" w:sz="0" w:space="0" w:color="auto"/>
        <w:right w:val="none" w:sz="0" w:space="0" w:color="auto"/>
      </w:divBdr>
    </w:div>
    <w:div w:id="695277212">
      <w:bodyDiv w:val="1"/>
      <w:marLeft w:val="0"/>
      <w:marRight w:val="0"/>
      <w:marTop w:val="0"/>
      <w:marBottom w:val="0"/>
      <w:divBdr>
        <w:top w:val="none" w:sz="0" w:space="0" w:color="auto"/>
        <w:left w:val="none" w:sz="0" w:space="0" w:color="auto"/>
        <w:bottom w:val="none" w:sz="0" w:space="0" w:color="auto"/>
        <w:right w:val="none" w:sz="0" w:space="0" w:color="auto"/>
      </w:divBdr>
    </w:div>
    <w:div w:id="717246023">
      <w:bodyDiv w:val="1"/>
      <w:marLeft w:val="0"/>
      <w:marRight w:val="0"/>
      <w:marTop w:val="0"/>
      <w:marBottom w:val="0"/>
      <w:divBdr>
        <w:top w:val="none" w:sz="0" w:space="0" w:color="auto"/>
        <w:left w:val="none" w:sz="0" w:space="0" w:color="auto"/>
        <w:bottom w:val="none" w:sz="0" w:space="0" w:color="auto"/>
        <w:right w:val="none" w:sz="0" w:space="0" w:color="auto"/>
      </w:divBdr>
    </w:div>
    <w:div w:id="722094884">
      <w:bodyDiv w:val="1"/>
      <w:marLeft w:val="0"/>
      <w:marRight w:val="0"/>
      <w:marTop w:val="0"/>
      <w:marBottom w:val="0"/>
      <w:divBdr>
        <w:top w:val="none" w:sz="0" w:space="0" w:color="auto"/>
        <w:left w:val="none" w:sz="0" w:space="0" w:color="auto"/>
        <w:bottom w:val="none" w:sz="0" w:space="0" w:color="auto"/>
        <w:right w:val="none" w:sz="0" w:space="0" w:color="auto"/>
      </w:divBdr>
    </w:div>
    <w:div w:id="790513065">
      <w:bodyDiv w:val="1"/>
      <w:marLeft w:val="0"/>
      <w:marRight w:val="0"/>
      <w:marTop w:val="0"/>
      <w:marBottom w:val="0"/>
      <w:divBdr>
        <w:top w:val="none" w:sz="0" w:space="0" w:color="auto"/>
        <w:left w:val="none" w:sz="0" w:space="0" w:color="auto"/>
        <w:bottom w:val="none" w:sz="0" w:space="0" w:color="auto"/>
        <w:right w:val="none" w:sz="0" w:space="0" w:color="auto"/>
      </w:divBdr>
    </w:div>
    <w:div w:id="817065970">
      <w:bodyDiv w:val="1"/>
      <w:marLeft w:val="0"/>
      <w:marRight w:val="0"/>
      <w:marTop w:val="0"/>
      <w:marBottom w:val="0"/>
      <w:divBdr>
        <w:top w:val="none" w:sz="0" w:space="0" w:color="auto"/>
        <w:left w:val="none" w:sz="0" w:space="0" w:color="auto"/>
        <w:bottom w:val="none" w:sz="0" w:space="0" w:color="auto"/>
        <w:right w:val="none" w:sz="0" w:space="0" w:color="auto"/>
      </w:divBdr>
    </w:div>
    <w:div w:id="934749847">
      <w:bodyDiv w:val="1"/>
      <w:marLeft w:val="0"/>
      <w:marRight w:val="0"/>
      <w:marTop w:val="0"/>
      <w:marBottom w:val="0"/>
      <w:divBdr>
        <w:top w:val="none" w:sz="0" w:space="0" w:color="auto"/>
        <w:left w:val="none" w:sz="0" w:space="0" w:color="auto"/>
        <w:bottom w:val="none" w:sz="0" w:space="0" w:color="auto"/>
        <w:right w:val="none" w:sz="0" w:space="0" w:color="auto"/>
      </w:divBdr>
    </w:div>
    <w:div w:id="943995866">
      <w:bodyDiv w:val="1"/>
      <w:marLeft w:val="0"/>
      <w:marRight w:val="0"/>
      <w:marTop w:val="0"/>
      <w:marBottom w:val="0"/>
      <w:divBdr>
        <w:top w:val="none" w:sz="0" w:space="0" w:color="auto"/>
        <w:left w:val="none" w:sz="0" w:space="0" w:color="auto"/>
        <w:bottom w:val="none" w:sz="0" w:space="0" w:color="auto"/>
        <w:right w:val="none" w:sz="0" w:space="0" w:color="auto"/>
      </w:divBdr>
    </w:div>
    <w:div w:id="962075543">
      <w:bodyDiv w:val="1"/>
      <w:marLeft w:val="0"/>
      <w:marRight w:val="0"/>
      <w:marTop w:val="0"/>
      <w:marBottom w:val="0"/>
      <w:divBdr>
        <w:top w:val="none" w:sz="0" w:space="0" w:color="auto"/>
        <w:left w:val="none" w:sz="0" w:space="0" w:color="auto"/>
        <w:bottom w:val="none" w:sz="0" w:space="0" w:color="auto"/>
        <w:right w:val="none" w:sz="0" w:space="0" w:color="auto"/>
      </w:divBdr>
    </w:div>
    <w:div w:id="968168128">
      <w:bodyDiv w:val="1"/>
      <w:marLeft w:val="0"/>
      <w:marRight w:val="0"/>
      <w:marTop w:val="0"/>
      <w:marBottom w:val="0"/>
      <w:divBdr>
        <w:top w:val="none" w:sz="0" w:space="0" w:color="auto"/>
        <w:left w:val="none" w:sz="0" w:space="0" w:color="auto"/>
        <w:bottom w:val="none" w:sz="0" w:space="0" w:color="auto"/>
        <w:right w:val="none" w:sz="0" w:space="0" w:color="auto"/>
      </w:divBdr>
    </w:div>
    <w:div w:id="987511577">
      <w:bodyDiv w:val="1"/>
      <w:marLeft w:val="0"/>
      <w:marRight w:val="0"/>
      <w:marTop w:val="0"/>
      <w:marBottom w:val="0"/>
      <w:divBdr>
        <w:top w:val="none" w:sz="0" w:space="0" w:color="auto"/>
        <w:left w:val="none" w:sz="0" w:space="0" w:color="auto"/>
        <w:bottom w:val="none" w:sz="0" w:space="0" w:color="auto"/>
        <w:right w:val="none" w:sz="0" w:space="0" w:color="auto"/>
      </w:divBdr>
    </w:div>
    <w:div w:id="1066102182">
      <w:bodyDiv w:val="1"/>
      <w:marLeft w:val="0"/>
      <w:marRight w:val="0"/>
      <w:marTop w:val="0"/>
      <w:marBottom w:val="0"/>
      <w:divBdr>
        <w:top w:val="none" w:sz="0" w:space="0" w:color="auto"/>
        <w:left w:val="none" w:sz="0" w:space="0" w:color="auto"/>
        <w:bottom w:val="none" w:sz="0" w:space="0" w:color="auto"/>
        <w:right w:val="none" w:sz="0" w:space="0" w:color="auto"/>
      </w:divBdr>
    </w:div>
    <w:div w:id="1106119825">
      <w:bodyDiv w:val="1"/>
      <w:marLeft w:val="0"/>
      <w:marRight w:val="0"/>
      <w:marTop w:val="0"/>
      <w:marBottom w:val="0"/>
      <w:divBdr>
        <w:top w:val="none" w:sz="0" w:space="0" w:color="auto"/>
        <w:left w:val="none" w:sz="0" w:space="0" w:color="auto"/>
        <w:bottom w:val="none" w:sz="0" w:space="0" w:color="auto"/>
        <w:right w:val="none" w:sz="0" w:space="0" w:color="auto"/>
      </w:divBdr>
    </w:div>
    <w:div w:id="1114254584">
      <w:bodyDiv w:val="1"/>
      <w:marLeft w:val="0"/>
      <w:marRight w:val="0"/>
      <w:marTop w:val="0"/>
      <w:marBottom w:val="0"/>
      <w:divBdr>
        <w:top w:val="none" w:sz="0" w:space="0" w:color="auto"/>
        <w:left w:val="none" w:sz="0" w:space="0" w:color="auto"/>
        <w:bottom w:val="none" w:sz="0" w:space="0" w:color="auto"/>
        <w:right w:val="none" w:sz="0" w:space="0" w:color="auto"/>
      </w:divBdr>
    </w:div>
    <w:div w:id="1138768462">
      <w:bodyDiv w:val="1"/>
      <w:marLeft w:val="0"/>
      <w:marRight w:val="0"/>
      <w:marTop w:val="0"/>
      <w:marBottom w:val="0"/>
      <w:divBdr>
        <w:top w:val="none" w:sz="0" w:space="0" w:color="auto"/>
        <w:left w:val="none" w:sz="0" w:space="0" w:color="auto"/>
        <w:bottom w:val="none" w:sz="0" w:space="0" w:color="auto"/>
        <w:right w:val="none" w:sz="0" w:space="0" w:color="auto"/>
      </w:divBdr>
    </w:div>
    <w:div w:id="1158887390">
      <w:bodyDiv w:val="1"/>
      <w:marLeft w:val="0"/>
      <w:marRight w:val="0"/>
      <w:marTop w:val="0"/>
      <w:marBottom w:val="0"/>
      <w:divBdr>
        <w:top w:val="none" w:sz="0" w:space="0" w:color="auto"/>
        <w:left w:val="none" w:sz="0" w:space="0" w:color="auto"/>
        <w:bottom w:val="none" w:sz="0" w:space="0" w:color="auto"/>
        <w:right w:val="none" w:sz="0" w:space="0" w:color="auto"/>
      </w:divBdr>
    </w:div>
    <w:div w:id="1177692907">
      <w:bodyDiv w:val="1"/>
      <w:marLeft w:val="0"/>
      <w:marRight w:val="0"/>
      <w:marTop w:val="0"/>
      <w:marBottom w:val="0"/>
      <w:divBdr>
        <w:top w:val="none" w:sz="0" w:space="0" w:color="auto"/>
        <w:left w:val="none" w:sz="0" w:space="0" w:color="auto"/>
        <w:bottom w:val="none" w:sz="0" w:space="0" w:color="auto"/>
        <w:right w:val="none" w:sz="0" w:space="0" w:color="auto"/>
      </w:divBdr>
    </w:div>
    <w:div w:id="1311404607">
      <w:bodyDiv w:val="1"/>
      <w:marLeft w:val="0"/>
      <w:marRight w:val="0"/>
      <w:marTop w:val="0"/>
      <w:marBottom w:val="0"/>
      <w:divBdr>
        <w:top w:val="none" w:sz="0" w:space="0" w:color="auto"/>
        <w:left w:val="none" w:sz="0" w:space="0" w:color="auto"/>
        <w:bottom w:val="none" w:sz="0" w:space="0" w:color="auto"/>
        <w:right w:val="none" w:sz="0" w:space="0" w:color="auto"/>
      </w:divBdr>
    </w:div>
    <w:div w:id="1331180617">
      <w:bodyDiv w:val="1"/>
      <w:marLeft w:val="0"/>
      <w:marRight w:val="0"/>
      <w:marTop w:val="0"/>
      <w:marBottom w:val="0"/>
      <w:divBdr>
        <w:top w:val="none" w:sz="0" w:space="0" w:color="auto"/>
        <w:left w:val="none" w:sz="0" w:space="0" w:color="auto"/>
        <w:bottom w:val="none" w:sz="0" w:space="0" w:color="auto"/>
        <w:right w:val="none" w:sz="0" w:space="0" w:color="auto"/>
      </w:divBdr>
    </w:div>
    <w:div w:id="1394307270">
      <w:bodyDiv w:val="1"/>
      <w:marLeft w:val="0"/>
      <w:marRight w:val="0"/>
      <w:marTop w:val="0"/>
      <w:marBottom w:val="0"/>
      <w:divBdr>
        <w:top w:val="none" w:sz="0" w:space="0" w:color="auto"/>
        <w:left w:val="none" w:sz="0" w:space="0" w:color="auto"/>
        <w:bottom w:val="none" w:sz="0" w:space="0" w:color="auto"/>
        <w:right w:val="none" w:sz="0" w:space="0" w:color="auto"/>
      </w:divBdr>
    </w:div>
    <w:div w:id="1397246812">
      <w:bodyDiv w:val="1"/>
      <w:marLeft w:val="0"/>
      <w:marRight w:val="0"/>
      <w:marTop w:val="0"/>
      <w:marBottom w:val="0"/>
      <w:divBdr>
        <w:top w:val="none" w:sz="0" w:space="0" w:color="auto"/>
        <w:left w:val="none" w:sz="0" w:space="0" w:color="auto"/>
        <w:bottom w:val="none" w:sz="0" w:space="0" w:color="auto"/>
        <w:right w:val="none" w:sz="0" w:space="0" w:color="auto"/>
      </w:divBdr>
    </w:div>
    <w:div w:id="1460296947">
      <w:bodyDiv w:val="1"/>
      <w:marLeft w:val="0"/>
      <w:marRight w:val="0"/>
      <w:marTop w:val="0"/>
      <w:marBottom w:val="0"/>
      <w:divBdr>
        <w:top w:val="none" w:sz="0" w:space="0" w:color="auto"/>
        <w:left w:val="none" w:sz="0" w:space="0" w:color="auto"/>
        <w:bottom w:val="none" w:sz="0" w:space="0" w:color="auto"/>
        <w:right w:val="none" w:sz="0" w:space="0" w:color="auto"/>
      </w:divBdr>
    </w:div>
    <w:div w:id="1504853975">
      <w:bodyDiv w:val="1"/>
      <w:marLeft w:val="0"/>
      <w:marRight w:val="0"/>
      <w:marTop w:val="0"/>
      <w:marBottom w:val="0"/>
      <w:divBdr>
        <w:top w:val="none" w:sz="0" w:space="0" w:color="auto"/>
        <w:left w:val="none" w:sz="0" w:space="0" w:color="auto"/>
        <w:bottom w:val="none" w:sz="0" w:space="0" w:color="auto"/>
        <w:right w:val="none" w:sz="0" w:space="0" w:color="auto"/>
      </w:divBdr>
    </w:div>
    <w:div w:id="1608149716">
      <w:bodyDiv w:val="1"/>
      <w:marLeft w:val="0"/>
      <w:marRight w:val="0"/>
      <w:marTop w:val="0"/>
      <w:marBottom w:val="0"/>
      <w:divBdr>
        <w:top w:val="none" w:sz="0" w:space="0" w:color="auto"/>
        <w:left w:val="none" w:sz="0" w:space="0" w:color="auto"/>
        <w:bottom w:val="none" w:sz="0" w:space="0" w:color="auto"/>
        <w:right w:val="none" w:sz="0" w:space="0" w:color="auto"/>
      </w:divBdr>
    </w:div>
    <w:div w:id="1647586133">
      <w:bodyDiv w:val="1"/>
      <w:marLeft w:val="0"/>
      <w:marRight w:val="0"/>
      <w:marTop w:val="0"/>
      <w:marBottom w:val="0"/>
      <w:divBdr>
        <w:top w:val="none" w:sz="0" w:space="0" w:color="auto"/>
        <w:left w:val="none" w:sz="0" w:space="0" w:color="auto"/>
        <w:bottom w:val="none" w:sz="0" w:space="0" w:color="auto"/>
        <w:right w:val="none" w:sz="0" w:space="0" w:color="auto"/>
      </w:divBdr>
    </w:div>
    <w:div w:id="1753120492">
      <w:bodyDiv w:val="1"/>
      <w:marLeft w:val="0"/>
      <w:marRight w:val="0"/>
      <w:marTop w:val="0"/>
      <w:marBottom w:val="0"/>
      <w:divBdr>
        <w:top w:val="none" w:sz="0" w:space="0" w:color="auto"/>
        <w:left w:val="none" w:sz="0" w:space="0" w:color="auto"/>
        <w:bottom w:val="none" w:sz="0" w:space="0" w:color="auto"/>
        <w:right w:val="none" w:sz="0" w:space="0" w:color="auto"/>
      </w:divBdr>
    </w:div>
    <w:div w:id="1762525388">
      <w:bodyDiv w:val="1"/>
      <w:marLeft w:val="0"/>
      <w:marRight w:val="0"/>
      <w:marTop w:val="0"/>
      <w:marBottom w:val="0"/>
      <w:divBdr>
        <w:top w:val="none" w:sz="0" w:space="0" w:color="auto"/>
        <w:left w:val="none" w:sz="0" w:space="0" w:color="auto"/>
        <w:bottom w:val="none" w:sz="0" w:space="0" w:color="auto"/>
        <w:right w:val="none" w:sz="0" w:space="0" w:color="auto"/>
      </w:divBdr>
    </w:div>
    <w:div w:id="1803881724">
      <w:bodyDiv w:val="1"/>
      <w:marLeft w:val="0"/>
      <w:marRight w:val="0"/>
      <w:marTop w:val="0"/>
      <w:marBottom w:val="0"/>
      <w:divBdr>
        <w:top w:val="none" w:sz="0" w:space="0" w:color="auto"/>
        <w:left w:val="none" w:sz="0" w:space="0" w:color="auto"/>
        <w:bottom w:val="none" w:sz="0" w:space="0" w:color="auto"/>
        <w:right w:val="none" w:sz="0" w:space="0" w:color="auto"/>
      </w:divBdr>
    </w:div>
    <w:div w:id="1812675556">
      <w:bodyDiv w:val="1"/>
      <w:marLeft w:val="0"/>
      <w:marRight w:val="0"/>
      <w:marTop w:val="0"/>
      <w:marBottom w:val="0"/>
      <w:divBdr>
        <w:top w:val="none" w:sz="0" w:space="0" w:color="auto"/>
        <w:left w:val="none" w:sz="0" w:space="0" w:color="auto"/>
        <w:bottom w:val="none" w:sz="0" w:space="0" w:color="auto"/>
        <w:right w:val="none" w:sz="0" w:space="0" w:color="auto"/>
      </w:divBdr>
    </w:div>
    <w:div w:id="1850632518">
      <w:bodyDiv w:val="1"/>
      <w:marLeft w:val="0"/>
      <w:marRight w:val="0"/>
      <w:marTop w:val="0"/>
      <w:marBottom w:val="0"/>
      <w:divBdr>
        <w:top w:val="none" w:sz="0" w:space="0" w:color="auto"/>
        <w:left w:val="none" w:sz="0" w:space="0" w:color="auto"/>
        <w:bottom w:val="none" w:sz="0" w:space="0" w:color="auto"/>
        <w:right w:val="none" w:sz="0" w:space="0" w:color="auto"/>
      </w:divBdr>
    </w:div>
    <w:div w:id="1854496820">
      <w:bodyDiv w:val="1"/>
      <w:marLeft w:val="0"/>
      <w:marRight w:val="0"/>
      <w:marTop w:val="0"/>
      <w:marBottom w:val="0"/>
      <w:divBdr>
        <w:top w:val="none" w:sz="0" w:space="0" w:color="auto"/>
        <w:left w:val="none" w:sz="0" w:space="0" w:color="auto"/>
        <w:bottom w:val="none" w:sz="0" w:space="0" w:color="auto"/>
        <w:right w:val="none" w:sz="0" w:space="0" w:color="auto"/>
      </w:divBdr>
    </w:div>
    <w:div w:id="1876969159">
      <w:bodyDiv w:val="1"/>
      <w:marLeft w:val="0"/>
      <w:marRight w:val="0"/>
      <w:marTop w:val="0"/>
      <w:marBottom w:val="0"/>
      <w:divBdr>
        <w:top w:val="none" w:sz="0" w:space="0" w:color="auto"/>
        <w:left w:val="none" w:sz="0" w:space="0" w:color="auto"/>
        <w:bottom w:val="none" w:sz="0" w:space="0" w:color="auto"/>
        <w:right w:val="none" w:sz="0" w:space="0" w:color="auto"/>
      </w:divBdr>
    </w:div>
    <w:div w:id="1895193365">
      <w:bodyDiv w:val="1"/>
      <w:marLeft w:val="0"/>
      <w:marRight w:val="0"/>
      <w:marTop w:val="0"/>
      <w:marBottom w:val="0"/>
      <w:divBdr>
        <w:top w:val="none" w:sz="0" w:space="0" w:color="auto"/>
        <w:left w:val="none" w:sz="0" w:space="0" w:color="auto"/>
        <w:bottom w:val="none" w:sz="0" w:space="0" w:color="auto"/>
        <w:right w:val="none" w:sz="0" w:space="0" w:color="auto"/>
      </w:divBdr>
    </w:div>
    <w:div w:id="1945459837">
      <w:bodyDiv w:val="1"/>
      <w:marLeft w:val="0"/>
      <w:marRight w:val="0"/>
      <w:marTop w:val="0"/>
      <w:marBottom w:val="0"/>
      <w:divBdr>
        <w:top w:val="none" w:sz="0" w:space="0" w:color="auto"/>
        <w:left w:val="none" w:sz="0" w:space="0" w:color="auto"/>
        <w:bottom w:val="none" w:sz="0" w:space="0" w:color="auto"/>
        <w:right w:val="none" w:sz="0" w:space="0" w:color="auto"/>
      </w:divBdr>
    </w:div>
    <w:div w:id="1985348850">
      <w:bodyDiv w:val="1"/>
      <w:marLeft w:val="0"/>
      <w:marRight w:val="0"/>
      <w:marTop w:val="0"/>
      <w:marBottom w:val="0"/>
      <w:divBdr>
        <w:top w:val="none" w:sz="0" w:space="0" w:color="auto"/>
        <w:left w:val="none" w:sz="0" w:space="0" w:color="auto"/>
        <w:bottom w:val="none" w:sz="0" w:space="0" w:color="auto"/>
        <w:right w:val="none" w:sz="0" w:space="0" w:color="auto"/>
      </w:divBdr>
    </w:div>
    <w:div w:id="1999650826">
      <w:bodyDiv w:val="1"/>
      <w:marLeft w:val="0"/>
      <w:marRight w:val="0"/>
      <w:marTop w:val="0"/>
      <w:marBottom w:val="0"/>
      <w:divBdr>
        <w:top w:val="none" w:sz="0" w:space="0" w:color="auto"/>
        <w:left w:val="none" w:sz="0" w:space="0" w:color="auto"/>
        <w:bottom w:val="none" w:sz="0" w:space="0" w:color="auto"/>
        <w:right w:val="none" w:sz="0" w:space="0" w:color="auto"/>
      </w:divBdr>
    </w:div>
    <w:div w:id="2036689217">
      <w:bodyDiv w:val="1"/>
      <w:marLeft w:val="0"/>
      <w:marRight w:val="0"/>
      <w:marTop w:val="0"/>
      <w:marBottom w:val="0"/>
      <w:divBdr>
        <w:top w:val="none" w:sz="0" w:space="0" w:color="auto"/>
        <w:left w:val="none" w:sz="0" w:space="0" w:color="auto"/>
        <w:bottom w:val="none" w:sz="0" w:space="0" w:color="auto"/>
        <w:right w:val="none" w:sz="0" w:space="0" w:color="auto"/>
      </w:divBdr>
    </w:div>
    <w:div w:id="2085563356">
      <w:bodyDiv w:val="1"/>
      <w:marLeft w:val="0"/>
      <w:marRight w:val="0"/>
      <w:marTop w:val="0"/>
      <w:marBottom w:val="0"/>
      <w:divBdr>
        <w:top w:val="none" w:sz="0" w:space="0" w:color="auto"/>
        <w:left w:val="none" w:sz="0" w:space="0" w:color="auto"/>
        <w:bottom w:val="none" w:sz="0" w:space="0" w:color="auto"/>
        <w:right w:val="none" w:sz="0" w:space="0" w:color="auto"/>
      </w:divBdr>
    </w:div>
    <w:div w:id="2085568009">
      <w:bodyDiv w:val="1"/>
      <w:marLeft w:val="0"/>
      <w:marRight w:val="0"/>
      <w:marTop w:val="0"/>
      <w:marBottom w:val="0"/>
      <w:divBdr>
        <w:top w:val="none" w:sz="0" w:space="0" w:color="auto"/>
        <w:left w:val="none" w:sz="0" w:space="0" w:color="auto"/>
        <w:bottom w:val="none" w:sz="0" w:space="0" w:color="auto"/>
        <w:right w:val="none" w:sz="0" w:space="0" w:color="auto"/>
      </w:divBdr>
    </w:div>
    <w:div w:id="2091149517">
      <w:bodyDiv w:val="1"/>
      <w:marLeft w:val="0"/>
      <w:marRight w:val="0"/>
      <w:marTop w:val="0"/>
      <w:marBottom w:val="0"/>
      <w:divBdr>
        <w:top w:val="none" w:sz="0" w:space="0" w:color="auto"/>
        <w:left w:val="none" w:sz="0" w:space="0" w:color="auto"/>
        <w:bottom w:val="none" w:sz="0" w:space="0" w:color="auto"/>
        <w:right w:val="none" w:sz="0" w:space="0" w:color="auto"/>
      </w:divBdr>
    </w:div>
    <w:div w:id="2091274711">
      <w:bodyDiv w:val="1"/>
      <w:marLeft w:val="0"/>
      <w:marRight w:val="0"/>
      <w:marTop w:val="0"/>
      <w:marBottom w:val="0"/>
      <w:divBdr>
        <w:top w:val="none" w:sz="0" w:space="0" w:color="auto"/>
        <w:left w:val="none" w:sz="0" w:space="0" w:color="auto"/>
        <w:bottom w:val="none" w:sz="0" w:space="0" w:color="auto"/>
        <w:right w:val="none" w:sz="0" w:space="0" w:color="auto"/>
      </w:divBdr>
    </w:div>
    <w:div w:id="2092576767">
      <w:bodyDiv w:val="1"/>
      <w:marLeft w:val="0"/>
      <w:marRight w:val="0"/>
      <w:marTop w:val="0"/>
      <w:marBottom w:val="0"/>
      <w:divBdr>
        <w:top w:val="none" w:sz="0" w:space="0" w:color="auto"/>
        <w:left w:val="none" w:sz="0" w:space="0" w:color="auto"/>
        <w:bottom w:val="none" w:sz="0" w:space="0" w:color="auto"/>
        <w:right w:val="none" w:sz="0" w:space="0" w:color="auto"/>
      </w:divBdr>
    </w:div>
    <w:div w:id="2139834210">
      <w:bodyDiv w:val="1"/>
      <w:marLeft w:val="0"/>
      <w:marRight w:val="0"/>
      <w:marTop w:val="0"/>
      <w:marBottom w:val="0"/>
      <w:divBdr>
        <w:top w:val="none" w:sz="0" w:space="0" w:color="auto"/>
        <w:left w:val="none" w:sz="0" w:space="0" w:color="auto"/>
        <w:bottom w:val="none" w:sz="0" w:space="0" w:color="auto"/>
        <w:right w:val="none" w:sz="0" w:space="0" w:color="auto"/>
      </w:divBdr>
    </w:div>
    <w:div w:id="2142845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06B046-1EF9-4A1D-B1AA-5EDCD90E5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16374</TotalTime>
  <Pages>159</Pages>
  <Words>9500</Words>
  <Characters>54156</Characters>
  <Application>Microsoft Office Word</Application>
  <DocSecurity>0</DocSecurity>
  <Lines>451</Lines>
  <Paragraphs>127</Paragraphs>
  <ScaleCrop>false</ScaleCrop>
  <Company>china</Company>
  <LinksUpToDate>false</LinksUpToDate>
  <CharactersWithSpaces>63529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88</cp:revision>
  <cp:lastPrinted>2025-06-25T07:28:00Z</cp:lastPrinted>
  <dcterms:created xsi:type="dcterms:W3CDTF">2018-12-16T11:24:00Z</dcterms:created>
  <dcterms:modified xsi:type="dcterms:W3CDTF">2025-07-03T03:05:00Z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41CFC17CD2A74328B5CE14B6EB530304_13</vt:lpwstr>
  </property>
</Properties>
</file>