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 w:eastAsia="仿宋_GB2312"/>
          <w:sz w:val="32"/>
          <w:szCs w:val="32"/>
        </w:rPr>
      </w:pPr>
      <w:r>
        <w:rPr>
          <w:rFonts w:hint="eastAsia" w:ascii="仿宋_GB2312" w:eastAsia="仿宋_GB2312"/>
          <w:bCs/>
          <w:sz w:val="32"/>
          <w:szCs w:val="32"/>
        </w:rPr>
        <w:t>附件</w:t>
      </w:r>
      <w:r>
        <w:rPr>
          <w:rFonts w:ascii="仿宋_GB2312" w:eastAsia="仿宋_GB2312"/>
          <w:bCs/>
          <w:sz w:val="32"/>
          <w:szCs w:val="32"/>
        </w:rPr>
        <w:t>1:</w:t>
      </w:r>
    </w:p>
    <w:p>
      <w:pPr>
        <w:spacing w:line="576" w:lineRule="exact"/>
        <w:jc w:val="center"/>
        <w:rPr>
          <w:rFonts w:hint="eastAsia" w:ascii="文星标宋" w:hAnsi="文星标宋" w:eastAsia="文星标宋" w:cs="文星标宋"/>
          <w:bCs/>
          <w:sz w:val="44"/>
          <w:szCs w:val="44"/>
        </w:rPr>
      </w:pPr>
      <w:r>
        <w:rPr>
          <w:rFonts w:hint="eastAsia" w:ascii="文星标宋" w:hAnsi="文星标宋" w:eastAsia="文星标宋" w:cs="文星标宋"/>
          <w:bCs/>
          <w:sz w:val="44"/>
          <w:szCs w:val="44"/>
        </w:rPr>
        <w:t>吉林省促进高校毕业生</w:t>
      </w:r>
    </w:p>
    <w:p>
      <w:pPr>
        <w:spacing w:line="576" w:lineRule="exact"/>
        <w:jc w:val="center"/>
        <w:rPr>
          <w:rFonts w:hint="eastAsia" w:ascii="文星标宋" w:hAnsi="文星标宋" w:eastAsia="文星标宋" w:cs="文星标宋"/>
          <w:bCs/>
          <w:sz w:val="44"/>
          <w:szCs w:val="44"/>
        </w:rPr>
      </w:pPr>
      <w:r>
        <w:rPr>
          <w:rFonts w:hint="eastAsia" w:ascii="文星标宋" w:hAnsi="文星标宋" w:eastAsia="文星标宋" w:cs="文星标宋"/>
          <w:bCs/>
          <w:sz w:val="44"/>
          <w:szCs w:val="44"/>
        </w:rPr>
        <w:t>就业创业有关政策操作办法</w:t>
      </w:r>
    </w:p>
    <w:p>
      <w:pPr>
        <w:rPr>
          <w:rFonts w:ascii="仿宋" w:hAnsi="仿宋" w:eastAsia="仿宋"/>
          <w:sz w:val="34"/>
          <w:szCs w:val="34"/>
        </w:rPr>
      </w:pPr>
      <w:bookmarkStart w:id="0" w:name="_GoBack"/>
      <w:bookmarkEnd w:id="0"/>
    </w:p>
    <w:p>
      <w:pPr>
        <w:spacing w:line="576"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为贯彻落实《吉林省人民政府办公厅关于做好高校毕业生就业工作的通知》</w:t>
      </w:r>
      <w:r>
        <w:rPr>
          <w:rFonts w:ascii="仿宋_GB2312" w:hAnsi="仿宋" w:eastAsia="仿宋_GB2312"/>
          <w:sz w:val="32"/>
          <w:szCs w:val="32"/>
        </w:rPr>
        <w:t>(</w:t>
      </w:r>
      <w:r>
        <w:rPr>
          <w:rFonts w:hint="eastAsia" w:ascii="仿宋_GB2312" w:hAnsi="仿宋" w:eastAsia="仿宋_GB2312"/>
          <w:sz w:val="32"/>
          <w:szCs w:val="32"/>
        </w:rPr>
        <w:t>吉政办发〔</w:t>
      </w:r>
      <w:r>
        <w:rPr>
          <w:rFonts w:ascii="仿宋_GB2312" w:hAnsi="仿宋" w:eastAsia="仿宋_GB2312"/>
          <w:sz w:val="32"/>
          <w:szCs w:val="32"/>
        </w:rPr>
        <w:t>2013</w:t>
      </w:r>
      <w:r>
        <w:rPr>
          <w:rFonts w:hint="eastAsia" w:ascii="仿宋_GB2312" w:hAnsi="仿宋" w:eastAsia="仿宋_GB2312"/>
          <w:sz w:val="32"/>
          <w:szCs w:val="32"/>
        </w:rPr>
        <w:t>〕</w:t>
      </w:r>
      <w:r>
        <w:rPr>
          <w:rFonts w:ascii="仿宋_GB2312" w:hAnsi="仿宋" w:eastAsia="仿宋_GB2312"/>
          <w:sz w:val="32"/>
          <w:szCs w:val="32"/>
        </w:rPr>
        <w:t>24</w:t>
      </w:r>
      <w:r>
        <w:rPr>
          <w:rFonts w:hint="eastAsia" w:ascii="仿宋_GB2312" w:hAnsi="仿宋" w:eastAsia="仿宋_GB2312"/>
          <w:sz w:val="32"/>
          <w:szCs w:val="32"/>
        </w:rPr>
        <w:t>号</w:t>
      </w:r>
      <w:r>
        <w:rPr>
          <w:rFonts w:ascii="仿宋_GB2312" w:hAnsi="仿宋" w:eastAsia="仿宋_GB2312"/>
          <w:sz w:val="32"/>
          <w:szCs w:val="32"/>
        </w:rPr>
        <w:t>,</w:t>
      </w:r>
      <w:r>
        <w:rPr>
          <w:rFonts w:hint="eastAsia" w:ascii="仿宋_GB2312" w:hAnsi="仿宋" w:eastAsia="仿宋_GB2312"/>
          <w:sz w:val="32"/>
          <w:szCs w:val="32"/>
        </w:rPr>
        <w:t>以下简称《通知》</w:t>
      </w:r>
      <w:r>
        <w:rPr>
          <w:rFonts w:ascii="仿宋_GB2312" w:hAnsi="仿宋" w:eastAsia="仿宋_GB2312"/>
          <w:sz w:val="32"/>
          <w:szCs w:val="32"/>
        </w:rPr>
        <w:t>)</w:t>
      </w:r>
      <w:r>
        <w:rPr>
          <w:rFonts w:hint="eastAsia" w:ascii="仿宋_GB2312" w:hAnsi="仿宋" w:eastAsia="仿宋_GB2312"/>
          <w:sz w:val="32"/>
          <w:szCs w:val="32"/>
        </w:rPr>
        <w:t>精神</w:t>
      </w:r>
      <w:r>
        <w:rPr>
          <w:rFonts w:ascii="仿宋_GB2312" w:hAnsi="仿宋" w:eastAsia="仿宋_GB2312"/>
          <w:sz w:val="32"/>
          <w:szCs w:val="32"/>
        </w:rPr>
        <w:t>,</w:t>
      </w:r>
      <w:r>
        <w:rPr>
          <w:rFonts w:hint="eastAsia" w:ascii="仿宋_GB2312" w:hAnsi="仿宋" w:eastAsia="仿宋_GB2312"/>
          <w:sz w:val="32"/>
          <w:szCs w:val="32"/>
        </w:rPr>
        <w:t>切实促进高校毕业生就业创业</w:t>
      </w:r>
      <w:r>
        <w:rPr>
          <w:rFonts w:ascii="仿宋_GB2312" w:hAnsi="仿宋" w:eastAsia="仿宋_GB2312"/>
          <w:sz w:val="32"/>
          <w:szCs w:val="32"/>
        </w:rPr>
        <w:t>,</w:t>
      </w:r>
      <w:r>
        <w:rPr>
          <w:rFonts w:hint="eastAsia" w:ascii="仿宋_GB2312" w:hAnsi="仿宋" w:eastAsia="仿宋_GB2312"/>
          <w:sz w:val="32"/>
          <w:szCs w:val="32"/>
        </w:rPr>
        <w:t>现就有关政策操作办法明确如下</w:t>
      </w:r>
      <w:r>
        <w:rPr>
          <w:rFonts w:ascii="仿宋_GB2312" w:hAnsi="仿宋" w:eastAsia="仿宋_GB2312"/>
          <w:sz w:val="32"/>
          <w:szCs w:val="32"/>
        </w:rPr>
        <w:t xml:space="preserve">: </w:t>
      </w:r>
    </w:p>
    <w:p>
      <w:pPr>
        <w:spacing w:line="576"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《通知》规定</w:t>
      </w:r>
      <w:r>
        <w:rPr>
          <w:rFonts w:ascii="仿宋_GB2312" w:hAnsi="仿宋" w:eastAsia="仿宋_GB2312"/>
          <w:sz w:val="32"/>
          <w:szCs w:val="32"/>
        </w:rPr>
        <w:t>,</w:t>
      </w:r>
      <w:r>
        <w:rPr>
          <w:rFonts w:hint="eastAsia" w:ascii="仿宋_GB2312" w:hAnsi="仿宋" w:eastAsia="仿宋_GB2312"/>
          <w:sz w:val="32"/>
          <w:szCs w:val="32"/>
        </w:rPr>
        <w:t>对省属以下普通高校中的特困家庭高校毕业生</w:t>
      </w:r>
      <w:r>
        <w:rPr>
          <w:rFonts w:ascii="仿宋_GB2312" w:hAnsi="仿宋" w:eastAsia="仿宋_GB2312"/>
          <w:sz w:val="32"/>
          <w:szCs w:val="32"/>
        </w:rPr>
        <w:t>,</w:t>
      </w:r>
      <w:r>
        <w:rPr>
          <w:rFonts w:hint="eastAsia" w:ascii="仿宋_GB2312" w:hAnsi="仿宋" w:eastAsia="仿宋_GB2312"/>
          <w:sz w:val="32"/>
          <w:szCs w:val="32"/>
        </w:rPr>
        <w:t>到省内乡镇以下基层单位就业</w:t>
      </w:r>
      <w:r>
        <w:rPr>
          <w:rFonts w:ascii="仿宋_GB2312" w:hAnsi="仿宋" w:eastAsia="仿宋_GB2312"/>
          <w:sz w:val="32"/>
          <w:szCs w:val="32"/>
        </w:rPr>
        <w:t>,</w:t>
      </w:r>
      <w:r>
        <w:rPr>
          <w:rFonts w:hint="eastAsia" w:ascii="仿宋_GB2312" w:hAnsi="仿宋" w:eastAsia="仿宋_GB2312"/>
          <w:sz w:val="32"/>
          <w:szCs w:val="32"/>
        </w:rPr>
        <w:t>服务期达到</w:t>
      </w:r>
      <w:r>
        <w:rPr>
          <w:rFonts w:ascii="仿宋_GB2312" w:hAnsi="仿宋" w:eastAsia="仿宋_GB2312"/>
          <w:sz w:val="32"/>
          <w:szCs w:val="32"/>
        </w:rPr>
        <w:t>3</w:t>
      </w:r>
      <w:r>
        <w:rPr>
          <w:rFonts w:hint="eastAsia" w:ascii="仿宋_GB2312" w:hAnsi="仿宋" w:eastAsia="仿宋_GB2312"/>
          <w:sz w:val="32"/>
          <w:szCs w:val="32"/>
        </w:rPr>
        <w:t>年以上的</w:t>
      </w:r>
      <w:r>
        <w:rPr>
          <w:rFonts w:ascii="仿宋_GB2312" w:hAnsi="仿宋" w:eastAsia="仿宋_GB2312"/>
          <w:sz w:val="32"/>
          <w:szCs w:val="32"/>
        </w:rPr>
        <w:t>,</w:t>
      </w:r>
      <w:r>
        <w:rPr>
          <w:rFonts w:hint="eastAsia" w:ascii="仿宋_GB2312" w:hAnsi="仿宋" w:eastAsia="仿宋_GB2312"/>
          <w:sz w:val="32"/>
          <w:szCs w:val="32"/>
        </w:rPr>
        <w:t>实施相应的学费和助学贷款代偿。</w:t>
      </w:r>
    </w:p>
    <w:p>
      <w:pPr>
        <w:spacing w:line="576" w:lineRule="exact"/>
        <w:ind w:firstLine="640" w:firstLineChars="200"/>
        <w:jc w:val="both"/>
        <w:rPr>
          <w:rFonts w:ascii="仿宋_GB2312" w:hAnsi="仿宋" w:eastAsia="仿宋_GB2312"/>
          <w:sz w:val="32"/>
          <w:szCs w:val="32"/>
        </w:rPr>
      </w:pPr>
      <w:r>
        <w:rPr>
          <w:rFonts w:hint="eastAsia" w:ascii="楷体" w:hAnsi="楷体" w:eastAsia="楷体" w:cs="楷体"/>
          <w:b w:val="0"/>
          <w:bCs w:val="0"/>
          <w:sz w:val="32"/>
          <w:szCs w:val="32"/>
        </w:rPr>
        <w:t>(一)代偿范围。</w:t>
      </w:r>
      <w:r>
        <w:rPr>
          <w:rFonts w:hint="eastAsia" w:ascii="仿宋_GB2312" w:hAnsi="仿宋" w:eastAsia="仿宋_GB2312"/>
          <w:sz w:val="32"/>
          <w:szCs w:val="32"/>
        </w:rPr>
        <w:t>省属以下普通高校城乡低保家庭全日制高校毕业生</w:t>
      </w:r>
      <w:r>
        <w:rPr>
          <w:rFonts w:ascii="仿宋_GB2312" w:hAnsi="仿宋" w:eastAsia="仿宋_GB2312"/>
          <w:sz w:val="32"/>
          <w:szCs w:val="32"/>
        </w:rPr>
        <w:t>(</w:t>
      </w:r>
      <w:r>
        <w:rPr>
          <w:rFonts w:hint="eastAsia" w:ascii="仿宋_GB2312" w:hAnsi="仿宋" w:eastAsia="仿宋_GB2312"/>
          <w:sz w:val="32"/>
          <w:szCs w:val="32"/>
        </w:rPr>
        <w:t>含研究生</w:t>
      </w:r>
      <w:r>
        <w:rPr>
          <w:rFonts w:ascii="仿宋_GB2312" w:hAnsi="仿宋" w:eastAsia="仿宋_GB2312"/>
          <w:sz w:val="32"/>
          <w:szCs w:val="32"/>
        </w:rPr>
        <w:t>),</w:t>
      </w:r>
      <w:r>
        <w:rPr>
          <w:rFonts w:hint="eastAsia" w:ascii="仿宋_GB2312" w:hAnsi="仿宋" w:eastAsia="仿宋_GB2312"/>
          <w:sz w:val="32"/>
          <w:szCs w:val="32"/>
        </w:rPr>
        <w:t>到省内乡镇</w:t>
      </w:r>
      <w:r>
        <w:rPr>
          <w:rFonts w:ascii="仿宋_GB2312" w:hAnsi="仿宋" w:eastAsia="仿宋_GB2312"/>
          <w:sz w:val="32"/>
          <w:szCs w:val="32"/>
        </w:rPr>
        <w:t>(</w:t>
      </w:r>
      <w:r>
        <w:rPr>
          <w:rFonts w:hint="eastAsia" w:ascii="仿宋_GB2312" w:hAnsi="仿宋" w:eastAsia="仿宋_GB2312"/>
          <w:sz w:val="32"/>
          <w:szCs w:val="32"/>
        </w:rPr>
        <w:t>不含市区街道</w:t>
      </w:r>
      <w:r>
        <w:rPr>
          <w:rFonts w:ascii="仿宋_GB2312" w:hAnsi="仿宋" w:eastAsia="仿宋_GB2312"/>
          <w:sz w:val="32"/>
          <w:szCs w:val="32"/>
        </w:rPr>
        <w:t>)</w:t>
      </w:r>
      <w:r>
        <w:rPr>
          <w:rFonts w:hint="eastAsia" w:ascii="仿宋_GB2312" w:hAnsi="仿宋" w:eastAsia="仿宋_GB2312"/>
          <w:sz w:val="32"/>
          <w:szCs w:val="32"/>
        </w:rPr>
        <w:t>以下基层机关、企事业单位</w:t>
      </w:r>
      <w:r>
        <w:rPr>
          <w:rFonts w:ascii="仿宋_GB2312" w:hAnsi="仿宋" w:eastAsia="仿宋_GB2312"/>
          <w:sz w:val="32"/>
          <w:szCs w:val="32"/>
        </w:rPr>
        <w:t>(</w:t>
      </w:r>
      <w:r>
        <w:rPr>
          <w:rFonts w:hint="eastAsia" w:ascii="仿宋_GB2312" w:hAnsi="仿宋" w:eastAsia="仿宋_GB2312"/>
          <w:sz w:val="32"/>
          <w:szCs w:val="32"/>
        </w:rPr>
        <w:t>具体包括乡镇政府机关及所属各办所、农村中小学、国有农牧林场、农业技术推广站、畜牧兽医站、乡镇卫生院、计划生育服务站、乡镇文化站</w:t>
      </w:r>
      <w:r>
        <w:rPr>
          <w:rFonts w:ascii="仿宋_GB2312" w:hAnsi="仿宋" w:eastAsia="仿宋_GB2312"/>
          <w:sz w:val="32"/>
          <w:szCs w:val="32"/>
        </w:rPr>
        <w:t>)</w:t>
      </w:r>
      <w:r>
        <w:rPr>
          <w:rFonts w:hint="eastAsia" w:ascii="仿宋_GB2312" w:hAnsi="仿宋" w:eastAsia="仿宋_GB2312"/>
          <w:sz w:val="32"/>
          <w:szCs w:val="32"/>
        </w:rPr>
        <w:t>就业</w:t>
      </w:r>
      <w:r>
        <w:rPr>
          <w:rFonts w:ascii="仿宋_GB2312" w:hAnsi="仿宋" w:eastAsia="仿宋_GB2312"/>
          <w:sz w:val="32"/>
          <w:szCs w:val="32"/>
        </w:rPr>
        <w:t>3</w:t>
      </w:r>
      <w:r>
        <w:rPr>
          <w:rFonts w:hint="eastAsia" w:ascii="仿宋_GB2312" w:hAnsi="仿宋" w:eastAsia="仿宋_GB2312"/>
          <w:sz w:val="32"/>
          <w:szCs w:val="32"/>
        </w:rPr>
        <w:t>整年以后</w:t>
      </w:r>
      <w:r>
        <w:rPr>
          <w:rFonts w:ascii="仿宋_GB2312" w:hAnsi="仿宋" w:eastAsia="仿宋_GB2312"/>
          <w:sz w:val="32"/>
          <w:szCs w:val="32"/>
        </w:rPr>
        <w:t>,</w:t>
      </w:r>
      <w:r>
        <w:rPr>
          <w:rFonts w:hint="eastAsia" w:ascii="仿宋_GB2312" w:hAnsi="仿宋" w:eastAsia="仿宋_GB2312"/>
          <w:sz w:val="32"/>
          <w:szCs w:val="32"/>
        </w:rPr>
        <w:t>可按规定申请学费和助学贷款代偿。定向、委培以及在校学习期间已享受免除学费政策的学生除外。</w:t>
      </w:r>
    </w:p>
    <w:p>
      <w:pPr>
        <w:spacing w:line="576" w:lineRule="exact"/>
        <w:ind w:firstLine="640" w:firstLineChars="200"/>
        <w:jc w:val="both"/>
        <w:rPr>
          <w:rFonts w:ascii="仿宋_GB2312" w:hAnsi="仿宋" w:eastAsia="仿宋_GB2312"/>
          <w:sz w:val="32"/>
          <w:szCs w:val="32"/>
        </w:rPr>
      </w:pPr>
      <w:r>
        <w:rPr>
          <w:rFonts w:hint="eastAsia" w:ascii="楷体" w:hAnsi="楷体" w:eastAsia="楷体" w:cs="楷体"/>
          <w:b w:val="0"/>
          <w:bCs w:val="0"/>
          <w:sz w:val="32"/>
          <w:szCs w:val="32"/>
        </w:rPr>
        <w:t>(二)代偿标准及资金来源。</w:t>
      </w:r>
      <w:r>
        <w:rPr>
          <w:rFonts w:hint="eastAsia" w:ascii="仿宋_GB2312" w:hAnsi="仿宋" w:eastAsia="仿宋_GB2312"/>
          <w:sz w:val="32"/>
          <w:szCs w:val="32"/>
        </w:rPr>
        <w:t>代偿标准为每年</w:t>
      </w:r>
      <w:r>
        <w:rPr>
          <w:rFonts w:ascii="仿宋_GB2312" w:hAnsi="仿宋" w:eastAsia="仿宋_GB2312"/>
          <w:sz w:val="32"/>
          <w:szCs w:val="32"/>
        </w:rPr>
        <w:t>6000</w:t>
      </w:r>
      <w:r>
        <w:rPr>
          <w:rFonts w:hint="eastAsia" w:ascii="仿宋_GB2312" w:hAnsi="仿宋" w:eastAsia="仿宋_GB2312"/>
          <w:sz w:val="32"/>
          <w:szCs w:val="32"/>
        </w:rPr>
        <w:t>元</w:t>
      </w:r>
      <w:r>
        <w:rPr>
          <w:rFonts w:ascii="仿宋_GB2312" w:hAnsi="仿宋" w:eastAsia="仿宋_GB2312"/>
          <w:sz w:val="32"/>
          <w:szCs w:val="32"/>
        </w:rPr>
        <w:t>,</w:t>
      </w:r>
      <w:r>
        <w:rPr>
          <w:rFonts w:hint="eastAsia" w:ascii="仿宋_GB2312" w:hAnsi="仿宋" w:eastAsia="仿宋_GB2312"/>
          <w:sz w:val="32"/>
          <w:szCs w:val="32"/>
        </w:rPr>
        <w:t>采取分年度代偿的方式</w:t>
      </w:r>
      <w:r>
        <w:rPr>
          <w:rFonts w:ascii="仿宋_GB2312" w:hAnsi="仿宋" w:eastAsia="仿宋_GB2312"/>
          <w:sz w:val="32"/>
          <w:szCs w:val="32"/>
        </w:rPr>
        <w:t>,</w:t>
      </w:r>
      <w:r>
        <w:rPr>
          <w:rFonts w:hint="eastAsia" w:ascii="仿宋_GB2312" w:hAnsi="仿宋" w:eastAsia="仿宋_GB2312"/>
          <w:sz w:val="32"/>
          <w:szCs w:val="32"/>
        </w:rPr>
        <w:t>根据其就业年限</w:t>
      </w:r>
      <w:r>
        <w:rPr>
          <w:rFonts w:ascii="仿宋_GB2312" w:hAnsi="仿宋" w:eastAsia="仿宋_GB2312"/>
          <w:sz w:val="32"/>
          <w:szCs w:val="32"/>
        </w:rPr>
        <w:t>,</w:t>
      </w:r>
      <w:r>
        <w:rPr>
          <w:rFonts w:hint="eastAsia" w:ascii="仿宋_GB2312" w:hAnsi="仿宋" w:eastAsia="仿宋_GB2312"/>
          <w:sz w:val="32"/>
          <w:szCs w:val="32"/>
        </w:rPr>
        <w:t>最高代偿</w:t>
      </w:r>
      <w:r>
        <w:rPr>
          <w:rFonts w:ascii="仿宋_GB2312" w:hAnsi="仿宋" w:eastAsia="仿宋_GB2312"/>
          <w:sz w:val="32"/>
          <w:szCs w:val="32"/>
        </w:rPr>
        <w:t>3</w:t>
      </w:r>
      <w:r>
        <w:rPr>
          <w:rFonts w:hint="eastAsia" w:ascii="仿宋_GB2312" w:hAnsi="仿宋" w:eastAsia="仿宋_GB2312"/>
          <w:sz w:val="32"/>
          <w:szCs w:val="32"/>
        </w:rPr>
        <w:t>年</w:t>
      </w:r>
      <w:r>
        <w:rPr>
          <w:rFonts w:ascii="仿宋_GB2312" w:hAnsi="仿宋" w:eastAsia="仿宋_GB2312"/>
          <w:sz w:val="32"/>
          <w:szCs w:val="32"/>
        </w:rPr>
        <w:t>,</w:t>
      </w:r>
      <w:r>
        <w:rPr>
          <w:rFonts w:hint="eastAsia" w:ascii="仿宋_GB2312" w:hAnsi="仿宋" w:eastAsia="仿宋_GB2312"/>
          <w:sz w:val="32"/>
          <w:szCs w:val="32"/>
        </w:rPr>
        <w:t>所需资金由高校所属同级财政负责安排。</w:t>
      </w:r>
    </w:p>
    <w:p>
      <w:pPr>
        <w:spacing w:line="576" w:lineRule="exact"/>
        <w:ind w:firstLine="640" w:firstLineChars="200"/>
        <w:jc w:val="both"/>
        <w:rPr>
          <w:rFonts w:ascii="仿宋_GB2312" w:hAnsi="仿宋" w:eastAsia="仿宋_GB2312"/>
          <w:sz w:val="32"/>
          <w:szCs w:val="32"/>
        </w:rPr>
      </w:pPr>
      <w:r>
        <w:rPr>
          <w:rFonts w:hint="eastAsia" w:ascii="楷体" w:hAnsi="楷体" w:eastAsia="楷体" w:cs="楷体"/>
          <w:b w:val="0"/>
          <w:bCs w:val="0"/>
          <w:sz w:val="32"/>
          <w:szCs w:val="32"/>
        </w:rPr>
        <w:t>(三)申请程序。</w:t>
      </w:r>
      <w:r>
        <w:rPr>
          <w:rFonts w:hint="eastAsia" w:ascii="仿宋_GB2312" w:hAnsi="仿宋" w:eastAsia="仿宋_GB2312"/>
          <w:sz w:val="32"/>
          <w:szCs w:val="32"/>
        </w:rPr>
        <w:t>从</w:t>
      </w:r>
      <w:r>
        <w:rPr>
          <w:rFonts w:ascii="仿宋_GB2312" w:hAnsi="仿宋" w:eastAsia="仿宋_GB2312"/>
          <w:sz w:val="32"/>
          <w:szCs w:val="32"/>
        </w:rPr>
        <w:t>2013</w:t>
      </w:r>
      <w:r>
        <w:rPr>
          <w:rFonts w:hint="eastAsia" w:ascii="仿宋_GB2312" w:hAnsi="仿宋" w:eastAsia="仿宋_GB2312"/>
          <w:sz w:val="32"/>
          <w:szCs w:val="32"/>
        </w:rPr>
        <w:t>年开始</w:t>
      </w:r>
      <w:r>
        <w:rPr>
          <w:rFonts w:ascii="仿宋_GB2312" w:hAnsi="仿宋" w:eastAsia="仿宋_GB2312"/>
          <w:sz w:val="32"/>
          <w:szCs w:val="32"/>
        </w:rPr>
        <w:t>,</w:t>
      </w:r>
      <w:r>
        <w:rPr>
          <w:rFonts w:hint="eastAsia" w:ascii="仿宋_GB2312" w:hAnsi="仿宋" w:eastAsia="仿宋_GB2312"/>
          <w:sz w:val="32"/>
          <w:szCs w:val="32"/>
        </w:rPr>
        <w:t>每年</w:t>
      </w:r>
      <w:r>
        <w:rPr>
          <w:rFonts w:ascii="仿宋_GB2312" w:hAnsi="仿宋" w:eastAsia="仿宋_GB2312"/>
          <w:sz w:val="32"/>
          <w:szCs w:val="32"/>
        </w:rPr>
        <w:t>9</w:t>
      </w:r>
      <w:r>
        <w:rPr>
          <w:rFonts w:hint="eastAsia" w:ascii="仿宋_GB2312" w:hAnsi="仿宋" w:eastAsia="仿宋_GB2312"/>
          <w:sz w:val="32"/>
          <w:szCs w:val="32"/>
        </w:rPr>
        <w:t>月</w:t>
      </w:r>
      <w:r>
        <w:rPr>
          <w:rFonts w:ascii="仿宋_GB2312" w:hAnsi="仿宋" w:eastAsia="仿宋_GB2312"/>
          <w:sz w:val="32"/>
          <w:szCs w:val="32"/>
        </w:rPr>
        <w:t>30</w:t>
      </w:r>
      <w:r>
        <w:rPr>
          <w:rFonts w:hint="eastAsia" w:ascii="仿宋_GB2312" w:hAnsi="仿宋" w:eastAsia="仿宋_GB2312"/>
          <w:sz w:val="32"/>
          <w:szCs w:val="32"/>
        </w:rPr>
        <w:t>日前</w:t>
      </w:r>
      <w:r>
        <w:rPr>
          <w:rFonts w:ascii="仿宋_GB2312" w:hAnsi="仿宋" w:eastAsia="仿宋_GB2312"/>
          <w:sz w:val="32"/>
          <w:szCs w:val="32"/>
        </w:rPr>
        <w:t>,</w:t>
      </w:r>
      <w:r>
        <w:rPr>
          <w:rFonts w:hint="eastAsia" w:ascii="仿宋_GB2312" w:hAnsi="仿宋" w:eastAsia="仿宋_GB2312"/>
          <w:sz w:val="32"/>
          <w:szCs w:val="32"/>
        </w:rPr>
        <w:t>符合条件的高校毕业生可向其就业所在县</w:t>
      </w:r>
      <w:r>
        <w:rPr>
          <w:rFonts w:ascii="仿宋_GB2312" w:hAnsi="仿宋" w:eastAsia="仿宋_GB2312"/>
          <w:sz w:val="32"/>
          <w:szCs w:val="32"/>
        </w:rPr>
        <w:t>(</w:t>
      </w:r>
      <w:r>
        <w:rPr>
          <w:rFonts w:hint="eastAsia" w:ascii="仿宋_GB2312" w:hAnsi="仿宋" w:eastAsia="仿宋_GB2312"/>
          <w:sz w:val="32"/>
          <w:szCs w:val="32"/>
        </w:rPr>
        <w:t>市、区</w:t>
      </w:r>
      <w:r>
        <w:rPr>
          <w:rFonts w:ascii="仿宋_GB2312" w:hAnsi="仿宋" w:eastAsia="仿宋_GB2312"/>
          <w:sz w:val="32"/>
          <w:szCs w:val="32"/>
        </w:rPr>
        <w:t>)</w:t>
      </w:r>
      <w:r>
        <w:rPr>
          <w:rFonts w:hint="eastAsia" w:ascii="仿宋_GB2312" w:hAnsi="仿宋" w:eastAsia="仿宋_GB2312"/>
          <w:sz w:val="32"/>
          <w:szCs w:val="32"/>
        </w:rPr>
        <w:t>人力资源社会保障部门所属人才交流服务机构申请。申请材料应附</w:t>
      </w:r>
      <w:r>
        <w:rPr>
          <w:rFonts w:ascii="仿宋_GB2312" w:hAnsi="仿宋" w:eastAsia="仿宋_GB2312"/>
          <w:sz w:val="32"/>
          <w:szCs w:val="32"/>
        </w:rPr>
        <w:t>:</w:t>
      </w:r>
      <w:r>
        <w:rPr>
          <w:rFonts w:hint="eastAsia" w:ascii="仿宋_GB2312" w:hAnsi="仿宋" w:eastAsia="仿宋_GB2312"/>
          <w:sz w:val="32"/>
          <w:szCs w:val="32"/>
        </w:rPr>
        <w:t>《吉林省基层就业人员学费和助学贷款代偿申请表》，高校毕业生身份证、毕业证、就业录用手续、城乡居民最低生活保障证明原件及复印件</w:t>
      </w:r>
      <w:r>
        <w:rPr>
          <w:rFonts w:ascii="仿宋_GB2312" w:hAnsi="仿宋" w:eastAsia="仿宋_GB2312"/>
          <w:sz w:val="32"/>
          <w:szCs w:val="32"/>
        </w:rPr>
        <w:t>,</w:t>
      </w:r>
      <w:r>
        <w:rPr>
          <w:rFonts w:hint="eastAsia" w:ascii="仿宋_GB2312" w:hAnsi="仿宋" w:eastAsia="仿宋_GB2312"/>
          <w:sz w:val="32"/>
          <w:szCs w:val="32"/>
        </w:rPr>
        <w:t>申请人银行卡复印件一张</w:t>
      </w:r>
      <w:r>
        <w:rPr>
          <w:rFonts w:ascii="仿宋_GB2312" w:hAnsi="仿宋" w:eastAsia="仿宋_GB2312"/>
          <w:sz w:val="32"/>
          <w:szCs w:val="32"/>
        </w:rPr>
        <w:t>(</w:t>
      </w:r>
      <w:r>
        <w:rPr>
          <w:rFonts w:hint="eastAsia" w:ascii="仿宋_GB2312" w:hAnsi="仿宋" w:eastAsia="仿宋_GB2312"/>
          <w:sz w:val="32"/>
          <w:szCs w:val="32"/>
        </w:rPr>
        <w:t>复印件上需本人签名</w:t>
      </w:r>
      <w:r>
        <w:rPr>
          <w:rFonts w:ascii="仿宋_GB2312" w:hAnsi="仿宋" w:eastAsia="仿宋_GB2312"/>
          <w:sz w:val="32"/>
          <w:szCs w:val="32"/>
        </w:rPr>
        <w:t>)</w:t>
      </w:r>
      <w:r>
        <w:rPr>
          <w:rFonts w:hint="eastAsia" w:ascii="仿宋_GB2312" w:hAnsi="仿宋" w:eastAsia="仿宋_GB2312"/>
          <w:sz w:val="32"/>
          <w:szCs w:val="32"/>
        </w:rPr>
        <w:t>。各地经初审、公示后报省人才交流服务机构分类核准</w:t>
      </w:r>
      <w:r>
        <w:rPr>
          <w:rFonts w:ascii="仿宋_GB2312" w:hAnsi="仿宋" w:eastAsia="仿宋_GB2312"/>
          <w:sz w:val="32"/>
          <w:szCs w:val="32"/>
        </w:rPr>
        <w:t>,</w:t>
      </w:r>
      <w:r>
        <w:rPr>
          <w:rFonts w:hint="eastAsia" w:ascii="仿宋_GB2312" w:hAnsi="仿宋" w:eastAsia="仿宋_GB2312"/>
          <w:sz w:val="32"/>
          <w:szCs w:val="32"/>
        </w:rPr>
        <w:t>并由省人才交流服务机构按申请人员毕业学校财政隶属关系分送各高校同级人才交流服务机构进行审核。</w:t>
      </w:r>
    </w:p>
    <w:p>
      <w:pPr>
        <w:spacing w:line="576" w:lineRule="exact"/>
        <w:ind w:firstLine="640" w:firstLineChars="200"/>
        <w:jc w:val="both"/>
        <w:rPr>
          <w:rFonts w:hint="eastAsia" w:ascii="仿宋_GB2312" w:hAnsi="仿宋" w:eastAsia="仿宋_GB2312"/>
          <w:sz w:val="32"/>
          <w:szCs w:val="32"/>
        </w:rPr>
      </w:pPr>
      <w:r>
        <w:rPr>
          <w:rFonts w:hint="eastAsia" w:ascii="楷体" w:hAnsi="楷体" w:eastAsia="楷体" w:cs="楷体"/>
          <w:b w:val="0"/>
          <w:bCs w:val="0"/>
          <w:sz w:val="32"/>
          <w:szCs w:val="32"/>
        </w:rPr>
        <w:t>(四)资金拨付。</w:t>
      </w:r>
      <w:r>
        <w:rPr>
          <w:rFonts w:hint="eastAsia" w:ascii="仿宋_GB2312" w:hAnsi="仿宋" w:eastAsia="仿宋_GB2312"/>
          <w:sz w:val="32"/>
          <w:szCs w:val="32"/>
        </w:rPr>
        <w:t>经申请人员毕业学校同级人才交流服务机构审核</w:t>
      </w:r>
      <w:r>
        <w:rPr>
          <w:rFonts w:ascii="仿宋_GB2312" w:hAnsi="仿宋" w:eastAsia="仿宋_GB2312"/>
          <w:sz w:val="32"/>
          <w:szCs w:val="32"/>
        </w:rPr>
        <w:t>,</w:t>
      </w:r>
      <w:r>
        <w:rPr>
          <w:rFonts w:hint="eastAsia" w:ascii="仿宋_GB2312" w:hAnsi="仿宋" w:eastAsia="仿宋_GB2312"/>
          <w:sz w:val="32"/>
          <w:szCs w:val="32"/>
        </w:rPr>
        <w:t>并报同级财政部门复核后</w:t>
      </w:r>
      <w:r>
        <w:rPr>
          <w:rFonts w:ascii="仿宋_GB2312" w:hAnsi="仿宋" w:eastAsia="仿宋_GB2312"/>
          <w:sz w:val="32"/>
          <w:szCs w:val="32"/>
        </w:rPr>
        <w:t>,</w:t>
      </w:r>
      <w:r>
        <w:rPr>
          <w:rFonts w:hint="eastAsia" w:ascii="仿宋_GB2312" w:hAnsi="仿宋" w:eastAsia="仿宋_GB2312"/>
          <w:sz w:val="32"/>
          <w:szCs w:val="32"/>
        </w:rPr>
        <w:t>由财政部门将代偿资金拨付给同级人才交流服务机构</w:t>
      </w:r>
      <w:r>
        <w:rPr>
          <w:rFonts w:ascii="仿宋_GB2312" w:hAnsi="仿宋" w:eastAsia="仿宋_GB2312"/>
          <w:sz w:val="32"/>
          <w:szCs w:val="32"/>
        </w:rPr>
        <w:t>,</w:t>
      </w:r>
      <w:r>
        <w:rPr>
          <w:rFonts w:hint="eastAsia" w:ascii="仿宋_GB2312" w:hAnsi="仿宋" w:eastAsia="仿宋_GB2312"/>
          <w:sz w:val="32"/>
          <w:szCs w:val="32"/>
        </w:rPr>
        <w:t>并由人才交流服务机构将代偿资金拨付到申请人员银行卡中。</w:t>
      </w:r>
    </w:p>
    <w:p>
      <w:pPr>
        <w:spacing w:line="576" w:lineRule="exact"/>
        <w:ind w:firstLine="640" w:firstLineChars="200"/>
        <w:jc w:val="both"/>
        <w:rPr>
          <w:rFonts w:hint="eastAsia" w:ascii="仿宋_GB2312" w:hAnsi="仿宋" w:eastAsia="仿宋_GB2312"/>
          <w:sz w:val="32"/>
          <w:szCs w:val="32"/>
        </w:rPr>
      </w:pPr>
    </w:p>
    <w:p>
      <w:pPr>
        <w:spacing w:line="576" w:lineRule="exact"/>
        <w:ind w:firstLine="640" w:firstLineChars="200"/>
        <w:jc w:val="both"/>
        <w:rPr>
          <w:rFonts w:hint="eastAsia" w:ascii="仿宋_GB2312" w:hAnsi="仿宋" w:eastAsia="仿宋_GB2312"/>
          <w:sz w:val="32"/>
          <w:szCs w:val="32"/>
        </w:rPr>
      </w:pPr>
    </w:p>
    <w:p>
      <w:pPr>
        <w:spacing w:line="576" w:lineRule="exact"/>
        <w:ind w:firstLine="640" w:firstLineChars="200"/>
        <w:jc w:val="both"/>
        <w:rPr>
          <w:rFonts w:hint="eastAsia" w:ascii="仿宋_GB2312" w:hAnsi="仿宋" w:eastAsia="仿宋_GB2312"/>
          <w:sz w:val="32"/>
          <w:szCs w:val="32"/>
        </w:rPr>
      </w:pPr>
    </w:p>
    <w:p>
      <w:pPr>
        <w:spacing w:line="576" w:lineRule="exact"/>
        <w:ind w:firstLine="640" w:firstLineChars="200"/>
        <w:jc w:val="both"/>
        <w:rPr>
          <w:rFonts w:hint="eastAsia" w:ascii="仿宋_GB2312" w:hAnsi="仿宋" w:eastAsia="仿宋_GB2312"/>
          <w:sz w:val="32"/>
          <w:szCs w:val="32"/>
        </w:rPr>
      </w:pPr>
    </w:p>
    <w:p>
      <w:pPr>
        <w:spacing w:line="576" w:lineRule="exact"/>
        <w:ind w:firstLine="640" w:firstLineChars="200"/>
        <w:jc w:val="both"/>
        <w:rPr>
          <w:rFonts w:hint="eastAsia" w:ascii="仿宋_GB2312" w:hAnsi="仿宋" w:eastAsia="仿宋_GB2312"/>
          <w:sz w:val="32"/>
          <w:szCs w:val="32"/>
        </w:rPr>
      </w:pPr>
    </w:p>
    <w:p>
      <w:pPr>
        <w:spacing w:line="576" w:lineRule="exact"/>
        <w:ind w:firstLine="640" w:firstLineChars="200"/>
        <w:jc w:val="both"/>
        <w:rPr>
          <w:rFonts w:hint="eastAsia" w:ascii="仿宋_GB2312" w:hAnsi="仿宋" w:eastAsia="仿宋_GB2312"/>
          <w:sz w:val="32"/>
          <w:szCs w:val="32"/>
        </w:rPr>
      </w:pPr>
    </w:p>
    <w:p>
      <w:pPr>
        <w:spacing w:line="576" w:lineRule="exact"/>
        <w:ind w:firstLine="640" w:firstLineChars="200"/>
        <w:jc w:val="both"/>
        <w:rPr>
          <w:rFonts w:hint="eastAsia" w:ascii="仿宋_GB2312" w:hAnsi="仿宋" w:eastAsia="仿宋_GB2312"/>
          <w:sz w:val="32"/>
          <w:szCs w:val="32"/>
        </w:rPr>
      </w:pPr>
    </w:p>
    <w:p>
      <w:pPr>
        <w:spacing w:line="576" w:lineRule="exact"/>
        <w:ind w:firstLine="640" w:firstLineChars="200"/>
        <w:jc w:val="both"/>
        <w:rPr>
          <w:rFonts w:hint="eastAsia" w:ascii="仿宋_GB2312" w:hAnsi="仿宋" w:eastAsia="仿宋_GB2312"/>
          <w:sz w:val="32"/>
          <w:szCs w:val="32"/>
        </w:rPr>
      </w:pPr>
    </w:p>
    <w:p>
      <w:pPr>
        <w:spacing w:line="576" w:lineRule="exact"/>
        <w:ind w:firstLine="640" w:firstLineChars="200"/>
        <w:jc w:val="both"/>
        <w:rPr>
          <w:rFonts w:hint="eastAsia" w:ascii="仿宋_GB2312" w:hAnsi="仿宋" w:eastAsia="仿宋_GB2312"/>
          <w:sz w:val="32"/>
          <w:szCs w:val="32"/>
        </w:rPr>
      </w:pPr>
    </w:p>
    <w:p>
      <w:pPr>
        <w:spacing w:line="576" w:lineRule="exact"/>
        <w:ind w:firstLine="640" w:firstLineChars="200"/>
        <w:jc w:val="both"/>
        <w:rPr>
          <w:rFonts w:hint="eastAsia" w:ascii="仿宋_GB2312" w:hAnsi="仿宋" w:eastAsia="仿宋_GB2312"/>
          <w:sz w:val="32"/>
          <w:szCs w:val="32"/>
        </w:rPr>
      </w:pPr>
    </w:p>
    <w:p>
      <w:pPr>
        <w:spacing w:line="576" w:lineRule="exact"/>
        <w:ind w:firstLine="640" w:firstLineChars="200"/>
        <w:jc w:val="both"/>
        <w:rPr>
          <w:rFonts w:hint="eastAsia" w:ascii="仿宋_GB2312" w:hAnsi="仿宋" w:eastAsia="仿宋_GB2312"/>
          <w:sz w:val="32"/>
          <w:szCs w:val="32"/>
        </w:rPr>
      </w:pPr>
    </w:p>
    <w:p>
      <w:pPr>
        <w:spacing w:line="576" w:lineRule="exact"/>
        <w:jc w:val="both"/>
        <w:rPr>
          <w:rFonts w:hint="eastAsia" w:ascii="仿宋_GB2312" w:hAnsi="仿宋"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星标宋">
    <w:altName w:val="微软雅黑"/>
    <w:panose1 w:val="02010604000101010101"/>
    <w:charset w:val="86"/>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1E0491"/>
    <w:rsid w:val="041E0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2019-10-31T11:37:00Z</dcterms:created>
  <dc:creator>Administrator</dc:creator>
  <cp:lastModifiedBy>Administrator</cp:lastModifiedBy>
  <dcterms:modified xsi:type="dcterms:W3CDTF">2019-10-31T11:38:20Z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