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N/>
        <w:bidi w:val="0"/>
        <w:spacing w:line="560" w:lineRule="exact"/>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w:t>
      </w:r>
    </w:p>
    <w:tbl>
      <w:tblPr>
        <w:tblStyle w:val="6"/>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5"/>
        <w:gridCol w:w="854"/>
        <w:gridCol w:w="1179"/>
        <w:gridCol w:w="1773"/>
        <w:gridCol w:w="85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黑体" w:hAnsi="宋体" w:eastAsia="黑体" w:cs="黑体"/>
                <w:b/>
                <w:bCs/>
                <w:i w:val="0"/>
                <w:iCs w:val="0"/>
                <w:color w:val="000000"/>
                <w:sz w:val="36"/>
                <w:szCs w:val="36"/>
                <w:u w:val="none"/>
              </w:rPr>
            </w:pPr>
            <w:r>
              <w:rPr>
                <w:rFonts w:hint="eastAsia" w:ascii="黑体" w:hAnsi="宋体" w:eastAsia="黑体" w:cs="黑体"/>
                <w:b/>
                <w:bCs/>
                <w:i w:val="0"/>
                <w:iCs w:val="0"/>
                <w:color w:val="000000"/>
                <w:kern w:val="0"/>
                <w:sz w:val="36"/>
                <w:szCs w:val="36"/>
                <w:u w:val="none"/>
                <w:lang w:val="en-US" w:eastAsia="zh-CN" w:bidi="ar"/>
              </w:rPr>
              <w:t>医疗保障助力体育事业健康发展清单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服务范围</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服务</w:t>
            </w:r>
          </w:p>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对象</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服务事项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服务内涵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854"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赛事专项服务</w:t>
            </w:r>
          </w:p>
        </w:tc>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运动员、教练员或赛事工作人员、观众</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高效回复医保问题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收集定点机构就医服务信息、急诊就医等异地运动员、教练员或赛事工作人员、观众高频问题，通过公众号、小程序等渠道推出问题集锦专栏，有针对性地高效高质回复运动员、教练员或观众医保问题，提升运动员、教练员或观众的满意度和获得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85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赛事医保服务热线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2024年6月底前在12393医保客服平台开通</w:t>
            </w:r>
            <w:r>
              <w:rPr>
                <w:rFonts w:hint="default" w:ascii="仿宋" w:hAnsi="仿宋" w:eastAsia="仿宋" w:cs="仿宋"/>
                <w:i w:val="0"/>
                <w:iCs w:val="0"/>
                <w:color w:val="000000"/>
                <w:kern w:val="0"/>
                <w:sz w:val="22"/>
                <w:szCs w:val="22"/>
                <w:u w:val="none"/>
                <w:lang w:eastAsia="zh-CN" w:bidi="ar"/>
              </w:rPr>
              <w:t>体育</w:t>
            </w:r>
            <w:r>
              <w:rPr>
                <w:rFonts w:hint="eastAsia" w:ascii="仿宋" w:hAnsi="仿宋" w:eastAsia="仿宋" w:cs="仿宋"/>
                <w:i w:val="0"/>
                <w:iCs w:val="0"/>
                <w:color w:val="000000"/>
                <w:kern w:val="0"/>
                <w:sz w:val="22"/>
                <w:szCs w:val="22"/>
                <w:u w:val="none"/>
                <w:lang w:val="en-US" w:eastAsia="zh-CN" w:bidi="ar"/>
              </w:rPr>
              <w:t>医保服务热线直通车，为异地运动员、教练员或赛事工作人员、观众提供全天候的医保服务咨询服务。同时，采取“体育赛事诉求”工单跟踪专办的方式，确保运动员、教练员或赛事工作人员、观众的问题能够得到及时、有效地解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85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急诊住院治疗备案登记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对于异地比赛或观赛的参保患者发生急诊住院治疗的，救治医疗机构将为其办理急诊登记，并在出院结算前指导其办理备案登记，确保运动员、教练员或赛事工作人员、观众能够享受相应的医保待遇。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85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顺畅结算服务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为方便运动员、教练员或赛事工作人员、观众在定点医药机构门诊、住院、药店购药、慢特病门诊待遇的顺畅结算，在重点医疗机构设立运动员、教练员或赛事工作人员、观众医保结算窗口，运动员、教练员或赛事工作人员、观众只需在此窗口出示有效证件和医保卡，即可享受快速、便捷的医保结算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85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设立比赛场地移动“医保驿站”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在大型体育赛事期间，根据比赛场地和观众规模，临时设立移动式“医保驿站”，为运动员、教练员和赛事工作人员、观众提供医保业务办理及咨询等服务。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85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与体育赛事合作推广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在各类体育赛事活动中，融入医保政策知识，如在比赛间隙播放医保知识宣传片，或在赛事周边产品上印制医保宣传语等方式向群众介绍医保制度的政策和福利。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85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远程帮办代办服务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向运动员、教练员或赛事工作人员、观众提供“线上办”“视频办”等远程帮办代办服务，协助完成医保相关手续和操作。同时，提供就医购药指引等医保服务，确保运动员、教练员或赛事工作人员、观众在就医过程中得到充分指导和帮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85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体育现场设立宣传点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在各类体育赛事场地现场设立医保知识宣传点，通过悬挂条幅、展板、海报、发放宣传手册等形式，向观众和参赛者普及医保政策、参保流程、报销范围等关键信息。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8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省内专项服务</w:t>
            </w:r>
          </w:p>
        </w:tc>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运动员和教练员</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上门帮办代办服务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针对省内参保的运动员和教练员经常外出训练和比赛，以及每年入队、退役流量大的特点，提供上门帮办代办服务，帮助他们快速完成异地就医备案、增减员和转移接续手续。为患有运动损伤、职业病等特殊疾病的运动员和教练员，提供深入的医保政策解读和专业的代办服务，确保在家即可办理医保业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10</w:t>
            </w: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sz w:val="22"/>
                <w:szCs w:val="22"/>
                <w:u w:val="none"/>
              </w:rPr>
            </w:pPr>
            <w:r>
              <w:rPr>
                <w:rFonts w:hint="eastAsia" w:ascii="仿宋" w:hAnsi="仿宋" w:eastAsia="仿宋" w:cs="仿宋"/>
                <w:i w:val="0"/>
                <w:iCs w:val="0"/>
                <w:color w:val="000000" w:themeColor="text1"/>
                <w:kern w:val="0"/>
                <w:sz w:val="22"/>
                <w:szCs w:val="22"/>
                <w:u w:val="none"/>
                <w:lang w:val="en-US" w:eastAsia="zh-CN" w:bidi="ar"/>
              </w:rPr>
              <w:t>探索建立运动员特殊用药保障机制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sz w:val="22"/>
                <w:szCs w:val="22"/>
                <w:u w:val="none"/>
              </w:rPr>
            </w:pPr>
            <w:r>
              <w:rPr>
                <w:rFonts w:hint="eastAsia" w:ascii="仿宋" w:hAnsi="仿宋" w:eastAsia="仿宋" w:cs="仿宋"/>
                <w:i w:val="0"/>
                <w:iCs w:val="0"/>
                <w:color w:val="000000" w:themeColor="text1"/>
                <w:kern w:val="0"/>
                <w:sz w:val="22"/>
                <w:szCs w:val="22"/>
                <w:u w:val="none"/>
                <w:lang w:val="en-US" w:eastAsia="zh-CN" w:bidi="ar"/>
              </w:rPr>
              <w:t>依据运动员医疗团队现行常用的药品清单，比对《国家基本医疗保险、工伤保险和生育保险药品目录》（以下简称“药品目录”），对于非“药品目录”范围属于国家事权范围药品，积极向国家相关部门推介；属于省级事权范围的中药（中药饮片及配方颗粒），在目录调整时给予政策支持并建立动态更新机制，及时将更多针对运动员特殊需求的药品纳入医保保障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11</w:t>
            </w: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探索完善补充医疗保险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在现行基本医疗保险的基础上，引入商业保险作为补充，会同商保机构为省内参保的运动员和教练员提供多样化、个性化的保险产品选择，确保运动员和教练员在遭遇意外伤病时，能够享受到更全面、更细致的保障。针对医保无法完全覆盖医疗费用，可由商业保险进行补充报销，形成医疗费用的叠加报销，切实减轻运动员和教练员经济负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12</w:t>
            </w: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优秀运动员、教练员</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开辟“绿色通道”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为省内参保持“吉享卡”或“吉健卡”的“优秀运动员及教练员”开辟“绿色通道”做好医保服务保障，在办理关系转移接续、异地就医等各项医保业务时，享受“绿色通道”“一对一”专属服务。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13</w:t>
            </w: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重点医院专享服务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选择重点医院将专项服务内容纳入医保服务协议，为省内参保持“吉享卡”或“吉健卡”的“优秀运动员及教练员”提供精细化、人性化的全流程点对点就医服务。根据实际需求，由重点医院开设就诊“绿色通道”，全程指导完成挂号、看诊等各个步骤，确保顺利、高效地完成就医全流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14</w:t>
            </w: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师生、运动员及教练员</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设立大型体育院校“医保驿站”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在大型体育院校内设立固定的“医保驿站”，为省内参保师生提供医保咨询、业务办理等一站式服务。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15</w:t>
            </w: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上门宣讲医保知识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到体育院校、运动队宣讲医保知识，为师生、运动员及教练员详细讲解基本医疗保险、大病保险及普通门诊、慢特病保障待遇、异地就医结算流程等内容，并现场解答各类医保问题。</w:t>
            </w:r>
          </w:p>
        </w:tc>
      </w:tr>
    </w:tbl>
    <w:p>
      <w:pPr>
        <w:keepNext w:val="0"/>
        <w:keepLines w:val="0"/>
        <w:pageBreakBefore w:val="0"/>
        <w:widowControl w:val="0"/>
        <w:kinsoku/>
        <w:wordWrap/>
        <w:overflowPunct/>
        <w:topLinePunct w:val="0"/>
        <w:autoSpaceDN/>
        <w:bidi w:val="0"/>
        <w:spacing w:line="240" w:lineRule="auto"/>
        <w:jc w:val="left"/>
        <w:textAlignment w:val="auto"/>
        <w:rPr>
          <w:rFonts w:hint="eastAsia" w:ascii="黑体" w:hAnsi="黑体" w:eastAsia="黑体" w:cs="黑体"/>
          <w:sz w:val="32"/>
          <w:szCs w:val="32"/>
          <w:highlight w:val="none"/>
          <w:lang w:val="en-US" w:eastAsia="zh-CN"/>
        </w:rPr>
      </w:pPr>
      <w:bookmarkStart w:id="0" w:name="_GoBack"/>
      <w:bookmarkEnd w:id="0"/>
    </w:p>
    <w:sectPr>
      <w:footerReference r:id="rId3" w:type="default"/>
      <w:pgSz w:w="16838" w:h="11906" w:orient="landscape"/>
      <w:pgMar w:top="1588" w:right="2098" w:bottom="1474" w:left="1984" w:header="851" w:footer="567"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CD5D9A9-5663-4D92-BCB5-020D666449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DE8693EA-F4FE-433C-AC7E-6D7F46AED6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jc w:val="right"/>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1 -</w:t>
                </w:r>
                <w:r>
                  <w:rPr>
                    <w:rFonts w:ascii="宋体" w:hAnsi="宋体" w:eastAsia="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GZlMzNiZDhkNWNkZjQ2MGJiYzE1OTRhYWRhOTU2ZmQifQ=="/>
    <w:docVar w:name="KGWebUrl" w:val="http://88.9.9.3:8080/seeyon/officeservlet"/>
  </w:docVars>
  <w:rsids>
    <w:rsidRoot w:val="69091FA1"/>
    <w:rsid w:val="002F741B"/>
    <w:rsid w:val="00552A76"/>
    <w:rsid w:val="00617D1F"/>
    <w:rsid w:val="00E9514E"/>
    <w:rsid w:val="01483260"/>
    <w:rsid w:val="01DD1CE8"/>
    <w:rsid w:val="01EE4DB9"/>
    <w:rsid w:val="025E739F"/>
    <w:rsid w:val="039157BC"/>
    <w:rsid w:val="03AF1065"/>
    <w:rsid w:val="03B47E8C"/>
    <w:rsid w:val="041F3C8F"/>
    <w:rsid w:val="04360C8C"/>
    <w:rsid w:val="0455434E"/>
    <w:rsid w:val="04BA45B7"/>
    <w:rsid w:val="05131110"/>
    <w:rsid w:val="053A4E87"/>
    <w:rsid w:val="05927CC1"/>
    <w:rsid w:val="059648AF"/>
    <w:rsid w:val="059D43C6"/>
    <w:rsid w:val="05B51931"/>
    <w:rsid w:val="05C3315A"/>
    <w:rsid w:val="06CA736B"/>
    <w:rsid w:val="07306FDE"/>
    <w:rsid w:val="074B78AB"/>
    <w:rsid w:val="08195E00"/>
    <w:rsid w:val="082313A6"/>
    <w:rsid w:val="083F470B"/>
    <w:rsid w:val="089808CE"/>
    <w:rsid w:val="09A6701A"/>
    <w:rsid w:val="09AA6B0A"/>
    <w:rsid w:val="09F20423"/>
    <w:rsid w:val="0A005A3E"/>
    <w:rsid w:val="0A37119D"/>
    <w:rsid w:val="0A397E8E"/>
    <w:rsid w:val="0A4843D4"/>
    <w:rsid w:val="0A593AF2"/>
    <w:rsid w:val="0A783EDA"/>
    <w:rsid w:val="0A944F68"/>
    <w:rsid w:val="0B4B60CB"/>
    <w:rsid w:val="0B7A560C"/>
    <w:rsid w:val="0BA90791"/>
    <w:rsid w:val="0BAC5CB0"/>
    <w:rsid w:val="0C0A0A79"/>
    <w:rsid w:val="0C2235C1"/>
    <w:rsid w:val="0C6F71C9"/>
    <w:rsid w:val="0CAB7F9F"/>
    <w:rsid w:val="0CC76D1B"/>
    <w:rsid w:val="0CCE1629"/>
    <w:rsid w:val="0CE81365"/>
    <w:rsid w:val="0D2C56EC"/>
    <w:rsid w:val="0D490E16"/>
    <w:rsid w:val="0DE21BE8"/>
    <w:rsid w:val="0DF5339E"/>
    <w:rsid w:val="0E9B004A"/>
    <w:rsid w:val="0F804919"/>
    <w:rsid w:val="0FA652F3"/>
    <w:rsid w:val="0FAE40ED"/>
    <w:rsid w:val="0FC14EC7"/>
    <w:rsid w:val="112F1F07"/>
    <w:rsid w:val="113F59F6"/>
    <w:rsid w:val="1181325D"/>
    <w:rsid w:val="11BC0D82"/>
    <w:rsid w:val="11C224D4"/>
    <w:rsid w:val="11D3560A"/>
    <w:rsid w:val="120B396D"/>
    <w:rsid w:val="120E18D0"/>
    <w:rsid w:val="1257411B"/>
    <w:rsid w:val="12957C2C"/>
    <w:rsid w:val="131267F3"/>
    <w:rsid w:val="13136DB9"/>
    <w:rsid w:val="13153E07"/>
    <w:rsid w:val="1337209B"/>
    <w:rsid w:val="138E2FF9"/>
    <w:rsid w:val="13AA1CD7"/>
    <w:rsid w:val="1400345C"/>
    <w:rsid w:val="143C2C5E"/>
    <w:rsid w:val="14406657"/>
    <w:rsid w:val="144116B4"/>
    <w:rsid w:val="14740441"/>
    <w:rsid w:val="15981F0D"/>
    <w:rsid w:val="1676161B"/>
    <w:rsid w:val="16E732DF"/>
    <w:rsid w:val="16FC64EB"/>
    <w:rsid w:val="17137B51"/>
    <w:rsid w:val="172604A0"/>
    <w:rsid w:val="173C4B1A"/>
    <w:rsid w:val="175C51BC"/>
    <w:rsid w:val="17EF172D"/>
    <w:rsid w:val="1809619F"/>
    <w:rsid w:val="18442C8A"/>
    <w:rsid w:val="18567E35"/>
    <w:rsid w:val="18BE47EB"/>
    <w:rsid w:val="18D05E62"/>
    <w:rsid w:val="1927569A"/>
    <w:rsid w:val="199A01CE"/>
    <w:rsid w:val="19A16E08"/>
    <w:rsid w:val="19AC57E4"/>
    <w:rsid w:val="19AF3CC9"/>
    <w:rsid w:val="19F0102B"/>
    <w:rsid w:val="1A1A1BD8"/>
    <w:rsid w:val="1A9815B2"/>
    <w:rsid w:val="1ADD6614"/>
    <w:rsid w:val="1B4D0F29"/>
    <w:rsid w:val="1CA23671"/>
    <w:rsid w:val="1CF601E9"/>
    <w:rsid w:val="1E0D2131"/>
    <w:rsid w:val="1E57048B"/>
    <w:rsid w:val="1ECF44C6"/>
    <w:rsid w:val="1F2927A9"/>
    <w:rsid w:val="1F8366ED"/>
    <w:rsid w:val="1FAA6C81"/>
    <w:rsid w:val="20BA7AA8"/>
    <w:rsid w:val="214C69C9"/>
    <w:rsid w:val="21841EDD"/>
    <w:rsid w:val="21986FE9"/>
    <w:rsid w:val="21AA7D10"/>
    <w:rsid w:val="226F2AB9"/>
    <w:rsid w:val="227036BB"/>
    <w:rsid w:val="2290565E"/>
    <w:rsid w:val="23251091"/>
    <w:rsid w:val="234E7C91"/>
    <w:rsid w:val="23683454"/>
    <w:rsid w:val="23F76B68"/>
    <w:rsid w:val="24372C2B"/>
    <w:rsid w:val="248C08E0"/>
    <w:rsid w:val="24A96EEE"/>
    <w:rsid w:val="25B01EF5"/>
    <w:rsid w:val="26286395"/>
    <w:rsid w:val="2665775E"/>
    <w:rsid w:val="26B008DD"/>
    <w:rsid w:val="26FB054E"/>
    <w:rsid w:val="27860EB1"/>
    <w:rsid w:val="27FC2CCB"/>
    <w:rsid w:val="283261F1"/>
    <w:rsid w:val="284A0044"/>
    <w:rsid w:val="28550131"/>
    <w:rsid w:val="28586998"/>
    <w:rsid w:val="28916795"/>
    <w:rsid w:val="28BA4CD1"/>
    <w:rsid w:val="29074AE5"/>
    <w:rsid w:val="29136553"/>
    <w:rsid w:val="295B71C5"/>
    <w:rsid w:val="2A902C76"/>
    <w:rsid w:val="2A934723"/>
    <w:rsid w:val="2B516D1D"/>
    <w:rsid w:val="2B7C0CB7"/>
    <w:rsid w:val="2BD80E5D"/>
    <w:rsid w:val="2C061634"/>
    <w:rsid w:val="2C0949B3"/>
    <w:rsid w:val="2C195961"/>
    <w:rsid w:val="2C1F5071"/>
    <w:rsid w:val="2C846A0A"/>
    <w:rsid w:val="2CFC6DCE"/>
    <w:rsid w:val="2D264B1A"/>
    <w:rsid w:val="2DBB4A98"/>
    <w:rsid w:val="2E291460"/>
    <w:rsid w:val="2E400F3C"/>
    <w:rsid w:val="2E4729B4"/>
    <w:rsid w:val="2ECB3794"/>
    <w:rsid w:val="2EF10B55"/>
    <w:rsid w:val="2F001CC5"/>
    <w:rsid w:val="2F2701B6"/>
    <w:rsid w:val="2F686AB3"/>
    <w:rsid w:val="2F6F71EC"/>
    <w:rsid w:val="2FC014B2"/>
    <w:rsid w:val="30477D92"/>
    <w:rsid w:val="3074519E"/>
    <w:rsid w:val="30BD3C1C"/>
    <w:rsid w:val="30D53FF2"/>
    <w:rsid w:val="30F32296"/>
    <w:rsid w:val="313B5D2E"/>
    <w:rsid w:val="32BB6BE9"/>
    <w:rsid w:val="334868C9"/>
    <w:rsid w:val="33833009"/>
    <w:rsid w:val="33B54CB8"/>
    <w:rsid w:val="347C0B7E"/>
    <w:rsid w:val="34A42B98"/>
    <w:rsid w:val="34B87DF3"/>
    <w:rsid w:val="34CA47A7"/>
    <w:rsid w:val="34DA2452"/>
    <w:rsid w:val="350E56F1"/>
    <w:rsid w:val="3541121B"/>
    <w:rsid w:val="35702107"/>
    <w:rsid w:val="35762E9C"/>
    <w:rsid w:val="35CB74EE"/>
    <w:rsid w:val="36174C78"/>
    <w:rsid w:val="36325B4D"/>
    <w:rsid w:val="37913052"/>
    <w:rsid w:val="379C6DF0"/>
    <w:rsid w:val="384653A1"/>
    <w:rsid w:val="385B51EE"/>
    <w:rsid w:val="386C1187"/>
    <w:rsid w:val="393A417B"/>
    <w:rsid w:val="393F0971"/>
    <w:rsid w:val="39630E8C"/>
    <w:rsid w:val="3986562E"/>
    <w:rsid w:val="3A943C77"/>
    <w:rsid w:val="3AD24801"/>
    <w:rsid w:val="3B5D44DB"/>
    <w:rsid w:val="3B6F68CA"/>
    <w:rsid w:val="3BDE2968"/>
    <w:rsid w:val="3C224958"/>
    <w:rsid w:val="3C3021C7"/>
    <w:rsid w:val="3C327071"/>
    <w:rsid w:val="3C522566"/>
    <w:rsid w:val="3D01683C"/>
    <w:rsid w:val="3D747439"/>
    <w:rsid w:val="3DC13394"/>
    <w:rsid w:val="3DD0408A"/>
    <w:rsid w:val="3DD33817"/>
    <w:rsid w:val="3DE7342C"/>
    <w:rsid w:val="3DFEC991"/>
    <w:rsid w:val="3DFF005A"/>
    <w:rsid w:val="3E311FA0"/>
    <w:rsid w:val="3EC40012"/>
    <w:rsid w:val="3EE039D6"/>
    <w:rsid w:val="3EEA05D6"/>
    <w:rsid w:val="3F165F94"/>
    <w:rsid w:val="3F3754B7"/>
    <w:rsid w:val="3F3E5024"/>
    <w:rsid w:val="3F7B7B8A"/>
    <w:rsid w:val="3FA33D49"/>
    <w:rsid w:val="3FBF6165"/>
    <w:rsid w:val="3FDB3376"/>
    <w:rsid w:val="411B5153"/>
    <w:rsid w:val="412D540E"/>
    <w:rsid w:val="418351D0"/>
    <w:rsid w:val="423B189D"/>
    <w:rsid w:val="429F14B7"/>
    <w:rsid w:val="42C42E1C"/>
    <w:rsid w:val="43412BD7"/>
    <w:rsid w:val="43A13601"/>
    <w:rsid w:val="43AB5599"/>
    <w:rsid w:val="43B44D4F"/>
    <w:rsid w:val="441B273B"/>
    <w:rsid w:val="44683BA6"/>
    <w:rsid w:val="448C6376"/>
    <w:rsid w:val="44E4503B"/>
    <w:rsid w:val="454665AA"/>
    <w:rsid w:val="46045C96"/>
    <w:rsid w:val="469A25DB"/>
    <w:rsid w:val="46E46CF4"/>
    <w:rsid w:val="47C560B0"/>
    <w:rsid w:val="48066848"/>
    <w:rsid w:val="49303FC1"/>
    <w:rsid w:val="49D049A2"/>
    <w:rsid w:val="4A3749D0"/>
    <w:rsid w:val="4A952A50"/>
    <w:rsid w:val="4AAB2AA6"/>
    <w:rsid w:val="4AEA6475"/>
    <w:rsid w:val="4AFF1670"/>
    <w:rsid w:val="4BC03043"/>
    <w:rsid w:val="4C11760B"/>
    <w:rsid w:val="4C1312BC"/>
    <w:rsid w:val="4C6F694B"/>
    <w:rsid w:val="4C90374A"/>
    <w:rsid w:val="4C91133F"/>
    <w:rsid w:val="4DE6234A"/>
    <w:rsid w:val="4E717058"/>
    <w:rsid w:val="4E771301"/>
    <w:rsid w:val="4ED25E5C"/>
    <w:rsid w:val="4EFE7EEE"/>
    <w:rsid w:val="4F442E5D"/>
    <w:rsid w:val="4F675ED1"/>
    <w:rsid w:val="4F8A1D97"/>
    <w:rsid w:val="4F915F4E"/>
    <w:rsid w:val="4FC94E2D"/>
    <w:rsid w:val="50175F00"/>
    <w:rsid w:val="501C2DC5"/>
    <w:rsid w:val="504B57F2"/>
    <w:rsid w:val="50F023C4"/>
    <w:rsid w:val="50F46723"/>
    <w:rsid w:val="5117636E"/>
    <w:rsid w:val="51861C76"/>
    <w:rsid w:val="519C206C"/>
    <w:rsid w:val="51C36D01"/>
    <w:rsid w:val="522709F0"/>
    <w:rsid w:val="522E5278"/>
    <w:rsid w:val="526D1A50"/>
    <w:rsid w:val="527032EE"/>
    <w:rsid w:val="53950B84"/>
    <w:rsid w:val="53FB3DF0"/>
    <w:rsid w:val="54101C41"/>
    <w:rsid w:val="54DA316A"/>
    <w:rsid w:val="54E82A7E"/>
    <w:rsid w:val="54FE72D7"/>
    <w:rsid w:val="55627B3C"/>
    <w:rsid w:val="55BB7416"/>
    <w:rsid w:val="55D82ED0"/>
    <w:rsid w:val="55FD5C3D"/>
    <w:rsid w:val="561D04E7"/>
    <w:rsid w:val="57260C8C"/>
    <w:rsid w:val="575F137F"/>
    <w:rsid w:val="58403763"/>
    <w:rsid w:val="585A604C"/>
    <w:rsid w:val="58EC23B7"/>
    <w:rsid w:val="59BD150F"/>
    <w:rsid w:val="59F36CDF"/>
    <w:rsid w:val="5B427AFC"/>
    <w:rsid w:val="5BEF82D2"/>
    <w:rsid w:val="5C9D1184"/>
    <w:rsid w:val="5CAB061E"/>
    <w:rsid w:val="5CC76201"/>
    <w:rsid w:val="5E3D6352"/>
    <w:rsid w:val="5E83181A"/>
    <w:rsid w:val="5F161B18"/>
    <w:rsid w:val="5F5823A6"/>
    <w:rsid w:val="5F590FEB"/>
    <w:rsid w:val="5FB84140"/>
    <w:rsid w:val="5FD364F3"/>
    <w:rsid w:val="5FDE3D67"/>
    <w:rsid w:val="5FE20CB9"/>
    <w:rsid w:val="603A3F6B"/>
    <w:rsid w:val="606D04AA"/>
    <w:rsid w:val="607A2BF6"/>
    <w:rsid w:val="60822B6A"/>
    <w:rsid w:val="60C25820"/>
    <w:rsid w:val="60D82A72"/>
    <w:rsid w:val="612E4AA0"/>
    <w:rsid w:val="61AA6A73"/>
    <w:rsid w:val="620970C0"/>
    <w:rsid w:val="627F7995"/>
    <w:rsid w:val="62DC33CA"/>
    <w:rsid w:val="63393320"/>
    <w:rsid w:val="63473EC6"/>
    <w:rsid w:val="637864A7"/>
    <w:rsid w:val="64E529E5"/>
    <w:rsid w:val="65284422"/>
    <w:rsid w:val="654F4E9C"/>
    <w:rsid w:val="654F5059"/>
    <w:rsid w:val="665F1688"/>
    <w:rsid w:val="667A3B0B"/>
    <w:rsid w:val="668003CB"/>
    <w:rsid w:val="66927307"/>
    <w:rsid w:val="66AB26EF"/>
    <w:rsid w:val="674F1B70"/>
    <w:rsid w:val="67801DCE"/>
    <w:rsid w:val="67C441A9"/>
    <w:rsid w:val="684D1945"/>
    <w:rsid w:val="69091FA1"/>
    <w:rsid w:val="695A66A9"/>
    <w:rsid w:val="69BC63CF"/>
    <w:rsid w:val="6A370CB0"/>
    <w:rsid w:val="6A577A5F"/>
    <w:rsid w:val="6AA05986"/>
    <w:rsid w:val="6AE03B49"/>
    <w:rsid w:val="6AE14931"/>
    <w:rsid w:val="6AEE4B91"/>
    <w:rsid w:val="6AFC318D"/>
    <w:rsid w:val="6B3A5413"/>
    <w:rsid w:val="6B721DE8"/>
    <w:rsid w:val="6B7F38F3"/>
    <w:rsid w:val="6BA23452"/>
    <w:rsid w:val="6BC065BF"/>
    <w:rsid w:val="6BCF192E"/>
    <w:rsid w:val="6BE56481"/>
    <w:rsid w:val="6CB12622"/>
    <w:rsid w:val="6CC10EBE"/>
    <w:rsid w:val="6D7E22EC"/>
    <w:rsid w:val="6DE90D26"/>
    <w:rsid w:val="6DFE0B35"/>
    <w:rsid w:val="6E3F1F8A"/>
    <w:rsid w:val="6E4C4FCB"/>
    <w:rsid w:val="6E4F378D"/>
    <w:rsid w:val="6E737F96"/>
    <w:rsid w:val="6EAC0C6B"/>
    <w:rsid w:val="6EDF54C0"/>
    <w:rsid w:val="6F322A0D"/>
    <w:rsid w:val="6F7FD3F3"/>
    <w:rsid w:val="6FC14401"/>
    <w:rsid w:val="6FFE4FC3"/>
    <w:rsid w:val="709A112D"/>
    <w:rsid w:val="709E5136"/>
    <w:rsid w:val="70AE3508"/>
    <w:rsid w:val="70BC4673"/>
    <w:rsid w:val="714650A1"/>
    <w:rsid w:val="716712E6"/>
    <w:rsid w:val="71983CA8"/>
    <w:rsid w:val="71DC4892"/>
    <w:rsid w:val="725A3020"/>
    <w:rsid w:val="72A252EE"/>
    <w:rsid w:val="72CF7899"/>
    <w:rsid w:val="72FD49D2"/>
    <w:rsid w:val="732B2106"/>
    <w:rsid w:val="738D60DA"/>
    <w:rsid w:val="742B79FC"/>
    <w:rsid w:val="74F34392"/>
    <w:rsid w:val="75C14A68"/>
    <w:rsid w:val="75F33253"/>
    <w:rsid w:val="76007AF1"/>
    <w:rsid w:val="76BA3975"/>
    <w:rsid w:val="77732BC1"/>
    <w:rsid w:val="778B46FE"/>
    <w:rsid w:val="778F3AFE"/>
    <w:rsid w:val="77DE46D3"/>
    <w:rsid w:val="78245F5E"/>
    <w:rsid w:val="783E7571"/>
    <w:rsid w:val="78C06E06"/>
    <w:rsid w:val="79296415"/>
    <w:rsid w:val="792EE778"/>
    <w:rsid w:val="793619F1"/>
    <w:rsid w:val="7A302AB0"/>
    <w:rsid w:val="7A727D7D"/>
    <w:rsid w:val="7A877563"/>
    <w:rsid w:val="7A9E58E0"/>
    <w:rsid w:val="7ABFEF3F"/>
    <w:rsid w:val="7AD86060"/>
    <w:rsid w:val="7AFA0CE7"/>
    <w:rsid w:val="7BB81FF5"/>
    <w:rsid w:val="7C1728A9"/>
    <w:rsid w:val="7C246DC1"/>
    <w:rsid w:val="7C2F6981"/>
    <w:rsid w:val="7C4F2101"/>
    <w:rsid w:val="7C531684"/>
    <w:rsid w:val="7C804564"/>
    <w:rsid w:val="7C813FF4"/>
    <w:rsid w:val="7C8A339B"/>
    <w:rsid w:val="7D3F2F9E"/>
    <w:rsid w:val="7DCB6EC1"/>
    <w:rsid w:val="7E1E6FF0"/>
    <w:rsid w:val="7E5043F3"/>
    <w:rsid w:val="7EA01C51"/>
    <w:rsid w:val="7F2A28F3"/>
    <w:rsid w:val="7F352086"/>
    <w:rsid w:val="7F4DB1D4"/>
    <w:rsid w:val="7F8A15E4"/>
    <w:rsid w:val="7FBD527A"/>
    <w:rsid w:val="7FBD6354"/>
    <w:rsid w:val="9F8E5AB9"/>
    <w:rsid w:val="A77FC79E"/>
    <w:rsid w:val="AE7F0C5E"/>
    <w:rsid w:val="AFAF5DAE"/>
    <w:rsid w:val="BA7B23C6"/>
    <w:rsid w:val="BBF5BA28"/>
    <w:rsid w:val="BEF78307"/>
    <w:rsid w:val="BF6D45C4"/>
    <w:rsid w:val="BFFF16C5"/>
    <w:rsid w:val="CF3AA880"/>
    <w:rsid w:val="DFFE5734"/>
    <w:rsid w:val="DFFF6AAD"/>
    <w:rsid w:val="E7BD095C"/>
    <w:rsid w:val="F5DD3611"/>
    <w:rsid w:val="FACBD6EE"/>
    <w:rsid w:val="FDD7D329"/>
    <w:rsid w:val="FDE7177A"/>
    <w:rsid w:val="FF6124B5"/>
    <w:rsid w:val="FFFFCCA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等线" w:hAnsi="等线" w:eastAsia="等线" w:cs="Times New Roman"/>
      <w:kern w:val="2"/>
      <w:sz w:val="21"/>
      <w:szCs w:val="22"/>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table of authorities"/>
    <w:basedOn w:val="1"/>
    <w:next w:val="1"/>
    <w:autoRedefine/>
    <w:qFormat/>
    <w:uiPriority w:val="0"/>
    <w:pPr>
      <w:ind w:left="420" w:leftChars="200"/>
    </w:pPr>
  </w:style>
  <w:style w:type="paragraph" w:styleId="3">
    <w:name w:val="footer"/>
    <w:basedOn w:val="1"/>
    <w:autoRedefine/>
    <w:qFormat/>
    <w:uiPriority w:val="0"/>
    <w:pPr>
      <w:tabs>
        <w:tab w:val="center" w:pos="4153"/>
        <w:tab w:val="right" w:pos="8306"/>
      </w:tabs>
      <w:snapToGrid w:val="0"/>
      <w:jc w:val="left"/>
    </w:pPr>
    <w:rPr>
      <w:sz w:val="18"/>
      <w:szCs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8">
    <w:name w:val="Strong"/>
    <w:basedOn w:val="7"/>
    <w:autoRedefine/>
    <w:qFormat/>
    <w:uiPriority w:val="0"/>
    <w:rPr>
      <w:b/>
    </w:rPr>
  </w:style>
  <w:style w:type="paragraph" w:styleId="9">
    <w:name w:val="List Paragraph"/>
    <w:basedOn w:val="1"/>
    <w:autoRedefine/>
    <w:qFormat/>
    <w:uiPriority w:val="34"/>
    <w:pPr>
      <w:ind w:firstLine="420" w:firstLineChars="200"/>
    </w:pPr>
  </w:style>
  <w:style w:type="character" w:customStyle="1" w:styleId="10">
    <w:name w:val="font31"/>
    <w:basedOn w:val="7"/>
    <w:autoRedefine/>
    <w:qFormat/>
    <w:uiPriority w:val="0"/>
    <w:rPr>
      <w:rFonts w:hint="eastAsia" w:ascii="仿宋_GB2312" w:eastAsia="仿宋_GB2312" w:cs="仿宋_GB2312"/>
      <w:b/>
      <w:bCs/>
      <w:color w:val="000000"/>
      <w:sz w:val="24"/>
      <w:szCs w:val="24"/>
      <w:u w:val="none"/>
    </w:rPr>
  </w:style>
  <w:style w:type="character" w:customStyle="1" w:styleId="11">
    <w:name w:val="font41"/>
    <w:basedOn w:val="7"/>
    <w:autoRedefine/>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1812</Words>
  <Characters>1825</Characters>
  <Lines>0</Lines>
  <Paragraphs>0</Paragraphs>
  <TotalTime>6</TotalTime>
  <ScaleCrop>false</ScaleCrop>
  <LinksUpToDate>false</LinksUpToDate>
  <CharactersWithSpaces>1825</CharactersWithSpaces>
  <Application>WPS Office_12.1.0.16894_F1E327BC-269C-435d-A152-05C5408002CA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2023-10-19T08:14:00Z</dcterms:created>
  <dc:creator>吴红宇</dc:creator>
  <cp:lastModifiedBy>WPS_1706765793</cp:lastModifiedBy>
  <cp:lastPrinted>2024-05-24T06:31:00Z</cp:lastPrinted>
  <dcterms:modified xsi:type="dcterms:W3CDTF">2024-05-28T06:16:59Z</dcterms:modified>
  <dc:title>关于印发医保政务服务首批下沉</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2052-12.1.0.16894</vt:lpwstr>
  </property>
  <property fmtid="{D5CDD505-2E9C-101B-9397-08002B2CF9AE}" pid="3" name="ICV">
    <vt:lpwstr>2DF83C0EF6DA40238CC1AB9598F245AF</vt:lpwstr>
  </property>
</Properties>
</file>