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kinsoku/>
        <w:topLinePunct/>
        <w:spacing w:line="560" w:lineRule="exact"/>
        <w:jc w:val="both"/>
        <w:rPr>
          <w:rFonts w:ascii="方正小标宋简体" w:hAnsi="方正小标宋简体" w:eastAsia="方正小标宋简体" w:cs="方正小标宋简体"/>
          <w:color w:val="000000" w:themeColor="text1"/>
          <w:sz w:val="32"/>
          <w:szCs w:val="32"/>
          <w:lang w:eastAsia="zh-CN"/>
          <w14:textFill>
            <w14:solidFill>
              <w14:schemeClr w14:val="tx1"/>
            </w14:solidFill>
          </w14:textFill>
        </w:rPr>
      </w:pPr>
    </w:p>
    <w:p>
      <w:pPr>
        <w:pStyle w:val="2"/>
        <w:keepLines/>
        <w:kinsoku/>
        <w:topLinePunct/>
        <w:spacing w:line="560" w:lineRule="exact"/>
        <w:jc w:val="center"/>
        <w:rPr>
          <w:rFonts w:ascii="方正小标宋简体" w:hAnsi="方正小标宋简体" w:eastAsia="方正小标宋简体" w:cs="方正小标宋简体"/>
          <w:color w:val="000000" w:themeColor="text1"/>
          <w:w w:val="85"/>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85"/>
          <w:sz w:val="44"/>
          <w:szCs w:val="44"/>
          <w:lang w:eastAsia="zh-CN"/>
          <w14:textFill>
            <w14:solidFill>
              <w14:schemeClr w14:val="tx1"/>
            </w14:solidFill>
          </w14:textFill>
        </w:rPr>
        <w:t>吉林省高校毕业生就业创业租房补贴实施细则（暂行）</w:t>
      </w:r>
    </w:p>
    <w:p>
      <w:pPr>
        <w:widowControl w:val="0"/>
        <w:kinsoku/>
        <w:topLinePunct/>
        <w:autoSpaceDN/>
        <w:spacing w:line="560" w:lineRule="exact"/>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为促进高校毕业生留吉回吉来吉就业创业，吸引集聚青年人才，以人口高质量发展，支撑新时代吉林全面振兴率先实现新突破，制定本细则。</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第一条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ascii="Times New Roman" w:hAnsi="Times New Roman" w:eastAsia="仿宋_GB2312" w:cs="Times New Roman"/>
          <w:b/>
          <w:bCs/>
          <w:color w:val="000000" w:themeColor="text1"/>
          <w:sz w:val="32"/>
          <w:szCs w:val="32"/>
          <w:lang w:eastAsia="zh-CN"/>
          <w14:textFill>
            <w14:solidFill>
              <w14:schemeClr w14:val="tx1"/>
            </w14:solidFill>
          </w14:textFill>
        </w:rPr>
        <w:t>补贴范围</w:t>
      </w:r>
    </w:p>
    <w:p>
      <w:pPr>
        <w:pStyle w:val="7"/>
        <w:shd w:val="clear" w:color="auto" w:fill="FFFFFF"/>
        <w:kinsoku/>
        <w:topLinePunct/>
        <w:autoSpaceDE/>
        <w:autoSpaceDN/>
        <w:spacing w:before="0" w:beforeAutospacing="0" w:after="0" w:afterAutospacing="0" w:line="560" w:lineRule="exact"/>
        <w:ind w:firstLine="640" w:firstLineChars="200"/>
        <w:jc w:val="both"/>
        <w:textAlignment w:val="auto"/>
        <w:rPr>
          <w:rFonts w:eastAsia="仿宋_GB2312"/>
        </w:rPr>
      </w:pPr>
      <w:r>
        <w:rPr>
          <w:rFonts w:ascii="Times New Roman" w:hAnsi="Times New Roman" w:eastAsia="仿宋_GB2312"/>
          <w:color w:val="000000" w:themeColor="text1"/>
          <w:sz w:val="32"/>
          <w:szCs w:val="32"/>
          <w14:textFill>
            <w14:solidFill>
              <w14:schemeClr w14:val="tx1"/>
            </w14:solidFill>
          </w14:textFill>
        </w:rPr>
        <w:t>毕业年度高校毕业生（包括全日制博士研究生、硕士研究生、本科毕业生，经教育部认证的海外同等学历留学人员），</w:t>
      </w:r>
      <w:r>
        <w:rPr>
          <w:rFonts w:ascii="Times New Roman" w:hAnsi="Times New Roman" w:eastAsia="仿宋_GB2312"/>
          <w:color w:val="000000" w:themeColor="text1"/>
          <w:sz w:val="32"/>
          <w:szCs w:val="32"/>
          <w:shd w:val="clear" w:color="auto" w:fill="FFFFFF"/>
          <w14:textFill>
            <w14:solidFill>
              <w14:schemeClr w14:val="tx1"/>
            </w14:solidFill>
          </w14:textFill>
        </w:rPr>
        <w:t>在吉林省行政区域内的各类用人单位</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r>
        <w:rPr>
          <w:rFonts w:ascii="Times New Roman" w:hAnsi="Times New Roman" w:eastAsia="仿宋_GB2312"/>
          <w:color w:val="000000" w:themeColor="text1"/>
          <w:sz w:val="32"/>
          <w:szCs w:val="32"/>
          <w:shd w:val="clear" w:color="auto" w:fill="FFFFFF"/>
          <w14:textFill>
            <w14:solidFill>
              <w14:schemeClr w14:val="tx1"/>
            </w14:solidFill>
          </w14:textFill>
        </w:rPr>
        <w:t>不含县（市</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w:t>
      </w:r>
      <w:r>
        <w:rPr>
          <w:rFonts w:ascii="Times New Roman" w:hAnsi="Times New Roman" w:eastAsia="仿宋_GB2312"/>
          <w:color w:val="000000" w:themeColor="text1"/>
          <w:sz w:val="32"/>
          <w:szCs w:val="32"/>
          <w:shd w:val="clear" w:color="auto" w:fill="FFFFFF"/>
          <w14:textFill>
            <w14:solidFill>
              <w14:schemeClr w14:val="tx1"/>
            </w14:solidFill>
          </w14:textFill>
        </w:rPr>
        <w:t>区）及以上实施或参照公务员制度管理单位以及事业单位</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r>
        <w:rPr>
          <w:rFonts w:ascii="Times New Roman" w:hAnsi="Times New Roman" w:eastAsia="仿宋_GB2312"/>
          <w:color w:val="000000" w:themeColor="text1"/>
          <w:sz w:val="32"/>
          <w:szCs w:val="32"/>
          <w:shd w:val="clear" w:color="auto" w:fill="FFFFFF"/>
          <w14:textFill>
            <w14:solidFill>
              <w14:schemeClr w14:val="tx1"/>
            </w14:solidFill>
          </w14:textFill>
        </w:rPr>
        <w:t>就业并签订1年及以上劳动（聘用）合同</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灵活就业</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或</w:t>
      </w:r>
      <w:r>
        <w:rPr>
          <w:rFonts w:ascii="Times New Roman" w:hAnsi="Times New Roman" w:eastAsia="仿宋_GB2312"/>
          <w:color w:val="000000" w:themeColor="text1"/>
          <w:sz w:val="32"/>
          <w:szCs w:val="32"/>
          <w14:textFill>
            <w14:solidFill>
              <w14:schemeClr w14:val="tx1"/>
            </w14:solidFill>
          </w14:textFill>
        </w:rPr>
        <w:t>自主创业</w:t>
      </w:r>
      <w:r>
        <w:rPr>
          <w:rFonts w:ascii="Times New Roman" w:hAnsi="Times New Roman" w:eastAsia="仿宋_GB2312"/>
          <w:color w:val="000000" w:themeColor="text1"/>
          <w:sz w:val="32"/>
          <w:szCs w:val="32"/>
          <w:shd w:val="clear" w:color="auto" w:fill="FFFFFF"/>
          <w14:textFill>
            <w14:solidFill>
              <w14:schemeClr w14:val="tx1"/>
            </w14:solidFill>
          </w14:textFill>
        </w:rPr>
        <w:t>，</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且</w:t>
      </w:r>
      <w:r>
        <w:rPr>
          <w:rFonts w:ascii="Times New Roman" w:hAnsi="Times New Roman" w:eastAsia="仿宋_GB2312"/>
          <w:color w:val="000000" w:themeColor="text1"/>
          <w:sz w:val="32"/>
          <w:szCs w:val="32"/>
          <w14:textFill>
            <w14:solidFill>
              <w14:schemeClr w14:val="tx1"/>
            </w14:solidFill>
          </w14:textFill>
        </w:rPr>
        <w:t>按规定在吉林省缴纳</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社会保险</w:t>
      </w:r>
      <w:r>
        <w:rPr>
          <w:rFonts w:ascii="Times New Roman" w:hAnsi="Times New Roman" w:eastAsia="仿宋_GB2312"/>
          <w:color w:val="000000" w:themeColor="text1"/>
          <w:sz w:val="32"/>
          <w:szCs w:val="32"/>
          <w:shd w:val="clear" w:color="auto" w:fill="FFFFFF"/>
          <w14:textFill>
            <w14:solidFill>
              <w14:schemeClr w14:val="tx1"/>
            </w14:solidFill>
          </w14:textFill>
        </w:rPr>
        <w:t>费</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第二条 补贴标准</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博士研究生每月2500元、硕士研究生每月1500元、本科生每月1000元，自申请之日起享受补贴最长24个月。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补贴</w:t>
      </w:r>
      <w:r>
        <w:rPr>
          <w:rFonts w:ascii="Times New Roman" w:hAnsi="Times New Roman" w:eastAsia="仿宋_GB2312" w:cs="Times New Roman"/>
          <w:color w:val="000000" w:themeColor="text1"/>
          <w:sz w:val="32"/>
          <w:szCs w:val="32"/>
          <w:lang w:eastAsia="zh-CN"/>
          <w14:textFill>
            <w14:solidFill>
              <w14:schemeClr w14:val="tx1"/>
            </w14:solidFill>
          </w14:textFill>
        </w:rPr>
        <w:t>应按规定依法纳税。</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第三条 申报材料</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1.申请人身份证（港澳台居民居住证）原件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2.申请人毕业证书原件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（境外和港澳台高校毕业生需提供教育部留学服务中心出具的学历学位认证书）;</w:t>
      </w:r>
    </w:p>
    <w:p>
      <w:pPr>
        <w:pStyle w:val="13"/>
        <w:topLinePunct/>
        <w:snapToGrid w:val="0"/>
        <w:spacing w:line="560" w:lineRule="exact"/>
        <w:ind w:firstLine="64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3.申请人</w:t>
      </w:r>
      <w:r>
        <w:rPr>
          <w:rFonts w:hint="eastAsia" w:ascii="Times New Roman" w:hAnsi="Times New Roman"/>
          <w:color w:val="000000" w:themeColor="text1"/>
          <w:shd w:val="clear" w:color="auto" w:fill="FFFFFF"/>
          <w14:textFill>
            <w14:solidFill>
              <w14:schemeClr w14:val="tx1"/>
            </w14:solidFill>
          </w14:textFill>
        </w:rPr>
        <w:t>社会保险</w:t>
      </w:r>
      <w:r>
        <w:rPr>
          <w:rFonts w:ascii="Times New Roman" w:hAnsi="Times New Roman" w:cs="Times New Roman"/>
          <w:color w:val="000000" w:themeColor="text1"/>
          <w14:textFill>
            <w14:solidFill>
              <w14:schemeClr w14:val="tx1"/>
            </w14:solidFill>
          </w14:textFill>
        </w:rPr>
        <w:t>缴费明细;</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4.申请人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5.租房合同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w:t>
      </w:r>
      <w:r>
        <w:rPr>
          <w:rFonts w:ascii="Times New Roman" w:hAnsi="Times New Roman" w:eastAsia="仿宋_GB2312" w:cs="Times New Roman"/>
          <w:color w:val="000000" w:themeColor="text1"/>
          <w:sz w:val="32"/>
          <w:szCs w:val="32"/>
          <w:lang w:eastAsia="zh-CN"/>
          <w14:textFill>
            <w14:solidFill>
              <w14:schemeClr w14:val="tx1"/>
            </w14:solidFill>
          </w14:textFill>
        </w:rPr>
        <w:t>税务开具的租赁费发票；</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6.就业人员提供《劳动合同》原件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、政府机关人员提供《录用审批表》原件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、事业单位人员提供《聘用合同》原件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、灵活就业人员提供《就业创业证》电子证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创业人员提供《营业执照副本》原件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第四条 办理流程</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1.申报。符合条件的高校毕业生可到就业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创业地</w:t>
      </w:r>
      <w:r>
        <w:rPr>
          <w:rFonts w:ascii="Times New Roman" w:hAnsi="Times New Roman" w:eastAsia="仿宋_GB2312" w:cs="Times New Roman"/>
          <w:color w:val="000000" w:themeColor="text1"/>
          <w:sz w:val="32"/>
          <w:szCs w:val="32"/>
          <w:lang w:eastAsia="zh-CN"/>
          <w14:textFill>
            <w14:solidFill>
              <w14:schemeClr w14:val="tx1"/>
            </w14:solidFill>
          </w14:textFill>
        </w:rPr>
        <w:t>县（市、区）公共就业服务机构提出申请，填写《吉林省高校毕业生就业创业租房补贴申请表》（附件5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1），并提交相关材料。</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2.审核。县（市、区）公共就业服务机构于10个工作日之内，对申请人提交的信息进行审核。</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3.公示。审核通过后，县（市、区）公共就业服务机构根据发放条件对申请人信息进行比对，对符合发放条件人员的信息在本地人社部门官方网站进行公示，公示期5个工作日。公示无异议后，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形成</w:t>
      </w:r>
      <w:r>
        <w:rPr>
          <w:rFonts w:ascii="Times New Roman" w:hAnsi="Times New Roman" w:eastAsia="仿宋_GB2312" w:cs="Times New Roman"/>
          <w:color w:val="000000" w:themeColor="text1"/>
          <w:sz w:val="32"/>
          <w:szCs w:val="32"/>
          <w:lang w:eastAsia="zh-CN"/>
          <w14:textFill>
            <w14:solidFill>
              <w14:schemeClr w14:val="tx1"/>
            </w14:solidFill>
          </w14:textFill>
        </w:rPr>
        <w:t>《吉林省高校毕业生就业创业租房补贴汇总表》（附件5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2）。</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4.支付。县（市、区）公共就业服务机构对《吉林省高校毕业生就业创业租房补贴汇总表》数据审核无误后，按规定将资金支付到申请人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第五条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就业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创业</w:t>
      </w:r>
      <w:r>
        <w:rPr>
          <w:rFonts w:ascii="Times New Roman" w:hAnsi="Times New Roman" w:eastAsia="仿宋_GB2312" w:cs="Times New Roman"/>
          <w:color w:val="000000" w:themeColor="text1"/>
          <w:sz w:val="32"/>
          <w:szCs w:val="32"/>
          <w:lang w:eastAsia="zh-CN"/>
          <w14:textFill>
            <w14:solidFill>
              <w14:schemeClr w14:val="tx1"/>
            </w14:solidFill>
          </w14:textFill>
        </w:rPr>
        <w:t>租房</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补贴</w:t>
      </w:r>
      <w:r>
        <w:rPr>
          <w:rFonts w:ascii="Times New Roman" w:hAnsi="Times New Roman" w:eastAsia="仿宋_GB2312" w:cs="Times New Roman"/>
          <w:color w:val="000000" w:themeColor="text1"/>
          <w:sz w:val="32"/>
          <w:szCs w:val="32"/>
          <w:lang w:eastAsia="zh-CN"/>
          <w14:textFill>
            <w14:solidFill>
              <w14:schemeClr w14:val="tx1"/>
            </w14:solidFill>
          </w14:textFill>
        </w:rPr>
        <w:t>自缴纳</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社会保险</w:t>
      </w:r>
      <w:r>
        <w:rPr>
          <w:rFonts w:ascii="Times New Roman" w:hAnsi="Times New Roman" w:eastAsia="仿宋_GB2312"/>
          <w:color w:val="000000" w:themeColor="text1"/>
          <w:sz w:val="32"/>
          <w:szCs w:val="32"/>
          <w:shd w:val="clear" w:color="auto" w:fill="FFFFFF"/>
          <w:lang w:eastAsia="zh-CN"/>
          <w14:textFill>
            <w14:solidFill>
              <w14:schemeClr w14:val="tx1"/>
            </w14:solidFill>
          </w14:textFill>
        </w:rPr>
        <w:t>费</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当</w:t>
      </w:r>
      <w:r>
        <w:rPr>
          <w:rFonts w:ascii="Times New Roman" w:hAnsi="Times New Roman" w:eastAsia="仿宋_GB2312" w:cs="Times New Roman"/>
          <w:color w:val="000000" w:themeColor="text1"/>
          <w:sz w:val="32"/>
          <w:szCs w:val="32"/>
          <w:lang w:eastAsia="zh-CN"/>
          <w14:textFill>
            <w14:solidFill>
              <w14:schemeClr w14:val="tx1"/>
            </w14:solidFill>
          </w14:textFill>
        </w:rPr>
        <w:t>月起即可申请</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，次月享受，按月发放到位。</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首次申报后，</w:t>
      </w:r>
      <w:r>
        <w:rPr>
          <w:rFonts w:ascii="Times New Roman" w:hAnsi="Times New Roman" w:eastAsia="仿宋_GB2312" w:cs="Times New Roman"/>
          <w:color w:val="000000" w:themeColor="text1"/>
          <w:sz w:val="32"/>
          <w:szCs w:val="32"/>
          <w:lang w:eastAsia="zh-CN"/>
          <w14:textFill>
            <w14:solidFill>
              <w14:schemeClr w14:val="tx1"/>
            </w14:solidFill>
          </w14:textFill>
        </w:rPr>
        <w:t>县（市、区）公共就业服务机构</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按月审核申请人上个月实际缴纳</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社会保险</w:t>
      </w:r>
      <w:r>
        <w:rPr>
          <w:rFonts w:ascii="Times New Roman" w:hAnsi="Times New Roman" w:eastAsia="仿宋_GB2312"/>
          <w:color w:val="000000" w:themeColor="text1"/>
          <w:sz w:val="32"/>
          <w:szCs w:val="32"/>
          <w:shd w:val="clear" w:color="auto" w:fill="FFFFFF"/>
          <w:lang w:eastAsia="zh-CN"/>
          <w14:textFill>
            <w14:solidFill>
              <w14:schemeClr w14:val="tx1"/>
            </w14:solidFill>
          </w14:textFill>
        </w:rPr>
        <w:t>费</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信息，据实发放。</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六</w:t>
      </w:r>
      <w:r>
        <w:rPr>
          <w:rFonts w:ascii="Times New Roman" w:hAnsi="Times New Roman" w:eastAsia="仿宋_GB2312" w:cs="Times New Roman"/>
          <w:b/>
          <w:bCs/>
          <w:color w:val="000000" w:themeColor="text1"/>
          <w:sz w:val="32"/>
          <w:szCs w:val="32"/>
          <w:lang w:eastAsia="zh-CN"/>
          <w14:textFill>
            <w14:solidFill>
              <w14:schemeClr w14:val="tx1"/>
            </w14:solidFill>
          </w14:textFill>
        </w:rPr>
        <w:t>条</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本政策与各地政策如有重叠，按照不低于本政策补贴标准执行，与吉林省高校毕业生就业生活补贴不重复享受，与吉林省高校毕业生购房补贴不同时享受。  </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七</w:t>
      </w:r>
      <w:r>
        <w:rPr>
          <w:rFonts w:ascii="Times New Roman" w:hAnsi="Times New Roman" w:eastAsia="仿宋_GB2312" w:cs="Times New Roman"/>
          <w:b/>
          <w:bCs/>
          <w:color w:val="000000" w:themeColor="text1"/>
          <w:sz w:val="32"/>
          <w:szCs w:val="32"/>
          <w:lang w:eastAsia="zh-CN"/>
          <w14:textFill>
            <w14:solidFill>
              <w14:schemeClr w14:val="tx1"/>
            </w14:solidFill>
          </w14:textFill>
        </w:rPr>
        <w:t>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各县（市、区）公共就业服务机构严格按照政策规定，有效甄别享受补贴人员申请材料的真实性，防止出现造假行为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并接受相关部门监督管理。对在申报过程中弄虚作假，涉嫌骗取补贴的单位和个人，一经查实，取消申领资格并依法追缴已发放补贴资金，涉嫌犯罪的，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移交司法机关处理</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pStyle w:val="7"/>
        <w:kinsoku/>
        <w:topLinePunct/>
        <w:autoSpaceDN/>
        <w:spacing w:before="0" w:beforeAutospacing="0" w:after="0" w:afterAutospacing="0" w:line="560" w:lineRule="exact"/>
        <w:ind w:firstLine="643" w:firstLineChars="200"/>
        <w:rPr>
          <w:rFonts w:ascii="Times New Roman" w:hAnsi="Times New Roman" w:eastAsia="仿宋_GB2312"/>
          <w:color w:val="000000" w:themeColor="text1"/>
          <w:sz w:val="32"/>
          <w:szCs w:val="32"/>
          <w:shd w:val="clear" w:color="auto" w:fill="FFFFFF"/>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14:textFill>
            <w14:solidFill>
              <w14:schemeClr w14:val="tx1"/>
            </w14:solidFill>
          </w14:textFill>
        </w:rPr>
        <w:t>八</w:t>
      </w:r>
      <w:r>
        <w:rPr>
          <w:rFonts w:ascii="Times New Roman" w:hAnsi="Times New Roman" w:eastAsia="仿宋_GB2312"/>
          <w:b/>
          <w:bCs/>
          <w:color w:val="000000" w:themeColor="text1"/>
          <w:sz w:val="32"/>
          <w:szCs w:val="32"/>
          <w14:textFill>
            <w14:solidFill>
              <w14:schemeClr w14:val="tx1"/>
            </w14:solidFill>
          </w14:textFill>
        </w:rPr>
        <w:t xml:space="preserve">条 </w:t>
      </w:r>
      <w:r>
        <w:rPr>
          <w:rFonts w:ascii="Times New Roman" w:hAnsi="Times New Roman" w:eastAsia="仿宋_GB2312"/>
          <w:color w:val="000000" w:themeColor="text1"/>
          <w:sz w:val="32"/>
          <w:szCs w:val="32"/>
          <w:shd w:val="clear" w:color="auto" w:fill="FFFFFF"/>
          <w14:textFill>
            <w14:solidFill>
              <w14:schemeClr w14:val="tx1"/>
            </w14:solidFill>
          </w14:textFill>
        </w:rPr>
        <w:t>指标解释</w:t>
      </w:r>
    </w:p>
    <w:p>
      <w:pPr>
        <w:kinsoku/>
        <w:topLinePunct/>
        <w:spacing w:line="560" w:lineRule="exact"/>
        <w:ind w:firstLine="640" w:firstLineChars="200"/>
        <w:jc w:val="both"/>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ascii="Times New Roman" w:hAnsi="Times New Roman" w:eastAsia="仿宋_GB2312"/>
          <w:color w:val="000000" w:themeColor="text1"/>
          <w:sz w:val="32"/>
          <w:szCs w:val="32"/>
          <w:shd w:val="clear" w:color="auto" w:fill="FFFFFF"/>
          <w:lang w:eastAsia="zh-CN"/>
          <w14:textFill>
            <w14:solidFill>
              <w14:schemeClr w14:val="tx1"/>
            </w14:solidFill>
          </w14:textFill>
        </w:rPr>
        <w:t>1.毕业时间的认定。国内高校毕业生毕业时间以毕业证书上载明的毕业时间为准，</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海外留学人员</w:t>
      </w:r>
      <w:r>
        <w:rPr>
          <w:rFonts w:ascii="Times New Roman" w:hAnsi="Times New Roman" w:eastAsia="仿宋_GB2312"/>
          <w:color w:val="000000" w:themeColor="text1"/>
          <w:sz w:val="32"/>
          <w:szCs w:val="32"/>
          <w:shd w:val="clear" w:color="auto" w:fill="FFFFFF"/>
          <w:lang w:eastAsia="zh-CN"/>
          <w14:textFill>
            <w14:solidFill>
              <w14:schemeClr w14:val="tx1"/>
            </w14:solidFill>
          </w14:textFill>
        </w:rPr>
        <w:t>以教育部留学服务中心开具的</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国外</w:t>
      </w:r>
      <w:r>
        <w:rPr>
          <w:rFonts w:ascii="Times New Roman" w:hAnsi="Times New Roman" w:eastAsia="仿宋_GB2312"/>
          <w:color w:val="000000" w:themeColor="text1"/>
          <w:sz w:val="32"/>
          <w:szCs w:val="32"/>
          <w:shd w:val="clear" w:color="auto" w:fill="FFFFFF"/>
          <w:lang w:eastAsia="zh-CN"/>
          <w14:textFill>
            <w14:solidFill>
              <w14:schemeClr w14:val="tx1"/>
            </w14:solidFill>
          </w14:textFill>
        </w:rPr>
        <w:t>学历学位认证书上载明的毕业时间为准。</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只标注月份的，以标注的当月最后一天为准。</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2.毕业年度的认定。毕业年度指高校毕业生毕业所在自然年，即1月1日至12月31日。第四季度毕业的高校毕业生，签订劳动合同及缴纳社会保险</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费</w:t>
      </w:r>
      <w:r>
        <w:rPr>
          <w:rFonts w:ascii="Times New Roman" w:hAnsi="Times New Roman" w:eastAsia="仿宋_GB2312" w:cs="Times New Roman"/>
          <w:color w:val="000000" w:themeColor="text1"/>
          <w:sz w:val="32"/>
          <w:szCs w:val="32"/>
          <w:lang w:eastAsia="zh-CN"/>
          <w14:textFill>
            <w14:solidFill>
              <w14:schemeClr w14:val="tx1"/>
            </w14:solidFill>
          </w14:textFill>
        </w:rPr>
        <w:t>日期可延长至次年6月30日并享受此政策。</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3.学历的认定。高校毕业生就业创业租房补贴标准以首次申请时的学历进行认定，享受期间学历变更的，补贴标准不随之变更。</w:t>
      </w:r>
    </w:p>
    <w:p>
      <w:pPr>
        <w:kinsoku/>
        <w:topLinePunct/>
        <w:spacing w:line="560" w:lineRule="exact"/>
        <w:ind w:firstLine="640" w:firstLineChars="20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4</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.申请时间</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的认定</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ascii="仿宋_GB2312" w:hAnsi="仿宋_GB2312" w:eastAsia="仿宋_GB2312" w:cs="仿宋_GB2312"/>
          <w:color w:val="000000" w:themeColor="text1"/>
          <w:sz w:val="32"/>
          <w:szCs w:val="32"/>
          <w:lang w:eastAsia="zh-CN"/>
          <w14:textFill>
            <w14:solidFill>
              <w14:schemeClr w14:val="tx1"/>
            </w14:solidFill>
          </w14:textFill>
        </w:rPr>
        <w:t>高校毕业生</w:t>
      </w:r>
      <w:r>
        <w:rPr>
          <w:rFonts w:hint="eastAsia" w:ascii="仿宋_GB2312" w:hAnsi="仿宋_GB2312" w:eastAsia="仿宋_GB2312" w:cs="仿宋_GB2312"/>
          <w:color w:val="000000" w:themeColor="text1"/>
          <w:sz w:val="32"/>
          <w:szCs w:val="32"/>
          <w:lang w:eastAsia="zh-CN"/>
          <w14:textFill>
            <w14:solidFill>
              <w14:schemeClr w14:val="tx1"/>
            </w14:solidFill>
          </w14:textFill>
        </w:rPr>
        <w:t>原则上</w:t>
      </w:r>
      <w:r>
        <w:rPr>
          <w:rFonts w:ascii="仿宋_GB2312" w:hAnsi="仿宋_GB2312" w:eastAsia="仿宋_GB2312" w:cs="仿宋_GB2312"/>
          <w:color w:val="000000" w:themeColor="text1"/>
          <w:sz w:val="32"/>
          <w:szCs w:val="32"/>
          <w:lang w:eastAsia="zh-CN"/>
          <w14:textFill>
            <w14:solidFill>
              <w14:schemeClr w14:val="tx1"/>
            </w14:solidFill>
          </w14:textFill>
        </w:rPr>
        <w:t>应</w:t>
      </w:r>
      <w:r>
        <w:rPr>
          <w:rFonts w:ascii="Times New Roman" w:hAnsi="Times New Roman" w:eastAsia="仿宋_GB2312" w:cs="Times New Roman"/>
          <w:color w:val="000000" w:themeColor="text1"/>
          <w:sz w:val="32"/>
          <w:szCs w:val="32"/>
          <w:lang w:eastAsia="zh-CN"/>
          <w14:textFill>
            <w14:solidFill>
              <w14:schemeClr w14:val="tx1"/>
            </w14:solidFill>
          </w14:textFill>
        </w:rPr>
        <w:t>在毕业年度内提出申请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lang w:eastAsia="zh-CN"/>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5.就业创业地的认定。</w:t>
      </w:r>
      <w:r>
        <w:rPr>
          <w:rFonts w:ascii="Times New Roman" w:hAnsi="Times New Roman" w:eastAsia="仿宋_GB2312" w:cs="Times New Roman"/>
          <w:color w:val="000000" w:themeColor="text1"/>
          <w:sz w:val="32"/>
          <w:szCs w:val="32"/>
          <w:lang w:eastAsia="zh-CN"/>
          <w14:textFill>
            <w14:solidFill>
              <w14:schemeClr w14:val="tx1"/>
            </w14:solidFill>
          </w14:textFill>
        </w:rPr>
        <w:t>就业地指签订劳动合同的用人单位所在地或缴纳</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社会保险</w:t>
      </w:r>
      <w:r>
        <w:rPr>
          <w:rFonts w:ascii="Times New Roman" w:hAnsi="Times New Roman" w:eastAsia="仿宋_GB2312"/>
          <w:color w:val="000000" w:themeColor="text1"/>
          <w:sz w:val="32"/>
          <w:szCs w:val="32"/>
          <w:shd w:val="clear" w:color="auto" w:fill="FFFFFF"/>
          <w:lang w:eastAsia="zh-CN"/>
          <w14:textFill>
            <w14:solidFill>
              <w14:schemeClr w14:val="tx1"/>
            </w14:solidFill>
          </w14:textFill>
        </w:rPr>
        <w:t>费</w:t>
      </w:r>
      <w:r>
        <w:rPr>
          <w:rFonts w:ascii="Times New Roman" w:hAnsi="Times New Roman" w:eastAsia="仿宋_GB2312" w:cs="Times New Roman"/>
          <w:color w:val="000000" w:themeColor="text1"/>
          <w:sz w:val="32"/>
          <w:szCs w:val="32"/>
          <w:lang w:eastAsia="zh-CN"/>
          <w14:textFill>
            <w14:solidFill>
              <w14:schemeClr w14:val="tx1"/>
            </w14:solidFill>
          </w14:textFill>
        </w:rPr>
        <w:t>的社会保险经办机构所在地。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创业地指</w:t>
      </w:r>
      <w:r>
        <w:rPr>
          <w:rFonts w:ascii="Times New Roman" w:hAnsi="Times New Roman" w:eastAsia="仿宋_GB2312" w:cs="Times New Roman"/>
          <w:color w:val="000000" w:themeColor="text1"/>
          <w:sz w:val="32"/>
          <w:szCs w:val="32"/>
          <w:lang w:eastAsia="zh-CN"/>
          <w14:textFill>
            <w14:solidFill>
              <w14:schemeClr w14:val="tx1"/>
            </w14:solidFill>
          </w14:textFill>
        </w:rPr>
        <w:t>创办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实体</w:t>
      </w:r>
      <w:r>
        <w:rPr>
          <w:rFonts w:ascii="Times New Roman" w:hAnsi="Times New Roman" w:eastAsia="仿宋_GB2312" w:cs="Times New Roman"/>
          <w:color w:val="000000" w:themeColor="text1"/>
          <w:sz w:val="32"/>
          <w:szCs w:val="32"/>
          <w:lang w:eastAsia="zh-CN"/>
          <w14:textFill>
            <w14:solidFill>
              <w14:schemeClr w14:val="tx1"/>
            </w14:solidFill>
          </w14:textFill>
        </w:rPr>
        <w:t>注册地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Lines/>
        <w:kinsoku/>
        <w:overflowPunct w:val="0"/>
        <w:topLinePunct/>
        <w:spacing w:line="560" w:lineRule="exact"/>
        <w:ind w:firstLine="643" w:firstLineChars="20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九</w:t>
      </w:r>
      <w:r>
        <w:rPr>
          <w:rFonts w:ascii="Times New Roman" w:hAnsi="Times New Roman" w:eastAsia="仿宋_GB2312" w:cs="Times New Roman"/>
          <w:b/>
          <w:bCs/>
          <w:color w:val="000000" w:themeColor="text1"/>
          <w:sz w:val="32"/>
          <w:szCs w:val="32"/>
          <w:lang w:eastAsia="zh-CN"/>
          <w14:textFill>
            <w14:solidFill>
              <w14:schemeClr w14:val="tx1"/>
            </w14:solidFill>
          </w14:textFill>
        </w:rPr>
        <w:t>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市（州）级公共就业服务机构</w:t>
      </w:r>
      <w:r>
        <w:rPr>
          <w:rFonts w:ascii="Times New Roman" w:hAnsi="Times New Roman" w:eastAsia="仿宋_GB2312" w:cs="Times New Roman"/>
          <w:color w:val="000000" w:themeColor="text1"/>
          <w:sz w:val="32"/>
          <w:szCs w:val="32"/>
          <w:lang w:eastAsia="zh-CN"/>
          <w14:textFill>
            <w14:solidFill>
              <w14:schemeClr w14:val="tx1"/>
            </w14:solidFill>
          </w14:textFill>
        </w:rPr>
        <w:t>对所属县（市、区）</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负责业务经办指导和监督管理。</w:t>
      </w:r>
      <w:r>
        <w:rPr>
          <w:rFonts w:ascii="Times New Roman" w:hAnsi="Times New Roman" w:eastAsia="仿宋_GB2312" w:cs="Times New Roman"/>
          <w:color w:val="000000" w:themeColor="text1"/>
          <w:sz w:val="32"/>
          <w:szCs w:val="32"/>
          <w:lang w:eastAsia="zh-CN"/>
          <w14:textFill>
            <w14:solidFill>
              <w14:schemeClr w14:val="tx1"/>
            </w14:solidFill>
          </w14:textFill>
        </w:rPr>
        <w:t>县（市、区）公共就业服务机构负责材料归档。</w:t>
      </w:r>
    </w:p>
    <w:p>
      <w:pPr>
        <w:pStyle w:val="7"/>
        <w:kinsoku/>
        <w:topLinePunct/>
        <w:spacing w:line="560" w:lineRule="exact"/>
        <w:ind w:firstLine="64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第十条</w:t>
      </w:r>
      <w:r>
        <w:rPr>
          <w:rFonts w:ascii="Times New Roman" w:hAnsi="Times New Roman" w:eastAsia="仿宋_GB2312"/>
          <w:color w:val="000000" w:themeColor="text1"/>
          <w:sz w:val="32"/>
          <w:szCs w:val="32"/>
          <w14:textFill>
            <w14:solidFill>
              <w14:schemeClr w14:val="tx1"/>
            </w14:solidFill>
          </w14:textFill>
        </w:rPr>
        <w:t xml:space="preserve"> 本细则由省人力资源和社会保障厅负责解释。</w:t>
      </w:r>
    </w:p>
    <w:p>
      <w:pPr>
        <w:keepLines/>
        <w:kinsoku/>
        <w:overflowPunct w:val="0"/>
        <w:topLinePunct/>
        <w:spacing w:line="560" w:lineRule="exact"/>
        <w:ind w:firstLine="640" w:firstLineChars="20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附件：5</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1.吉林省高校毕业生就业创业租房补贴申请表</w:t>
      </w:r>
    </w:p>
    <w:p>
      <w:pPr>
        <w:pStyle w:val="13"/>
        <w:topLinePunct/>
        <w:snapToGrid w:val="0"/>
        <w:spacing w:line="560" w:lineRule="exact"/>
        <w:ind w:firstLine="1600" w:firstLineChars="500"/>
        <w:rPr>
          <w:rFonts w:ascii="Times New Roman" w:hAnsi="Times New Roman" w:cs="Times New Roman"/>
          <w:color w:val="000000" w:themeColor="text1"/>
          <w:lang w:bidi="ar"/>
          <w14:textFill>
            <w14:solidFill>
              <w14:schemeClr w14:val="tx1"/>
            </w14:solidFill>
          </w14:textFill>
        </w:rPr>
      </w:pPr>
      <w:r>
        <w:rPr>
          <w:rFonts w:ascii="Times New Roman" w:hAnsi="Times New Roman" w:cs="Times New Roman"/>
          <w:color w:val="000000" w:themeColor="text1"/>
          <w14:textFill>
            <w14:solidFill>
              <w14:schemeClr w14:val="tx1"/>
            </w14:solidFill>
          </w14:textFill>
        </w:rPr>
        <w:t>5</w:t>
      </w:r>
      <w:r>
        <w:rPr>
          <w:rFonts w:hint="eastAsia" w:ascii="仿宋_GB2312" w:hAnsi="仿宋_GB2312" w:cs="仿宋_GB2312"/>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2.吉林省高校毕业生就业创业租房补贴汇总表 </w:t>
      </w:r>
      <w:r>
        <w:rPr>
          <w:rFonts w:ascii="Times New Roman" w:hAnsi="Times New Roman" w:cs="Times New Roman"/>
          <w:b/>
          <w:bCs/>
          <w:color w:val="000000" w:themeColor="text1"/>
          <w14:textFill>
            <w14:solidFill>
              <w14:schemeClr w14:val="tx1"/>
            </w14:solidFill>
          </w14:textFill>
        </w:rPr>
        <w:t xml:space="preserve"> </w:t>
      </w:r>
    </w:p>
    <w:p>
      <w:pPr>
        <w:pStyle w:val="4"/>
        <w:kinsoku/>
        <w:topLinePunct/>
        <w:spacing w:line="580" w:lineRule="exact"/>
        <w:ind w:left="0" w:leftChars="0"/>
        <w:jc w:val="both"/>
        <w:rPr>
          <w:rFonts w:ascii="Times New Roman" w:hAnsi="Times New Roman" w:eastAsia="仿宋_GB2312"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pStyle w:val="4"/>
        <w:kinsoku/>
        <w:topLinePunct/>
        <w:spacing w:line="580" w:lineRule="exact"/>
        <w:ind w:left="0" w:leftChars="0"/>
        <w:jc w:val="both"/>
        <w:rPr>
          <w:rFonts w:ascii="Times New Roman" w:hAnsi="Times New Roman" w:eastAsia="黑体" w:cs="Times New Roman"/>
          <w:color w:val="000000" w:themeColor="text1"/>
          <w:sz w:val="32"/>
          <w:szCs w:val="32"/>
          <w:lang w:eastAsia="zh-CN"/>
          <w14:textFill>
            <w14:solidFill>
              <w14:schemeClr w14:val="tx1"/>
            </w14:solidFill>
          </w14:textFill>
        </w:rPr>
      </w:pPr>
      <w:bookmarkStart w:id="0" w:name="_GoBack"/>
      <w:bookmarkEnd w:id="0"/>
      <w:r>
        <w:rPr>
          <w:rFonts w:ascii="Times New Roman" w:hAnsi="Times New Roman" w:eastAsia="黑体" w:cs="Times New Roman"/>
          <w:color w:val="000000" w:themeColor="text1"/>
          <w:sz w:val="32"/>
          <w:szCs w:val="32"/>
          <w:lang w:eastAsia="zh-CN"/>
          <w14:textFill>
            <w14:solidFill>
              <w14:schemeClr w14:val="tx1"/>
            </w14:solidFill>
          </w14:textFill>
        </w:rPr>
        <w:t>附件5</w:t>
      </w:r>
      <w:r>
        <w:rPr>
          <w:rFonts w:hint="eastAsia" w:ascii="Times New Roman" w:hAnsi="Times New Roman" w:eastAsia="黑体" w:cs="Times New Roman"/>
          <w:color w:val="000000" w:themeColor="text1"/>
          <w:sz w:val="32"/>
          <w:szCs w:val="32"/>
          <w:lang w:eastAsia="zh-CN"/>
          <w14:textFill>
            <w14:solidFill>
              <w14:schemeClr w14:val="tx1"/>
            </w14:solidFill>
          </w14:textFill>
        </w:rPr>
        <w:t>—</w:t>
      </w:r>
      <w:r>
        <w:rPr>
          <w:rFonts w:ascii="Times New Roman" w:hAnsi="Times New Roman" w:eastAsia="黑体" w:cs="Times New Roman"/>
          <w:color w:val="000000" w:themeColor="text1"/>
          <w:sz w:val="32"/>
          <w:szCs w:val="32"/>
          <w:lang w:eastAsia="zh-CN"/>
          <w14:textFill>
            <w14:solidFill>
              <w14:schemeClr w14:val="tx1"/>
            </w14:solidFill>
          </w14:textFill>
        </w:rPr>
        <w:t>1</w:t>
      </w:r>
    </w:p>
    <w:p>
      <w:pPr>
        <w:kinsoku/>
        <w:topLinePunct/>
        <w:spacing w:line="580" w:lineRule="exact"/>
        <w:jc w:val="both"/>
        <w:rPr>
          <w:rFonts w:ascii="Times New Roman" w:hAnsi="Times New Roman" w:eastAsia="宋体" w:cs="Times New Roman"/>
          <w:b/>
          <w:bCs/>
          <w:color w:val="000000" w:themeColor="text1"/>
          <w:sz w:val="32"/>
          <w:szCs w:val="32"/>
          <w:lang w:eastAsia="zh-CN" w:bidi="ar"/>
          <w14:textFill>
            <w14:solidFill>
              <w14:schemeClr w14:val="tx1"/>
            </w14:solidFill>
          </w14:textFill>
        </w:rPr>
      </w:pPr>
    </w:p>
    <w:p>
      <w:pPr>
        <w:kinsoku/>
        <w:topLinePunct/>
        <w:spacing w:line="580" w:lineRule="exact"/>
        <w:jc w:val="center"/>
        <w:rPr>
          <w:rFonts w:ascii="方正小标宋简体" w:hAnsi="方正小标宋简体" w:eastAsia="方正小标宋简体" w:cs="方正小标宋简体"/>
          <w:color w:val="000000" w:themeColor="text1"/>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bidi="ar"/>
          <w14:textFill>
            <w14:solidFill>
              <w14:schemeClr w14:val="tx1"/>
            </w14:solidFill>
          </w14:textFill>
        </w:rPr>
        <w:t>吉林省高校毕业生就业创业租房补贴申请表</w:t>
      </w:r>
    </w:p>
    <w:p>
      <w:pPr>
        <w:kinsoku/>
        <w:topLinePunct/>
        <w:jc w:val="center"/>
        <w:rPr>
          <w:rFonts w:ascii="Times New Roman" w:hAnsi="Times New Roman" w:eastAsia="宋体" w:cs="Times New Roman"/>
          <w:b/>
          <w:bCs/>
          <w:color w:val="000000" w:themeColor="text1"/>
          <w:sz w:val="32"/>
          <w:szCs w:val="32"/>
          <w:lang w:eastAsia="zh-CN" w:bidi="ar"/>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ascii="Times New Roman" w:hAnsi="Times New Roman" w:eastAsia="楷体_GB2312" w:cs="Times New Roman"/>
          <w:b/>
          <w:bCs/>
          <w:color w:val="000000" w:themeColor="text1"/>
          <w:sz w:val="32"/>
          <w:szCs w:val="32"/>
          <w:lang w:eastAsia="zh-CN" w:bidi="ar"/>
          <w14:textFill>
            <w14:solidFill>
              <w14:schemeClr w14:val="tx1"/>
            </w14:solidFill>
          </w14:textFill>
        </w:rPr>
        <w:t xml:space="preserve"> </w:t>
      </w:r>
    </w:p>
    <w:p>
      <w:pPr>
        <w:kinsoku/>
        <w:topLinePunct/>
        <w:spacing w:line="580" w:lineRule="exact"/>
        <w:jc w:val="right"/>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申请时间：   年    月    日</w:t>
      </w:r>
    </w:p>
    <w:tbl>
      <w:tblPr>
        <w:tblStyle w:val="9"/>
        <w:tblW w:w="94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1890"/>
        <w:gridCol w:w="1940"/>
        <w:gridCol w:w="2400"/>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1341" w:type="dxa"/>
            <w:vMerge w:val="restart"/>
            <w:vAlign w:val="center"/>
          </w:tcPr>
          <w:p>
            <w:pPr>
              <w:pStyle w:val="7"/>
              <w:kinsoku/>
              <w:topLinePunct/>
              <w:spacing w:before="0" w:beforeAutospacing="0" w:after="0" w:afterAutospacing="0"/>
              <w:jc w:val="center"/>
              <w:rPr>
                <w:rFonts w:ascii="Times New Roman" w:hAnsi="Times New Roman" w:eastAsia="仿宋_GB2312"/>
                <w:color w:val="000000" w:themeColor="text1"/>
                <w:szCs w:val="24"/>
                <w14:textFill>
                  <w14:solidFill>
                    <w14:schemeClr w14:val="tx1"/>
                  </w14:solidFill>
                </w14:textFill>
              </w:rPr>
            </w:pPr>
            <w:r>
              <w:rPr>
                <w:rFonts w:ascii="Times New Roman" w:hAnsi="Times New Roman" w:eastAsia="仿宋_GB2312"/>
                <w:color w:val="000000" w:themeColor="text1"/>
                <w:szCs w:val="24"/>
                <w14:textFill>
                  <w14:solidFill>
                    <w14:schemeClr w14:val="tx1"/>
                  </w14:solidFill>
                </w14:textFill>
              </w:rPr>
              <w:t xml:space="preserve">申请人  </w:t>
            </w:r>
          </w:p>
          <w:p>
            <w:pPr>
              <w:pStyle w:val="7"/>
              <w:kinsoku/>
              <w:topLinePunct/>
              <w:spacing w:before="0" w:beforeAutospacing="0" w:after="0" w:afterAutospacing="0"/>
              <w:jc w:val="center"/>
              <w:rPr>
                <w:rFonts w:ascii="Times New Roman" w:hAnsi="Times New Roman" w:eastAsia="仿宋_GB2312"/>
                <w:color w:val="000000" w:themeColor="text1"/>
                <w:szCs w:val="24"/>
                <w14:textFill>
                  <w14:solidFill>
                    <w14:schemeClr w14:val="tx1"/>
                  </w14:solidFill>
                </w14:textFill>
              </w:rPr>
            </w:pPr>
            <w:r>
              <w:rPr>
                <w:rFonts w:ascii="Times New Roman" w:hAnsi="Times New Roman" w:eastAsia="仿宋_GB2312"/>
                <w:color w:val="000000" w:themeColor="text1"/>
                <w:szCs w:val="24"/>
                <w14:textFill>
                  <w14:solidFill>
                    <w14:schemeClr w14:val="tx1"/>
                  </w14:solidFill>
                </w14:textFill>
              </w:rPr>
              <w:t>基本信息</w:t>
            </w:r>
          </w:p>
        </w:tc>
        <w:tc>
          <w:tcPr>
            <w:tcW w:w="1890" w:type="dxa"/>
            <w:vAlign w:val="center"/>
          </w:tcPr>
          <w:p>
            <w:pPr>
              <w:kinsoku/>
              <w:topLinePunct/>
              <w:spacing w:line="1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姓    名</w:t>
            </w:r>
          </w:p>
        </w:tc>
        <w:tc>
          <w:tcPr>
            <w:tcW w:w="1940" w:type="dxa"/>
            <w:vAlign w:val="center"/>
          </w:tcPr>
          <w:p>
            <w:pPr>
              <w:kinsoku/>
              <w:topLinePunct/>
              <w:spacing w:line="1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400" w:type="dxa"/>
            <w:tcBorders>
              <w:top w:val="single" w:color="auto" w:sz="4" w:space="0"/>
            </w:tcBorders>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身份证号</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1341" w:type="dxa"/>
            <w:vMerge w:val="continue"/>
            <w:vAlign w:val="center"/>
          </w:tcPr>
          <w:p>
            <w:pPr>
              <w:kinsoku/>
              <w:topLinePunct/>
              <w:spacing w:line="4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890" w:type="dxa"/>
            <w:vAlign w:val="center"/>
          </w:tcPr>
          <w:p>
            <w:pPr>
              <w:kinsoku/>
              <w:topLinePunct/>
              <w:spacing w:line="1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毕业时间</w:t>
            </w:r>
          </w:p>
        </w:tc>
        <w:tc>
          <w:tcPr>
            <w:tcW w:w="1940" w:type="dxa"/>
            <w:vAlign w:val="center"/>
          </w:tcPr>
          <w:p>
            <w:pPr>
              <w:kinsoku/>
              <w:topLinePunct/>
              <w:spacing w:line="1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400" w:type="dxa"/>
            <w:vAlign w:val="center"/>
          </w:tcPr>
          <w:p>
            <w:pPr>
              <w:kinsoku/>
              <w:topLinePunct/>
              <w:spacing w:line="1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毕业学校</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341" w:type="dxa"/>
            <w:vMerge w:val="continue"/>
            <w:vAlign w:val="center"/>
          </w:tcPr>
          <w:p>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890" w:type="dxa"/>
            <w:vAlign w:val="center"/>
          </w:tcPr>
          <w:p>
            <w:pPr>
              <w:kinsoku/>
              <w:topLinePunct/>
              <w:spacing w:line="1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全日制学历</w:t>
            </w:r>
          </w:p>
        </w:tc>
        <w:tc>
          <w:tcPr>
            <w:tcW w:w="1940" w:type="dxa"/>
            <w:vAlign w:val="center"/>
          </w:tcPr>
          <w:p>
            <w:pPr>
              <w:kinsoku/>
              <w:topLinePunct/>
              <w:spacing w:line="1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400" w:type="dxa"/>
            <w:vAlign w:val="center"/>
          </w:tcPr>
          <w:p>
            <w:pPr>
              <w:kinsoku/>
              <w:topLinePunct/>
              <w:spacing w:line="1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毕业证编码</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jc w:val="center"/>
        </w:trPr>
        <w:tc>
          <w:tcPr>
            <w:tcW w:w="1341" w:type="dxa"/>
            <w:vMerge w:val="continue"/>
            <w:vAlign w:val="center"/>
          </w:tcPr>
          <w:p>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89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工作单位    </w:t>
            </w:r>
          </w:p>
        </w:tc>
        <w:tc>
          <w:tcPr>
            <w:tcW w:w="194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40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工作</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地址</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jc w:val="center"/>
        </w:trPr>
        <w:tc>
          <w:tcPr>
            <w:tcW w:w="1341" w:type="dxa"/>
            <w:vMerge w:val="continue"/>
            <w:vAlign w:val="center"/>
          </w:tcPr>
          <w:p>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6230" w:type="dxa"/>
            <w:gridSpan w:val="3"/>
            <w:vAlign w:val="center"/>
          </w:tcPr>
          <w:p>
            <w:pPr>
              <w:kinsoku/>
              <w:topLinePunct/>
              <w:spacing w:line="140" w:lineRule="atLeast"/>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签订劳动（聘用）合同起止日期、机关事业单位入职日期、工商注册登记信息日期或《就业创业证》发放日期</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atLeast"/>
          <w:jc w:val="center"/>
        </w:trPr>
        <w:tc>
          <w:tcPr>
            <w:tcW w:w="1341" w:type="dxa"/>
            <w:vMerge w:val="continue"/>
            <w:vAlign w:val="center"/>
          </w:tcPr>
          <w:p>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89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社会保障卡银行账户或其他银行账户</w:t>
            </w:r>
          </w:p>
        </w:tc>
        <w:tc>
          <w:tcPr>
            <w:tcW w:w="194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40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开户行  </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1341" w:type="dxa"/>
            <w:vMerge w:val="continue"/>
            <w:vAlign w:val="center"/>
          </w:tcPr>
          <w:p>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89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开户行号</w:t>
            </w:r>
          </w:p>
        </w:tc>
        <w:tc>
          <w:tcPr>
            <w:tcW w:w="194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400"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联系电话</w:t>
            </w:r>
          </w:p>
        </w:tc>
        <w:tc>
          <w:tcPr>
            <w:tcW w:w="1891" w:type="dxa"/>
            <w:vAlign w:val="center"/>
          </w:tcPr>
          <w:p>
            <w:pPr>
              <w:kinsoku/>
              <w:topLinePunct/>
              <w:spacing w:line="1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1341" w:type="dxa"/>
            <w:vAlign w:val="center"/>
          </w:tcPr>
          <w:p>
            <w:pPr>
              <w:kinsoku/>
              <w:topLinePunct/>
              <w:spacing w:line="4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申请补贴信息</w:t>
            </w:r>
          </w:p>
        </w:tc>
        <w:tc>
          <w:tcPr>
            <w:tcW w:w="1890" w:type="dxa"/>
            <w:vAlign w:val="center"/>
          </w:tcPr>
          <w:p>
            <w:pPr>
              <w:kinsoku/>
              <w:topLinePunct/>
              <w:spacing w:line="1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申请日期</w:t>
            </w:r>
          </w:p>
        </w:tc>
        <w:tc>
          <w:tcPr>
            <w:tcW w:w="1940" w:type="dxa"/>
            <w:vAlign w:val="center"/>
          </w:tcPr>
          <w:p>
            <w:pPr>
              <w:kinsoku/>
              <w:topLinePunct/>
              <w:spacing w:line="1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400" w:type="dxa"/>
            <w:vAlign w:val="center"/>
          </w:tcPr>
          <w:p>
            <w:pPr>
              <w:kinsoku/>
              <w:topLinePunct/>
              <w:spacing w:line="140" w:lineRule="atLeas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申请金额</w:t>
            </w:r>
          </w:p>
        </w:tc>
        <w:tc>
          <w:tcPr>
            <w:tcW w:w="1891" w:type="dxa"/>
            <w:vAlign w:val="center"/>
          </w:tcPr>
          <w:p>
            <w:pPr>
              <w:kinsoku/>
              <w:topLinePunct/>
              <w:spacing w:line="14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0" w:hRule="atLeast"/>
          <w:jc w:val="center"/>
        </w:trPr>
        <w:tc>
          <w:tcPr>
            <w:tcW w:w="1341" w:type="dxa"/>
            <w:vAlign w:val="center"/>
          </w:tcPr>
          <w:p>
            <w:pPr>
              <w:kinsoku/>
              <w:topLinePunct/>
              <w:spacing w:line="580" w:lineRule="exa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申请人</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承诺</w:t>
            </w:r>
          </w:p>
        </w:tc>
        <w:tc>
          <w:tcPr>
            <w:tcW w:w="8121" w:type="dxa"/>
            <w:gridSpan w:val="4"/>
            <w:vAlign w:val="center"/>
          </w:tcPr>
          <w:p>
            <w:pPr>
              <w:widowControl w:val="0"/>
              <w:kinsoku/>
              <w:topLinePunct/>
              <w:autoSpaceDE/>
              <w:autoSpaceDN/>
              <w:snapToGrid/>
              <w:spacing w:line="400" w:lineRule="exact"/>
              <w:ind w:firstLine="480" w:firstLineChars="200"/>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t>本人保证上述填报内容真实、准确，若填报失实或违反有关规定，本人将承担全部责任。</w:t>
            </w:r>
          </w:p>
          <w:p>
            <w:pPr>
              <w:kinsoku/>
              <w:topLinePunct/>
              <w:spacing w:line="400" w:lineRule="exact"/>
              <w:ind w:firstLine="5040" w:firstLineChars="2100"/>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本人</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签字：                                                                </w:t>
            </w:r>
          </w:p>
          <w:p>
            <w:pPr>
              <w:kinsoku/>
              <w:topLinePunct/>
              <w:spacing w:line="400" w:lineRule="exact"/>
              <w:ind w:firstLine="5280" w:firstLineChars="2200"/>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0" w:hRule="atLeast"/>
          <w:jc w:val="center"/>
        </w:trPr>
        <w:tc>
          <w:tcPr>
            <w:tcW w:w="1341" w:type="dxa"/>
            <w:vAlign w:val="center"/>
          </w:tcPr>
          <w:p>
            <w:pPr>
              <w:widowControl w:val="0"/>
              <w:kinsoku/>
              <w:topLinePunct/>
              <w:autoSpaceDE/>
              <w:autoSpaceDN/>
              <w:snapToGrid/>
              <w:spacing w:line="440" w:lineRule="exa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t>公共就业服务机构意见</w:t>
            </w:r>
          </w:p>
        </w:tc>
        <w:tc>
          <w:tcPr>
            <w:tcW w:w="8121" w:type="dxa"/>
            <w:gridSpan w:val="4"/>
            <w:vAlign w:val="center"/>
          </w:tcPr>
          <w:p>
            <w:pPr>
              <w:kinsoku/>
              <w:topLinePunct/>
              <w:spacing w:line="580" w:lineRule="exact"/>
              <w:ind w:firstLine="480" w:firstLineChars="200"/>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经核实，符合政策规定条件。</w:t>
            </w:r>
          </w:p>
          <w:p>
            <w:pPr>
              <w:kinsoku/>
              <w:topLinePunct/>
              <w:spacing w:line="580" w:lineRule="exact"/>
              <w:ind w:firstLine="5520" w:firstLineChars="2300"/>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签   章</w:t>
            </w:r>
          </w:p>
          <w:p>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年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月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日</w:t>
            </w:r>
          </w:p>
        </w:tc>
      </w:tr>
    </w:tbl>
    <w:p>
      <w:pPr>
        <w:pStyle w:val="2"/>
        <w:kinsoku/>
        <w:topLinePunct/>
        <w:spacing w:line="280" w:lineRule="exact"/>
        <w:rPr>
          <w:rFonts w:ascii="Times New Roman" w:hAnsi="Times New Roman" w:eastAsia="仿宋_GB2312" w:cs="Times New Roman"/>
          <w:color w:val="000000" w:themeColor="text1"/>
          <w:sz w:val="24"/>
          <w:szCs w:val="24"/>
          <w:lang w:eastAsia="zh-CN"/>
          <w14:textFill>
            <w14:solidFill>
              <w14:schemeClr w14:val="tx1"/>
            </w14:solidFill>
          </w14:textFill>
        </w:rPr>
        <w:sectPr>
          <w:footerReference r:id="rId3" w:type="default"/>
          <w:pgSz w:w="11906" w:h="16838"/>
          <w:pgMar w:top="2098" w:right="1474" w:bottom="1984" w:left="1587" w:header="0" w:footer="1304" w:gutter="0"/>
          <w:cols w:space="0" w:num="1"/>
          <w:docGrid w:linePitch="286" w:charSpace="0"/>
        </w:sectPr>
      </w:pPr>
    </w:p>
    <w:p>
      <w:pPr>
        <w:pStyle w:val="5"/>
        <w:topLinePunct/>
        <w:rPr>
          <w:rFonts w:ascii="Times New Roman" w:hAnsi="Times New Roman" w:cs="Times New Roman"/>
          <w:color w:val="000000" w:themeColor="text1"/>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 xml:space="preserve"> </w:t>
      </w:r>
      <w:r>
        <w:rPr>
          <w:rFonts w:hint="eastAsia" w:ascii="黑体" w:hAnsi="黑体" w:eastAsia="黑体" w:cs="黑体"/>
          <w:color w:val="000000" w:themeColor="text1"/>
          <w:sz w:val="32"/>
          <w:szCs w:val="32"/>
          <w:lang w:eastAsia="zh-CN"/>
          <w14:textFill>
            <w14:solidFill>
              <w14:schemeClr w14:val="tx1"/>
            </w14:solidFill>
          </w14:textFill>
        </w:rPr>
        <w:t>附件5—2</w:t>
      </w:r>
    </w:p>
    <w:p>
      <w:pPr>
        <w:kinsoku/>
        <w:topLinePunct/>
        <w:jc w:val="both"/>
        <w:rPr>
          <w:rFonts w:ascii="Times New Roman" w:hAnsi="Times New Roman" w:eastAsia="宋体" w:cs="Times New Roman"/>
          <w:b/>
          <w:bCs/>
          <w:color w:val="000000" w:themeColor="text1"/>
          <w:sz w:val="32"/>
          <w:szCs w:val="32"/>
          <w:lang w:eastAsia="zh-CN" w:bidi="ar"/>
          <w14:textFill>
            <w14:solidFill>
              <w14:schemeClr w14:val="tx1"/>
            </w14:solidFill>
          </w14:textFill>
        </w:rPr>
      </w:pPr>
    </w:p>
    <w:p>
      <w:pPr>
        <w:kinsoku/>
        <w:topLinePunct/>
        <w:jc w:val="center"/>
        <w:rPr>
          <w:rFonts w:ascii="方正小标宋简体" w:hAnsi="方正小标宋简体" w:eastAsia="方正小标宋简体" w:cs="方正小标宋简体"/>
          <w:color w:val="000000" w:themeColor="text1"/>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bidi="ar"/>
          <w14:textFill>
            <w14:solidFill>
              <w14:schemeClr w14:val="tx1"/>
            </w14:solidFill>
          </w14:textFill>
        </w:rPr>
        <w:t>吉林省高校毕业生就业创业租房补贴汇总表</w:t>
      </w:r>
    </w:p>
    <w:p>
      <w:pPr>
        <w:kinsoku/>
        <w:topLinePunct/>
        <w:jc w:val="center"/>
        <w:rPr>
          <w:rFonts w:ascii="Times New Roman" w:hAnsi="Times New Roman" w:eastAsia="宋体" w:cs="Times New Roman"/>
          <w:b/>
          <w:bCs/>
          <w:color w:val="000000" w:themeColor="text1"/>
          <w:sz w:val="32"/>
          <w:szCs w:val="32"/>
          <w:lang w:eastAsia="zh-CN" w:bidi="ar"/>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p>
    <w:p>
      <w:pPr>
        <w:kinsoku/>
        <w:topLinePunct/>
        <w:ind w:firstLine="1280" w:firstLineChars="400"/>
        <w:jc w:val="both"/>
        <w:rPr>
          <w:rFonts w:ascii="Times New Roman" w:hAnsi="Times New Roman" w:eastAsia="仿宋_GB2312" w:cs="Times New Roman"/>
          <w:color w:val="000000" w:themeColor="text1"/>
          <w:sz w:val="32"/>
          <w:szCs w:val="32"/>
          <w:lang w:eastAsia="zh-CN"/>
          <w14:textFill>
            <w14:solidFill>
              <w14:schemeClr w14:val="tx1"/>
            </w14:solidFill>
          </w14:textFill>
        </w:rPr>
      </w:pPr>
    </w:p>
    <w:tbl>
      <w:tblPr>
        <w:tblStyle w:val="9"/>
        <w:tblpPr w:leftFromText="180" w:rightFromText="180" w:vertAnchor="text" w:horzAnchor="page" w:tblpX="1176" w:tblpY="677"/>
        <w:tblOverlap w:val="never"/>
        <w:tblW w:w="15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41"/>
        <w:gridCol w:w="1230"/>
        <w:gridCol w:w="1230"/>
        <w:gridCol w:w="730"/>
        <w:gridCol w:w="1313"/>
        <w:gridCol w:w="1243"/>
        <w:gridCol w:w="1042"/>
        <w:gridCol w:w="800"/>
        <w:gridCol w:w="1739"/>
        <w:gridCol w:w="1486"/>
        <w:gridCol w:w="1245"/>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90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序号</w:t>
            </w:r>
          </w:p>
        </w:tc>
        <w:tc>
          <w:tcPr>
            <w:tcW w:w="741"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姓名</w:t>
            </w:r>
          </w:p>
        </w:tc>
        <w:tc>
          <w:tcPr>
            <w:tcW w:w="1230"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工作单位</w:t>
            </w:r>
          </w:p>
        </w:tc>
        <w:tc>
          <w:tcPr>
            <w:tcW w:w="1230"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身份证号</w:t>
            </w:r>
          </w:p>
        </w:tc>
        <w:tc>
          <w:tcPr>
            <w:tcW w:w="730"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学历</w:t>
            </w:r>
          </w:p>
        </w:tc>
        <w:tc>
          <w:tcPr>
            <w:tcW w:w="1313" w:type="dxa"/>
            <w:tcBorders>
              <w:top w:val="single" w:color="auto" w:sz="4" w:space="0"/>
            </w:tcBorders>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毕业时间 </w:t>
            </w:r>
          </w:p>
        </w:tc>
        <w:tc>
          <w:tcPr>
            <w:tcW w:w="1243" w:type="dxa"/>
            <w:tcBorders>
              <w:top w:val="single" w:color="auto" w:sz="4" w:space="0"/>
            </w:tcBorders>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申请时间</w:t>
            </w:r>
          </w:p>
        </w:tc>
        <w:tc>
          <w:tcPr>
            <w:tcW w:w="1042" w:type="dxa"/>
            <w:tcBorders>
              <w:top w:val="single" w:color="auto" w:sz="4" w:space="0"/>
            </w:tcBorders>
            <w:vAlign w:val="center"/>
          </w:tcPr>
          <w:p>
            <w:pPr>
              <w:tabs>
                <w:tab w:val="left" w:pos="524"/>
              </w:tabs>
              <w:kinsoku/>
              <w:topLinePunct/>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w:t>
            </w:r>
          </w:p>
        </w:tc>
        <w:tc>
          <w:tcPr>
            <w:tcW w:w="800" w:type="dxa"/>
            <w:tcBorders>
              <w:top w:val="single" w:color="auto" w:sz="4" w:space="0"/>
            </w:tcBorders>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开户行号</w:t>
            </w:r>
          </w:p>
        </w:tc>
        <w:tc>
          <w:tcPr>
            <w:tcW w:w="1739"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社会保障卡银行账户或其他银行账户 </w:t>
            </w:r>
          </w:p>
        </w:tc>
        <w:tc>
          <w:tcPr>
            <w:tcW w:w="148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缴</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费社会保险起始时间</w:t>
            </w:r>
          </w:p>
        </w:tc>
        <w:tc>
          <w:tcPr>
            <w:tcW w:w="1245" w:type="dxa"/>
            <w:vAlign w:val="center"/>
          </w:tcPr>
          <w:p>
            <w:pPr>
              <w:tabs>
                <w:tab w:val="left" w:pos="342"/>
                <w:tab w:val="center" w:pos="957"/>
              </w:tabs>
              <w:kinsoku/>
              <w:topLinePunct/>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补贴</w:t>
            </w:r>
            <w:r>
              <w:rPr>
                <w:rFonts w:ascii="Times New Roman" w:hAnsi="Times New Roman" w:eastAsia="仿宋_GB2312" w:cs="Times New Roman"/>
                <w:color w:val="000000" w:themeColor="text1"/>
                <w:sz w:val="24"/>
                <w:szCs w:val="24"/>
                <w:lang w:eastAsia="zh-CN"/>
                <w14:textFill>
                  <w14:solidFill>
                    <w14:schemeClr w14:val="tx1"/>
                  </w14:solidFill>
                </w14:textFill>
              </w:rPr>
              <w:t>月数</w:t>
            </w:r>
          </w:p>
        </w:tc>
        <w:tc>
          <w:tcPr>
            <w:tcW w:w="1364"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补贴金额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906" w:type="dxa"/>
            <w:vAlign w:val="center"/>
          </w:tcPr>
          <w:p>
            <w:pPr>
              <w:kinsoku/>
              <w:topLinePunct/>
              <w:spacing w:line="2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1</w:t>
            </w:r>
          </w:p>
        </w:tc>
        <w:tc>
          <w:tcPr>
            <w:tcW w:w="741"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7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313" w:type="dxa"/>
            <w:vAlign w:val="center"/>
          </w:tcPr>
          <w:p>
            <w:pPr>
              <w:kinsoku/>
              <w:topLinePunct/>
              <w:spacing w:line="24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243" w:type="dxa"/>
            <w:vAlign w:val="center"/>
          </w:tcPr>
          <w:p>
            <w:pPr>
              <w:kinsoku/>
              <w:topLinePunct/>
              <w:spacing w:line="18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042" w:type="dxa"/>
            <w:vAlign w:val="center"/>
          </w:tcPr>
          <w:p>
            <w:pPr>
              <w:kinsoku/>
              <w:topLinePunct/>
              <w:spacing w:line="18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800" w:type="dxa"/>
            <w:vAlign w:val="center"/>
          </w:tcPr>
          <w:p>
            <w:pPr>
              <w:kinsoku/>
              <w:topLinePunct/>
              <w:spacing w:line="18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739" w:type="dxa"/>
            <w:vAlign w:val="center"/>
          </w:tcPr>
          <w:p>
            <w:pPr>
              <w:kinsoku/>
              <w:topLinePunct/>
              <w:spacing w:line="18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486" w:type="dxa"/>
            <w:vAlign w:val="center"/>
          </w:tcPr>
          <w:p>
            <w:pPr>
              <w:kinsoku/>
              <w:topLinePunct/>
              <w:spacing w:line="18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245" w:type="dxa"/>
            <w:vAlign w:val="center"/>
          </w:tcPr>
          <w:p>
            <w:pPr>
              <w:kinsoku/>
              <w:topLinePunct/>
              <w:spacing w:line="180" w:lineRule="atLeas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364"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906" w:type="dxa"/>
            <w:vAlign w:val="center"/>
          </w:tcPr>
          <w:p>
            <w:pPr>
              <w:kinsoku/>
              <w:topLinePunct/>
              <w:spacing w:line="2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2</w:t>
            </w:r>
          </w:p>
        </w:tc>
        <w:tc>
          <w:tcPr>
            <w:tcW w:w="741"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7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313" w:type="dxa"/>
            <w:vAlign w:val="center"/>
          </w:tcPr>
          <w:p>
            <w:pPr>
              <w:kinsoku/>
              <w:topLinePunct/>
              <w:spacing w:line="24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243" w:type="dxa"/>
            <w:vAlign w:val="center"/>
          </w:tcPr>
          <w:p>
            <w:pPr>
              <w:kinsoku/>
              <w:topLinePunct/>
              <w:spacing w:line="18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042" w:type="dxa"/>
            <w:vAlign w:val="center"/>
          </w:tcPr>
          <w:p>
            <w:pPr>
              <w:kinsoku/>
              <w:topLinePunct/>
              <w:spacing w:line="18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800" w:type="dxa"/>
            <w:vAlign w:val="center"/>
          </w:tcPr>
          <w:p>
            <w:pPr>
              <w:kinsoku/>
              <w:topLinePunct/>
              <w:spacing w:line="18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739" w:type="dxa"/>
            <w:vAlign w:val="center"/>
          </w:tcPr>
          <w:p>
            <w:pPr>
              <w:kinsoku/>
              <w:topLinePunct/>
              <w:spacing w:line="18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486" w:type="dxa"/>
            <w:vAlign w:val="center"/>
          </w:tcPr>
          <w:p>
            <w:pPr>
              <w:kinsoku/>
              <w:topLinePunct/>
              <w:spacing w:line="18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245" w:type="dxa"/>
            <w:vAlign w:val="center"/>
          </w:tcPr>
          <w:p>
            <w:pPr>
              <w:kinsoku/>
              <w:topLinePunct/>
              <w:spacing w:line="180" w:lineRule="atLeas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364"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906" w:type="dxa"/>
            <w:vAlign w:val="center"/>
          </w:tcPr>
          <w:p>
            <w:pPr>
              <w:kinsoku/>
              <w:topLinePunct/>
              <w:spacing w:line="2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3</w:t>
            </w:r>
          </w:p>
        </w:tc>
        <w:tc>
          <w:tcPr>
            <w:tcW w:w="741"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7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313"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43"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042"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800"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39"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6"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45"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364"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906" w:type="dxa"/>
            <w:vAlign w:val="center"/>
          </w:tcPr>
          <w:p>
            <w:pPr>
              <w:kinsoku/>
              <w:topLinePunct/>
              <w:spacing w:line="2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w:t>
            </w:r>
          </w:p>
        </w:tc>
        <w:tc>
          <w:tcPr>
            <w:tcW w:w="741"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730"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313"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43"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042"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800"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39"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6"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45" w:type="dxa"/>
            <w:vAlign w:val="center"/>
          </w:tcPr>
          <w:p>
            <w:pPr>
              <w:kinsoku/>
              <w:topLinePunct/>
              <w:spacing w:line="18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364" w:type="dxa"/>
            <w:vAlign w:val="center"/>
          </w:tcPr>
          <w:p>
            <w:pPr>
              <w:kinsoku/>
              <w:topLinePunct/>
              <w:spacing w:line="240" w:lineRule="atLeas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906" w:type="dxa"/>
            <w:vAlign w:val="center"/>
          </w:tcPr>
          <w:p>
            <w:pPr>
              <w:kinsoku/>
              <w:topLinePunct/>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合计</w:t>
            </w:r>
          </w:p>
        </w:tc>
        <w:tc>
          <w:tcPr>
            <w:tcW w:w="12799" w:type="dxa"/>
            <w:gridSpan w:val="11"/>
            <w:vAlign w:val="center"/>
          </w:tcPr>
          <w:p>
            <w:pPr>
              <w:kinsoku/>
              <w:topLinePunct/>
              <w:ind w:firstLine="3120" w:firstLineChars="130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w:t>
            </w:r>
          </w:p>
        </w:tc>
        <w:tc>
          <w:tcPr>
            <w:tcW w:w="1364"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6" w:hRule="atLeast"/>
        </w:trPr>
        <w:tc>
          <w:tcPr>
            <w:tcW w:w="90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公共就业服务机构意见</w:t>
            </w:r>
          </w:p>
        </w:tc>
        <w:tc>
          <w:tcPr>
            <w:tcW w:w="14163" w:type="dxa"/>
            <w:gridSpan w:val="12"/>
          </w:tcPr>
          <w:p>
            <w:pPr>
              <w:kinsoku/>
              <w:topLinePunc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ind w:firstLine="3840" w:firstLineChars="16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ind w:firstLine="11760" w:firstLineChars="4900"/>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签   章</w:t>
            </w:r>
          </w:p>
          <w:p>
            <w:pPr>
              <w:kinsoku/>
              <w:topLinePunct/>
              <w:ind w:left="9600" w:hanging="9600" w:hangingChars="400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年    月    日</w:t>
            </w:r>
          </w:p>
        </w:tc>
      </w:tr>
    </w:tbl>
    <w:p>
      <w:pPr>
        <w:kinsoku/>
        <w:topLinePunct/>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______________县（市、区）</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年    月    日</w:t>
      </w:r>
    </w:p>
    <w:p>
      <w:pPr>
        <w:kinsoku/>
        <w:topLinePunct/>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微软雅黑"/>
    <w:panose1 w:val="02000000000000000000"/>
    <w:charset w:val="86"/>
    <w:family w:val="auto"/>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国标宋体-超大字符集扩">
    <w:altName w:val="宋体"/>
    <w:panose1 w:val="00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2565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0.2pt;width:144pt;mso-position-horizontal:outside;mso-position-horizontal-relative:margin;mso-wrap-style:none;z-index:251660288;mso-width-relative:page;mso-height-relative:page;" filled="f" stroked="f" coordsize="21600,21600" o:gfxdata="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pNLfvUAAAABAEAAA8AAAAAAAAAAQAg&#10;AAAAIgAAAGRycy9kb3ducmV2LnhtbFBLAQIUABQAAAAIAIdO4kACJME0EgIAAAYEAAAOAAAAAAAA&#10;AAEAIAAAACMBAABkcnMvZTJvRG9jLnhtbFBLBQYAAAAABgAGAFkBAACnBQAAAAA=&#10;">
              <v:fill on="f" focussize="0,0"/>
              <v:stroke on="f" weight="0.5pt"/>
              <v:imagedata o:title=""/>
              <o:lock v:ext="edit" aspectratio="f"/>
              <v:textbox inset="0mm,0mm,0mm,0mm">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rnJsWAgAAFw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ta5ybFgIAABcEAAAOAAAAAAAA&#10;AAEAIAAAAB8BAABkcnMvZTJvRG9jLnhtbFBLBQYAAAAABgAGAFkBAACn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C6E"/>
    <w:rsid w:val="000916C5"/>
    <w:rsid w:val="00266C70"/>
    <w:rsid w:val="002E1B9A"/>
    <w:rsid w:val="003A1901"/>
    <w:rsid w:val="00E06C6E"/>
    <w:rsid w:val="4B9820F5"/>
    <w:rsid w:val="5D9D9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2"/>
    <w:semiHidden/>
    <w:qFormat/>
    <w:uiPriority w:val="0"/>
  </w:style>
  <w:style w:type="paragraph" w:styleId="3">
    <w:name w:val="toc 2"/>
    <w:basedOn w:val="1"/>
    <w:next w:val="1"/>
    <w:unhideWhenUsed/>
    <w:uiPriority w:val="39"/>
    <w:pPr>
      <w:ind w:left="420" w:leftChars="200"/>
    </w:pPr>
  </w:style>
  <w:style w:type="paragraph" w:styleId="4">
    <w:name w:val="index 5"/>
    <w:basedOn w:val="1"/>
    <w:next w:val="1"/>
    <w:qFormat/>
    <w:uiPriority w:val="0"/>
    <w:pPr>
      <w:ind w:left="800" w:leftChars="800"/>
    </w:pPr>
  </w:style>
  <w:style w:type="paragraph" w:styleId="5">
    <w:name w:val="footer"/>
    <w:basedOn w:val="1"/>
    <w:link w:val="11"/>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lang w:eastAsia="zh-CN"/>
    </w:rPr>
  </w:style>
  <w:style w:type="paragraph" w:styleId="6">
    <w:name w:val="header"/>
    <w:basedOn w:val="1"/>
    <w:link w:val="10"/>
    <w:unhideWhenUsed/>
    <w:qFormat/>
    <w:uiPriority w:val="99"/>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lang w:eastAsia="zh-CN"/>
    </w:rPr>
  </w:style>
  <w:style w:type="paragraph" w:styleId="7">
    <w:name w:val="Normal (Web)"/>
    <w:basedOn w:val="1"/>
    <w:qFormat/>
    <w:uiPriority w:val="0"/>
    <w:pPr>
      <w:spacing w:before="100" w:beforeAutospacing="1" w:after="100" w:afterAutospacing="1"/>
    </w:pPr>
    <w:rPr>
      <w:rFonts w:cs="Times New Roman"/>
      <w:sz w:val="24"/>
      <w:lang w:eastAsia="zh-CN"/>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正文文本 Char"/>
    <w:basedOn w:val="8"/>
    <w:link w:val="2"/>
    <w:semiHidden/>
    <w:qFormat/>
    <w:uiPriority w:val="0"/>
    <w:rPr>
      <w:rFonts w:ascii="Arial" w:hAnsi="Arial" w:eastAsia="Arial" w:cs="Arial"/>
      <w:snapToGrid w:val="0"/>
      <w:color w:val="000000"/>
      <w:kern w:val="0"/>
      <w:szCs w:val="21"/>
      <w:lang w:eastAsia="en-US"/>
    </w:rPr>
  </w:style>
  <w:style w:type="paragraph" w:customStyle="1" w:styleId="13">
    <w:name w:val="样式 正文11 + 首行缩进:  2 字符"/>
    <w:qFormat/>
    <w:uiPriority w:val="0"/>
    <w:pPr>
      <w:spacing w:line="500" w:lineRule="exact"/>
      <w:ind w:firstLine="560" w:firstLineChars="200"/>
    </w:pPr>
    <w:rPr>
      <w:rFonts w:ascii="宋体" w:hAnsi="宋体" w:eastAsia="仿宋_GB2312" w:cs="宋体"/>
      <w:color w:val="000000"/>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418</Words>
  <Characters>2383</Characters>
  <Lines>19</Lines>
  <Paragraphs>5</Paragraphs>
  <TotalTime>1</TotalTime>
  <ScaleCrop>false</ScaleCrop>
  <LinksUpToDate>false</LinksUpToDate>
  <CharactersWithSpaces>2796</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2024-07-26T15:14:00Z</dcterms:created>
  <dc:creator>Dell</dc:creator>
  <cp:lastModifiedBy>Administrator</cp:lastModifiedBy>
  <dcterms:modified xsi:type="dcterms:W3CDTF">2026-07-01T07:59:18Z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4A1D674243713DAC0384436A40443EA9_42</vt:lpwstr>
  </property>
</Properties>
</file>