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附件2：</w:t>
      </w:r>
    </w:p>
    <w:p>
      <w:pPr>
        <w:jc w:val="center"/>
        <w:rPr>
          <w:rFonts w:ascii="宋体" w:hAnsi="宋体"/>
          <w:b/>
          <w:bCs/>
          <w:sz w:val="44"/>
          <w:szCs w:val="44"/>
        </w:rPr>
      </w:pPr>
      <w:r>
        <w:rPr>
          <w:rFonts w:hint="eastAsia" w:ascii="宋体" w:hAnsi="宋体"/>
          <w:b/>
          <w:bCs/>
          <w:sz w:val="44"/>
          <w:szCs w:val="44"/>
        </w:rPr>
        <w:t>电子商务进农村综合示范县</w:t>
      </w:r>
    </w:p>
    <w:p>
      <w:pPr>
        <w:jc w:val="center"/>
        <w:rPr>
          <w:rFonts w:hint="eastAsia" w:ascii="宋体" w:hAnsi="宋体"/>
          <w:b/>
          <w:bCs/>
          <w:sz w:val="44"/>
          <w:szCs w:val="44"/>
        </w:rPr>
      </w:pPr>
      <w:r>
        <w:rPr>
          <w:rFonts w:hint="eastAsia" w:ascii="宋体" w:hAnsi="宋体"/>
          <w:b/>
          <w:bCs/>
          <w:sz w:val="44"/>
          <w:szCs w:val="44"/>
        </w:rPr>
        <w:t>物流配送体系补贴项目申报要求</w:t>
      </w:r>
    </w:p>
    <w:p>
      <w:pPr>
        <w:rPr>
          <w:rFonts w:ascii="宋体" w:hAnsi="宋体"/>
          <w:b/>
          <w:sz w:val="44"/>
        </w:rPr>
      </w:pPr>
    </w:p>
    <w:p>
      <w:pPr>
        <w:ind w:firstLine="640" w:firstLineChars="200"/>
        <w:rPr>
          <w:rFonts w:ascii="宋体" w:hAnsi="宋体"/>
          <w:b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为贯彻落实好</w:t>
      </w:r>
      <w:bookmarkStart w:id="0" w:name="OLE_LINK2"/>
      <w:r>
        <w:rPr>
          <w:rFonts w:hint="eastAsia" w:ascii="仿宋" w:hAnsi="仿宋" w:eastAsia="仿宋" w:cs="仿宋"/>
          <w:sz w:val="32"/>
          <w:szCs w:val="32"/>
        </w:rPr>
        <w:t>吉林省商务厅、省财政厅、</w:t>
      </w:r>
      <w:bookmarkStart w:id="1" w:name="OLE_LINK3"/>
      <w:r>
        <w:rPr>
          <w:rFonts w:hint="eastAsia" w:ascii="仿宋" w:hAnsi="仿宋" w:eastAsia="仿宋" w:cs="仿宋"/>
          <w:sz w:val="32"/>
          <w:szCs w:val="32"/>
        </w:rPr>
        <w:t>吉林省扶贫开发领导小组办公室</w:t>
      </w:r>
      <w:bookmarkEnd w:id="1"/>
      <w:r>
        <w:rPr>
          <w:rFonts w:hint="eastAsia" w:ascii="仿宋" w:hAnsi="仿宋" w:eastAsia="仿宋" w:cs="仿宋"/>
          <w:sz w:val="32"/>
          <w:szCs w:val="32"/>
        </w:rPr>
        <w:t>《关于推进2016年电子商务进农村综合示范项目建设的通知》（吉商市场【2016】23号）文件要求</w:t>
      </w:r>
      <w:bookmarkEnd w:id="0"/>
      <w:r>
        <w:rPr>
          <w:rFonts w:hint="eastAsia" w:ascii="仿宋" w:hAnsi="仿宋" w:eastAsia="仿宋"/>
          <w:sz w:val="32"/>
          <w:szCs w:val="32"/>
        </w:rPr>
        <w:t>，开展我市物流配送体系建设，支持建立完善县、乡、村三级物流配送机制，着重解决由乡镇到村“最后一公里”物流瓶颈问题。现将我市物流配送体系建设项目申报工作相关事项公示如下：</w:t>
      </w:r>
    </w:p>
    <w:p>
      <w:pPr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一</w:t>
      </w:r>
      <w:r>
        <w:rPr>
          <w:rFonts w:hint="eastAsia" w:ascii="黑体" w:hAnsi="黑体" w:eastAsia="黑体"/>
          <w:sz w:val="32"/>
          <w:szCs w:val="32"/>
        </w:rPr>
        <w:t>、申报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条件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1、具有相关物流从业经验及物流资质企业；</w:t>
      </w:r>
    </w:p>
    <w:p>
      <w:pPr>
        <w:numPr>
          <w:ilvl w:val="0"/>
          <w:numId w:val="0"/>
        </w:numPr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 2、</w:t>
      </w:r>
      <w:r>
        <w:rPr>
          <w:rFonts w:hint="eastAsia" w:ascii="仿宋" w:hAnsi="仿宋" w:eastAsia="仿宋"/>
          <w:sz w:val="32"/>
          <w:szCs w:val="32"/>
        </w:rPr>
        <w:t>申报企业需具备注册资金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200</w:t>
      </w:r>
      <w:r>
        <w:rPr>
          <w:rFonts w:hint="eastAsia" w:ascii="仿宋" w:hAnsi="仿宋" w:eastAsia="仿宋"/>
          <w:sz w:val="32"/>
          <w:szCs w:val="32"/>
        </w:rPr>
        <w:t>万元以上</w:t>
      </w:r>
      <w:r>
        <w:rPr>
          <w:rFonts w:hint="eastAsia" w:ascii="仿宋" w:hAnsi="仿宋" w:eastAsia="仿宋"/>
          <w:sz w:val="32"/>
          <w:szCs w:val="32"/>
          <w:lang w:eastAsia="zh-CN"/>
        </w:rPr>
        <w:t>；</w:t>
      </w:r>
    </w:p>
    <w:p>
      <w:pPr>
        <w:numPr>
          <w:ilvl w:val="0"/>
          <w:numId w:val="0"/>
        </w:numPr>
        <w:ind w:firstLine="640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3、具有1000</w:t>
      </w:r>
      <w:r>
        <w:rPr>
          <w:rFonts w:hint="eastAsia" w:ascii="仿宋" w:hAnsi="仿宋" w:eastAsia="仿宋"/>
          <w:sz w:val="32"/>
          <w:szCs w:val="32"/>
        </w:rPr>
        <w:t>㎡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以上的</w:t>
      </w:r>
      <w:r>
        <w:rPr>
          <w:rFonts w:hint="eastAsia" w:ascii="仿宋" w:hAnsi="仿宋" w:eastAsia="仿宋"/>
          <w:sz w:val="32"/>
          <w:szCs w:val="32"/>
        </w:rPr>
        <w:t>仓储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或冷链仓储库房的物流配送企业</w:t>
      </w:r>
    </w:p>
    <w:p>
      <w:pPr>
        <w:numPr>
          <w:ilvl w:val="0"/>
          <w:numId w:val="0"/>
        </w:numPr>
        <w:ind w:firstLine="640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4、在物流体系建设中，需自投资金200万以上的物流配送企业；</w:t>
      </w:r>
    </w:p>
    <w:p>
      <w:pPr>
        <w:numPr>
          <w:ilvl w:val="0"/>
          <w:numId w:val="0"/>
        </w:numPr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 5</w:t>
      </w:r>
      <w:r>
        <w:rPr>
          <w:rFonts w:hint="eastAsia" w:ascii="仿宋" w:hAnsi="仿宋" w:eastAsia="仿宋"/>
          <w:sz w:val="32"/>
          <w:szCs w:val="32"/>
        </w:rPr>
        <w:t>、申报企业规章制度健全，运行规范，经营状况良好，在当地有良好的信誉及口碑，无经营和信用劣迹；</w:t>
      </w:r>
    </w:p>
    <w:p>
      <w:pPr>
        <w:numPr>
          <w:ilvl w:val="0"/>
          <w:numId w:val="0"/>
        </w:numPr>
        <w:ind w:firstLine="64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二、申报材料</w:t>
      </w:r>
    </w:p>
    <w:p>
      <w:pPr>
        <w:numPr>
          <w:ilvl w:val="0"/>
          <w:numId w:val="0"/>
        </w:numPr>
        <w:ind w:firstLine="640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1、申请开展电商进农村物流配送建设的请示</w:t>
      </w:r>
    </w:p>
    <w:p>
      <w:pPr>
        <w:numPr>
          <w:ilvl w:val="0"/>
          <w:numId w:val="0"/>
        </w:numPr>
        <w:ind w:firstLine="64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申请单位营业执照副本、税务登记证副本、组织机构代码证副本复印件。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申报时单独提供原件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</w:p>
    <w:p>
      <w:pPr>
        <w:spacing w:line="58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3、申报企业提供电子商务进农村解决农村物流配送“最后一公里”瓶颈问题的具体实施方案。（</w:t>
      </w:r>
      <w:r>
        <w:rPr>
          <w:rFonts w:ascii="仿宋" w:hAnsi="仿宋" w:eastAsia="仿宋"/>
          <w:sz w:val="32"/>
          <w:szCs w:val="32"/>
        </w:rPr>
        <w:t>包括项目</w:t>
      </w:r>
      <w:r>
        <w:rPr>
          <w:rFonts w:hint="eastAsia" w:ascii="仿宋" w:hAnsi="仿宋" w:eastAsia="仿宋"/>
          <w:sz w:val="32"/>
          <w:szCs w:val="32"/>
        </w:rPr>
        <w:t>建设目标</w:t>
      </w:r>
      <w:r>
        <w:rPr>
          <w:rFonts w:ascii="仿宋" w:hAnsi="仿宋" w:eastAsia="仿宋"/>
          <w:sz w:val="32"/>
          <w:szCs w:val="32"/>
        </w:rPr>
        <w:t>、</w:t>
      </w:r>
      <w:r>
        <w:rPr>
          <w:rFonts w:hint="eastAsia" w:ascii="仿宋" w:hAnsi="仿宋" w:eastAsia="仿宋"/>
          <w:sz w:val="32"/>
          <w:szCs w:val="32"/>
        </w:rPr>
        <w:t>建设</w:t>
      </w:r>
      <w:r>
        <w:rPr>
          <w:rFonts w:ascii="仿宋" w:hAnsi="仿宋" w:eastAsia="仿宋"/>
          <w:sz w:val="32"/>
          <w:szCs w:val="32"/>
        </w:rPr>
        <w:t>内容、</w:t>
      </w:r>
      <w:r>
        <w:rPr>
          <w:rFonts w:hint="eastAsia" w:ascii="仿宋" w:hAnsi="仿宋" w:eastAsia="仿宋"/>
          <w:sz w:val="32"/>
          <w:szCs w:val="32"/>
        </w:rPr>
        <w:t>项目投资规模、项目资金安排情况、项目实施时间安排及步骤、投资估算及资金筹措</w:t>
      </w:r>
      <w:r>
        <w:rPr>
          <w:rFonts w:ascii="仿宋" w:hAnsi="仿宋" w:eastAsia="仿宋"/>
          <w:sz w:val="32"/>
          <w:szCs w:val="32"/>
        </w:rPr>
        <w:t>等相关内容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）</w:t>
      </w:r>
    </w:p>
    <w:p>
      <w:pPr>
        <w:numPr>
          <w:ilvl w:val="0"/>
          <w:numId w:val="0"/>
        </w:numPr>
        <w:ind w:firstLine="640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4、申报企业提供材料真实性和实施项目承诺书</w:t>
      </w:r>
    </w:p>
    <w:p>
      <w:pPr>
        <w:ind w:firstLine="640"/>
        <w:rPr>
          <w:rFonts w:ascii="黑体" w:hAnsi="黑体" w:eastAsia="黑体"/>
          <w:sz w:val="32"/>
        </w:rPr>
      </w:pPr>
      <w:r>
        <w:rPr>
          <w:rFonts w:hint="eastAsia" w:ascii="黑体" w:hAnsi="黑体" w:eastAsia="黑体"/>
          <w:sz w:val="32"/>
        </w:rPr>
        <w:t>三、补助标准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left="0" w:leftChars="0" w:right="0" w:rightChars="0" w:firstLine="640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集配仓储中心补贴。建设改造300平方米物流集配仓储中心，按省厅要求给予项目投资总额50%的补贴，预计补贴100万元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left="0" w:leftChars="0" w:right="0" w:rightChars="0" w:firstLine="640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物流企业购车补贴。对签约的物流企业新购置的物流配送专用车辆在取得登记证、行驶证等落籍手续后，每台补贴车辆购置总额的50%，车辆最高补贴不超过5万元</w:t>
      </w:r>
      <w:r>
        <w:rPr>
          <w:rFonts w:hint="default" w:ascii="楷体_GB2312" w:hAnsi="楷体_GB2312" w:eastAsia="楷体_GB2312" w:cs="楷体_GB2312"/>
          <w:sz w:val="30"/>
          <w:szCs w:val="30"/>
        </w:rPr>
        <w:t>（补贴购置车发票为准，不含车辆落籍等其它费用）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。计划配置4台中型冷链厢式货车和2台微型车，18个乡镇配置18台小型冷链厢式货车，车辆补贴预计90万元。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left="0" w:leftChars="0" w:right="0" w:rightChars="0" w:firstLine="640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低温加工仓储配送中心补贴。为本地农产品上行建设50平方米低温加工仓储配送中心的企业，按省厅要求给予50%补贴，此项预计补贴15万元。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left="0" w:leftChars="0" w:right="0" w:rightChars="0" w:firstLine="640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物流配送补贴。对集配仓储中心6台车辆给予每公里1元燃油补贴，燃油补贴每年预计22万元。对上下行货单每年</w:t>
      </w:r>
      <w:r>
        <w:rPr>
          <w:rFonts w:hint="default" w:ascii="Times New Roman" w:hAnsi="Times New Roman" w:eastAsia="楷体_GB2312" w:cs="Times New Roman"/>
          <w:sz w:val="30"/>
          <w:szCs w:val="30"/>
        </w:rPr>
        <w:t>（集配仓储中心到各乡镇运距在50公里以内每件补贴2元，运距在50公里以外每件补贴3元）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预计补贴46万元；对乡镇服务站到村级服务站货单补贴每件补贴3元，每年预计补贴22万元。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left="0" w:leftChars="0" w:right="0" w:rightChars="0" w:firstLine="640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GPS系统和相关软硬件设施设备补贴，预计补贴5万元。以上五项总计300万元，物流补贴资金发放以实际发生的单据为准，结余资金用于物流企业延续补贴。</w:t>
      </w:r>
    </w:p>
    <w:p>
      <w:pPr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 xml:space="preserve">    </w:t>
      </w:r>
      <w:r>
        <w:rPr>
          <w:rFonts w:hint="eastAsia" w:ascii="黑体" w:hAnsi="黑体" w:eastAsia="黑体"/>
          <w:sz w:val="32"/>
          <w:szCs w:val="32"/>
        </w:rPr>
        <w:t>四、补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贴程序</w:t>
      </w:r>
    </w:p>
    <w:p>
      <w:pPr>
        <w:ind w:firstLine="64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省级物流平台投入使用后，按平台统计的实际发生量计算补贴，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补贴资金按月</w:t>
      </w:r>
      <w:r>
        <w:rPr>
          <w:rFonts w:hint="eastAsia" w:ascii="仿宋" w:hAnsi="仿宋" w:eastAsia="仿宋"/>
          <w:sz w:val="32"/>
          <w:szCs w:val="32"/>
        </w:rPr>
        <w:t>向相关管理部门进行申请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一月一结算</w:t>
      </w:r>
      <w:r>
        <w:rPr>
          <w:rFonts w:hint="eastAsia" w:ascii="仿宋" w:hAnsi="仿宋" w:eastAsia="仿宋"/>
          <w:sz w:val="32"/>
          <w:szCs w:val="32"/>
        </w:rPr>
        <w:t>。</w:t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   五、申报程序</w:t>
      </w:r>
      <w:r>
        <w:rPr>
          <w:rFonts w:hint="eastAsia" w:ascii="黑体" w:hAnsi="黑体" w:eastAsia="黑体" w:cs="黑体"/>
          <w:sz w:val="32"/>
          <w:szCs w:val="32"/>
        </w:rPr>
        <w:t xml:space="preserve"> </w:t>
      </w:r>
      <w:r>
        <w:rPr>
          <w:rFonts w:hint="eastAsia" w:ascii="黑体" w:hAnsi="黑体" w:eastAsia="黑体"/>
          <w:sz w:val="32"/>
          <w:szCs w:val="32"/>
        </w:rPr>
        <w:t xml:space="preserve">  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 xml:space="preserve">                  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1、申报材料需使用A4纸打印装订成册一式八份，于2016年10月10日前上报大安市粮食和商务局，</w:t>
      </w:r>
      <w:bookmarkStart w:id="2" w:name="OLE_LINK1"/>
      <w:r>
        <w:rPr>
          <w:rFonts w:hint="eastAsia" w:ascii="仿宋" w:hAnsi="仿宋" w:eastAsia="仿宋" w:cs="仿宋"/>
          <w:sz w:val="32"/>
          <w:szCs w:val="32"/>
        </w:rPr>
        <w:t>超过申报时限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一律</w:t>
      </w:r>
      <w:r>
        <w:rPr>
          <w:rFonts w:hint="eastAsia" w:ascii="仿宋" w:hAnsi="仿宋" w:eastAsia="仿宋" w:cs="仿宋"/>
          <w:sz w:val="32"/>
          <w:szCs w:val="32"/>
        </w:rPr>
        <w:t>不予受理。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/>
          <w:sz w:val="32"/>
          <w:szCs w:val="32"/>
        </w:rPr>
        <w:t>市粮商局、财政局、扶贫办将组织专家对企业的申报材料进行评审，最终确定物流企业参与农村物流配送体系建设，评审结果在网上公示</w:t>
      </w:r>
      <w:r>
        <w:rPr>
          <w:rFonts w:hint="eastAsia" w:ascii="仿宋" w:hAnsi="仿宋" w:eastAsia="仿宋"/>
          <w:sz w:val="32"/>
          <w:szCs w:val="32"/>
          <w:lang w:eastAsia="zh-CN"/>
        </w:rPr>
        <w:t>一周</w:t>
      </w:r>
      <w:r>
        <w:rPr>
          <w:rFonts w:hint="eastAsia" w:ascii="仿宋" w:hAnsi="仿宋" w:eastAsia="仿宋"/>
          <w:sz w:val="32"/>
          <w:szCs w:val="32"/>
        </w:rPr>
        <w:t>，</w:t>
      </w:r>
      <w:r>
        <w:rPr>
          <w:rFonts w:hint="eastAsia" w:ascii="仿宋" w:hAnsi="仿宋" w:eastAsia="仿宋"/>
          <w:sz w:val="32"/>
          <w:szCs w:val="32"/>
          <w:lang w:eastAsia="zh-CN"/>
        </w:rPr>
        <w:t>若无疑议</w:t>
      </w:r>
      <w:r>
        <w:rPr>
          <w:rFonts w:hint="eastAsia" w:ascii="仿宋" w:hAnsi="仿宋" w:eastAsia="仿宋"/>
          <w:sz w:val="32"/>
          <w:szCs w:val="32"/>
        </w:rPr>
        <w:t>签订具体合作协议。</w:t>
      </w:r>
    </w:p>
    <w:bookmarkEnd w:id="2"/>
    <w:p>
      <w:pPr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  <w:lang w:eastAsia="zh-CN"/>
        </w:rPr>
        <w:t>六</w:t>
      </w:r>
      <w:r>
        <w:rPr>
          <w:rFonts w:hint="eastAsia" w:ascii="黑体" w:hAnsi="黑体" w:eastAsia="黑体"/>
          <w:sz w:val="32"/>
          <w:szCs w:val="32"/>
        </w:rPr>
        <w:t>、联系方式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联系人：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陈国辉</w:t>
      </w:r>
      <w:r>
        <w:rPr>
          <w:rFonts w:hint="eastAsia" w:ascii="仿宋" w:hAnsi="仿宋" w:eastAsia="仿宋" w:cs="仿宋"/>
          <w:sz w:val="32"/>
          <w:szCs w:val="32"/>
        </w:rPr>
        <w:t xml:space="preserve">     </w:t>
      </w:r>
      <w:bookmarkStart w:id="3" w:name="_GoBack"/>
      <w:bookmarkEnd w:id="3"/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联系电话：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13596818180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联系地址：大安市育才西路12号</w:t>
      </w:r>
    </w:p>
    <w:p>
      <w:pPr>
        <w:ind w:firstLine="5440" w:firstLineChars="1700"/>
      </w:pPr>
      <w:r>
        <w:rPr>
          <w:rFonts w:hint="eastAsia" w:ascii="仿宋" w:hAnsi="仿宋" w:eastAsia="仿宋"/>
          <w:sz w:val="32"/>
          <w:szCs w:val="32"/>
        </w:rPr>
        <w:t>2016年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23</w:t>
      </w:r>
      <w:r>
        <w:rPr>
          <w:rFonts w:hint="eastAsia" w:ascii="仿宋" w:hAnsi="仿宋" w:eastAsia="仿宋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隶书">
    <w:altName w:val="微软雅黑"/>
    <w:panose1 w:val="02010509060101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CD18C3"/>
    <w:multiLevelType w:val="singleLevel"/>
    <w:tmpl w:val="57CD18C3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3BB"/>
    <w:rsid w:val="00015BAC"/>
    <w:rsid w:val="00023682"/>
    <w:rsid w:val="00132385"/>
    <w:rsid w:val="001D1260"/>
    <w:rsid w:val="001D432C"/>
    <w:rsid w:val="002314B7"/>
    <w:rsid w:val="0027247B"/>
    <w:rsid w:val="002A2E5B"/>
    <w:rsid w:val="002D745E"/>
    <w:rsid w:val="00301DEF"/>
    <w:rsid w:val="003211CC"/>
    <w:rsid w:val="00341A05"/>
    <w:rsid w:val="003768B2"/>
    <w:rsid w:val="00381743"/>
    <w:rsid w:val="003C0D77"/>
    <w:rsid w:val="0040053D"/>
    <w:rsid w:val="004059DA"/>
    <w:rsid w:val="00431D98"/>
    <w:rsid w:val="00442DB9"/>
    <w:rsid w:val="004A0AD0"/>
    <w:rsid w:val="004C0109"/>
    <w:rsid w:val="004D33BB"/>
    <w:rsid w:val="00512903"/>
    <w:rsid w:val="00514C0C"/>
    <w:rsid w:val="00526652"/>
    <w:rsid w:val="005313B0"/>
    <w:rsid w:val="0057194A"/>
    <w:rsid w:val="00605AB2"/>
    <w:rsid w:val="0062397A"/>
    <w:rsid w:val="00632D28"/>
    <w:rsid w:val="006345C8"/>
    <w:rsid w:val="00643290"/>
    <w:rsid w:val="0069009B"/>
    <w:rsid w:val="006B6CC8"/>
    <w:rsid w:val="006D1B60"/>
    <w:rsid w:val="006D2212"/>
    <w:rsid w:val="00735258"/>
    <w:rsid w:val="007B6072"/>
    <w:rsid w:val="007C6772"/>
    <w:rsid w:val="0085149C"/>
    <w:rsid w:val="00887068"/>
    <w:rsid w:val="008C0BE7"/>
    <w:rsid w:val="008F2E47"/>
    <w:rsid w:val="00904FF8"/>
    <w:rsid w:val="00921E20"/>
    <w:rsid w:val="00985CE0"/>
    <w:rsid w:val="00991F27"/>
    <w:rsid w:val="009F1E02"/>
    <w:rsid w:val="00A25147"/>
    <w:rsid w:val="00A70B67"/>
    <w:rsid w:val="00AE7696"/>
    <w:rsid w:val="00B14CA0"/>
    <w:rsid w:val="00B31954"/>
    <w:rsid w:val="00B4111B"/>
    <w:rsid w:val="00C3148C"/>
    <w:rsid w:val="00C407A2"/>
    <w:rsid w:val="00C605EF"/>
    <w:rsid w:val="00C649F4"/>
    <w:rsid w:val="00CA5535"/>
    <w:rsid w:val="00CC18E6"/>
    <w:rsid w:val="00D3105A"/>
    <w:rsid w:val="00DA0485"/>
    <w:rsid w:val="00DB4AE4"/>
    <w:rsid w:val="00EC5B5E"/>
    <w:rsid w:val="00ED5383"/>
    <w:rsid w:val="00F0392A"/>
    <w:rsid w:val="00F67735"/>
    <w:rsid w:val="00F72CD1"/>
    <w:rsid w:val="00F90E98"/>
    <w:rsid w:val="00FD538A"/>
    <w:rsid w:val="06804113"/>
    <w:rsid w:val="07FA66E0"/>
    <w:rsid w:val="09340CC3"/>
    <w:rsid w:val="09F0285C"/>
    <w:rsid w:val="0DA87106"/>
    <w:rsid w:val="103827B8"/>
    <w:rsid w:val="114763A7"/>
    <w:rsid w:val="11CB19BC"/>
    <w:rsid w:val="1311496D"/>
    <w:rsid w:val="140101ED"/>
    <w:rsid w:val="1526395F"/>
    <w:rsid w:val="15FF3E52"/>
    <w:rsid w:val="16F82D0A"/>
    <w:rsid w:val="18D75B5A"/>
    <w:rsid w:val="2108679A"/>
    <w:rsid w:val="24132E45"/>
    <w:rsid w:val="260A68FC"/>
    <w:rsid w:val="26155D85"/>
    <w:rsid w:val="2C5E4BF3"/>
    <w:rsid w:val="2FDD3521"/>
    <w:rsid w:val="33AE402D"/>
    <w:rsid w:val="354C3772"/>
    <w:rsid w:val="373B3A28"/>
    <w:rsid w:val="38C17B4C"/>
    <w:rsid w:val="390B1059"/>
    <w:rsid w:val="3DAF4D61"/>
    <w:rsid w:val="3E403D3C"/>
    <w:rsid w:val="40670339"/>
    <w:rsid w:val="426C62BF"/>
    <w:rsid w:val="4CD43219"/>
    <w:rsid w:val="4D077558"/>
    <w:rsid w:val="586C269A"/>
    <w:rsid w:val="5AB65367"/>
    <w:rsid w:val="5D6A0C8F"/>
    <w:rsid w:val="5E3B6732"/>
    <w:rsid w:val="5F8837F6"/>
    <w:rsid w:val="601B32C1"/>
    <w:rsid w:val="61971902"/>
    <w:rsid w:val="62B63B91"/>
    <w:rsid w:val="63A7288C"/>
    <w:rsid w:val="6D977F49"/>
    <w:rsid w:val="6FFC2B05"/>
    <w:rsid w:val="7848347A"/>
    <w:rsid w:val="79B432C5"/>
    <w:rsid w:val="7AD41019"/>
    <w:rsid w:val="7B513704"/>
    <w:rsid w:val="7CDE28FB"/>
    <w:rsid w:val="7E467015"/>
    <w:rsid w:val="7EC83753"/>
    <w:rsid w:val="7ED846E8"/>
    <w:rsid w:val="7F8248E3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iPriority="99" w:semiHidden="0" w:name="header"/>
    <w:lsdException w:qFormat="1"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6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unhideWhenUsed/>
    <w:qFormat/>
    <w:uiPriority w:val="0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列出段落1"/>
    <w:basedOn w:val="1"/>
    <w:qFormat/>
    <w:uiPriority w:val="34"/>
    <w:pPr>
      <w:ind w:firstLine="420" w:firstLineChars="200"/>
    </w:pPr>
  </w:style>
  <w:style w:type="character" w:customStyle="1" w:styleId="9">
    <w:name w:val="页眉 Char"/>
    <w:basedOn w:val="5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5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5"/>
    <w:link w:val="2"/>
    <w:semiHidden/>
    <w:qFormat/>
    <w:uiPriority w:val="0"/>
    <w:rPr>
      <w:rFonts w:ascii="Calibri" w:hAnsi="Calibri" w:cs="黑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5</Pages>
  <Words>260</Words>
  <Characters>1487</Characters>
  <Lines>12</Lines>
  <Paragraphs>3</Paragraphs>
  <ScaleCrop>false</ScaleCrop>
  <LinksUpToDate>false</LinksUpToDate>
  <CharactersWithSpaces>1744</CharactersWithSpaces>
  <Application>WPS Office_10.1.0.5975_F1E327BC-269C-435d-A152-05C5408002CA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2015-10-22T03:13:00Z</dcterms:created>
  <dc:creator>Administrator</dc:creator>
  <cp:lastModifiedBy>ju</cp:lastModifiedBy>
  <cp:lastPrinted>2016-08-24T03:12:00Z</cp:lastPrinted>
  <dcterms:modified xsi:type="dcterms:W3CDTF">2016-09-23T06:08:36Z</dcterms:modified>
  <dc:title>敦化市电子商务进农村项目</dc:title>
  <cp:revision>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2052-10.1.0.5975</vt:lpwstr>
  </property>
</Properties>
</file>