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400" w:firstLineChars="5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大安市调整后嫩江河道管理范围划界成果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CAD图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40" w:firstLineChars="3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5740" cy="6403975"/>
            <wp:effectExtent l="0" t="0" r="10160" b="15875"/>
            <wp:docPr id="3" name="图片 3" descr="1d44fe7d7f52ba2476534f5ec80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44fe7d7f52ba2476534f5ec8026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120" w:firstLineChars="4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大安市调整后嫩江河道管理范围划界成果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卫片图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8925" cy="6141085"/>
            <wp:effectExtent l="0" t="0" r="3175" b="12065"/>
            <wp:docPr id="5" name="图片 5" descr="13584876da1dfd55ead68b24aa5f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584876da1dfd55ead68b24aa5f4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61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2EzYjQyMGM2N2FjNzhmOGQ4ZjliM2UzODI2ZGYifQ=="/>
  </w:docVars>
  <w:rsids>
    <w:rsidRoot w:val="00934247"/>
    <w:rsid w:val="00934247"/>
    <w:rsid w:val="22B0546B"/>
    <w:rsid w:val="2FAB78F9"/>
    <w:rsid w:val="626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43</Characters>
  <Lines>0</Lines>
  <Paragraphs>0</Paragraphs>
  <TotalTime>17</TotalTime>
  <ScaleCrop>false</ScaleCrop>
  <LinksUpToDate>false</LinksUpToDate>
  <CharactersWithSpaces>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2022-05-21T05:52:00Z</dcterms:created>
  <dc:creator>Administrator</dc:creator>
  <cp:lastModifiedBy>Administrator</cp:lastModifiedBy>
  <cp:lastPrinted>2022-05-27T02:44:48Z</cp:lastPrinted>
  <dcterms:modified xsi:type="dcterms:W3CDTF">2022-06-01T01:22:15Z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9FD119ED5BF446FE8F9892EAB9222190</vt:lpwstr>
  </property>
</Properties>
</file>